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40" w:rsidRDefault="00CB7440" w:rsidP="00CB7440">
      <w:pPr>
        <w:spacing w:line="240" w:lineRule="auto"/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</w:t>
      </w:r>
    </w:p>
    <w:p w:rsidR="00CB7440" w:rsidRDefault="00CB7440" w:rsidP="00CB7440">
      <w:pPr>
        <w:spacing w:line="240" w:lineRule="auto"/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CB7440" w:rsidRDefault="00CB7440" w:rsidP="00CB7440">
      <w:pPr>
        <w:spacing w:line="240" w:lineRule="auto"/>
        <w:ind w:firstLine="1701"/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CB7440" w:rsidRDefault="00CB7440" w:rsidP="00CB7440">
      <w:pPr>
        <w:spacing w:line="240" w:lineRule="auto"/>
        <w:ind w:firstLine="1701"/>
        <w:jc w:val="both"/>
        <w:rPr>
          <w:rFonts w:ascii="Times New Roman" w:hAnsi="Times New Roman" w:cs="Times New Roman"/>
          <w:b/>
          <w:sz w:val="96"/>
          <w:szCs w:val="96"/>
        </w:rPr>
      </w:pPr>
      <w:r w:rsidRPr="00CB7440">
        <w:rPr>
          <w:rFonts w:ascii="Times New Roman" w:hAnsi="Times New Roman" w:cs="Times New Roman"/>
          <w:b/>
          <w:sz w:val="96"/>
          <w:szCs w:val="96"/>
        </w:rPr>
        <w:t xml:space="preserve">Chapitre 1 : </w:t>
      </w:r>
    </w:p>
    <w:p w:rsidR="00CB7440" w:rsidRDefault="00CB7440" w:rsidP="00CB7440">
      <w:pPr>
        <w:spacing w:line="240" w:lineRule="auto"/>
        <w:ind w:firstLine="1701"/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F12D10" w:rsidRPr="00CB7440" w:rsidRDefault="00CB7440" w:rsidP="00CB7440">
      <w:pPr>
        <w:spacing w:line="240" w:lineRule="auto"/>
        <w:ind w:left="709" w:hanging="709"/>
        <w:jc w:val="both"/>
        <w:rPr>
          <w:rFonts w:ascii="Times New Roman" w:hAnsi="Times New Roman" w:cs="Times New Roman"/>
          <w:b/>
          <w:sz w:val="96"/>
          <w:szCs w:val="96"/>
        </w:rPr>
      </w:pPr>
      <w:r w:rsidRPr="00CB7440">
        <w:rPr>
          <w:rFonts w:ascii="Times New Roman" w:hAnsi="Times New Roman" w:cs="Times New Roman"/>
          <w:b/>
          <w:sz w:val="96"/>
          <w:szCs w:val="96"/>
        </w:rPr>
        <w:t xml:space="preserve">Le cadre conceptuel </w:t>
      </w:r>
      <w:r>
        <w:rPr>
          <w:rFonts w:ascii="Times New Roman" w:hAnsi="Times New Roman" w:cs="Times New Roman"/>
          <w:b/>
          <w:sz w:val="96"/>
          <w:szCs w:val="96"/>
        </w:rPr>
        <w:t xml:space="preserve">    </w:t>
      </w:r>
      <w:r w:rsidRPr="00CB7440">
        <w:rPr>
          <w:rFonts w:ascii="Times New Roman" w:hAnsi="Times New Roman" w:cs="Times New Roman"/>
          <w:b/>
          <w:sz w:val="96"/>
          <w:szCs w:val="96"/>
        </w:rPr>
        <w:t>du contrôle interne</w:t>
      </w:r>
    </w:p>
    <w:sectPr w:rsidR="00F12D10" w:rsidRPr="00CB7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CB7440"/>
    <w:rsid w:val="00CB7440"/>
    <w:rsid w:val="00F1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2013-09-20T18:55:00Z</dcterms:created>
  <dcterms:modified xsi:type="dcterms:W3CDTF">2013-09-20T18:58:00Z</dcterms:modified>
</cp:coreProperties>
</file>