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86" w:rsidRDefault="00432F86" w:rsidP="007C76BF">
      <w:pPr>
        <w:bidi/>
        <w:spacing w:line="360" w:lineRule="auto"/>
        <w:ind w:left="567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</w:p>
    <w:p w:rsidR="00DB19E6" w:rsidRDefault="007C76BF" w:rsidP="00432F86">
      <w:pPr>
        <w:bidi/>
        <w:spacing w:line="360" w:lineRule="auto"/>
        <w:ind w:left="567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833CE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مقدمة الفصل:</w:t>
      </w:r>
    </w:p>
    <w:p w:rsidR="007C76BF" w:rsidRDefault="007C76BF" w:rsidP="007C76BF">
      <w:pPr>
        <w:bidi/>
        <w:spacing w:line="360" w:lineRule="auto"/>
        <w:ind w:left="567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B19E6" w:rsidRDefault="00DB19E6" w:rsidP="002D5501">
      <w:pPr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B19E6">
        <w:rPr>
          <w:rFonts w:asciiTheme="majorBidi" w:hAnsiTheme="majorBidi" w:cstheme="majorBidi" w:hint="cs"/>
          <w:sz w:val="28"/>
          <w:szCs w:val="28"/>
          <w:rtl/>
          <w:lang w:bidi="ar-DZ"/>
        </w:rPr>
        <w:t>بعد قيام الجزائر بأعمال الإصلاح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التي كان لها سبب ظهور النظام المحاسبي المالي و الذي يستجيب لمتطلبات مختلف المتعاملين من مستثمرين و مقرضين و غيرهم،حيث يشكل تغيرا جذريا للثقافة المحاسبية و الذي يسمح للمؤسسات الوطنية </w:t>
      </w:r>
      <w:r w:rsidR="00E55AAD">
        <w:rPr>
          <w:rFonts w:asciiTheme="majorBidi" w:hAnsiTheme="majorBidi" w:cstheme="majorBidi" w:hint="cs"/>
          <w:sz w:val="28"/>
          <w:szCs w:val="28"/>
          <w:rtl/>
          <w:lang w:bidi="ar-DZ"/>
        </w:rPr>
        <w:t>ب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تقديم  </w:t>
      </w:r>
      <w:r w:rsidR="00A00C01">
        <w:rPr>
          <w:rFonts w:asciiTheme="majorBidi" w:hAnsiTheme="majorBidi" w:cstheme="majorBidi" w:hint="cs"/>
          <w:sz w:val="28"/>
          <w:szCs w:val="28"/>
          <w:rtl/>
          <w:lang w:bidi="ar-DZ"/>
        </w:rPr>
        <w:t>وضعيتها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المالية بكل شفافية ،و </w:t>
      </w:r>
      <w:r w:rsidR="00A00C01">
        <w:rPr>
          <w:rFonts w:asciiTheme="majorBidi" w:hAnsiTheme="majorBidi" w:cstheme="majorBidi" w:hint="cs"/>
          <w:sz w:val="28"/>
          <w:szCs w:val="28"/>
          <w:rtl/>
          <w:lang w:bidi="ar-DZ"/>
        </w:rPr>
        <w:t>التأقلم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مع المعطيات الجديدة .</w:t>
      </w:r>
    </w:p>
    <w:p w:rsidR="00DB19E6" w:rsidRDefault="00DB19E6" w:rsidP="00E55AAD">
      <w:pPr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ولهذا لابد من </w:t>
      </w:r>
      <w:r w:rsidR="00A00C01">
        <w:rPr>
          <w:rFonts w:asciiTheme="majorBidi" w:hAnsiTheme="majorBidi" w:cstheme="majorBidi" w:hint="cs"/>
          <w:sz w:val="28"/>
          <w:szCs w:val="28"/>
          <w:rtl/>
          <w:lang w:bidi="ar-DZ"/>
        </w:rPr>
        <w:t>الإجابة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العديد من التساؤلات و التي </w:t>
      </w:r>
      <w:r w:rsidR="00A00C01">
        <w:rPr>
          <w:rFonts w:asciiTheme="majorBidi" w:hAnsiTheme="majorBidi" w:cstheme="majorBidi" w:hint="cs"/>
          <w:sz w:val="28"/>
          <w:szCs w:val="28"/>
          <w:rtl/>
          <w:lang w:bidi="ar-DZ"/>
        </w:rPr>
        <w:t>أدرجت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ضمن هذا الفصل </w:t>
      </w:r>
      <w:r w:rsidR="00A00C01">
        <w:rPr>
          <w:rFonts w:asciiTheme="majorBidi" w:hAnsiTheme="majorBidi" w:cstheme="majorBidi" w:hint="cs"/>
          <w:sz w:val="28"/>
          <w:szCs w:val="28"/>
          <w:rtl/>
          <w:lang w:bidi="ar-DZ"/>
        </w:rPr>
        <w:t>من خلال التطرق للنظام المحاسبي المالي الذي اعتمدته الجزائر في إطار الإصلاح المحاسبي ،</w:t>
      </w:r>
      <w:r w:rsidR="006361F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A00C0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كذا أهم التغيرات التي جاء بها مقارنة مع النظام السابق المخطط المحاسبي الوطني بالإضافة إلى الإجراءات و الكيفيات التطبيقية للإعداد و تحضير المؤسسات الوطنية لإعداد </w:t>
      </w:r>
      <w:r w:rsidR="00432F86">
        <w:rPr>
          <w:rFonts w:asciiTheme="majorBidi" w:hAnsiTheme="majorBidi" w:cstheme="majorBidi" w:hint="cs"/>
          <w:sz w:val="28"/>
          <w:szCs w:val="28"/>
          <w:rtl/>
          <w:lang w:bidi="ar-DZ"/>
        </w:rPr>
        <w:t>الميزانية</w:t>
      </w:r>
      <w:r w:rsidR="006361F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الافتتاحية لسنة 2010</w:t>
      </w:r>
      <w:r w:rsidR="00A00C01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D47A01" w:rsidRDefault="00D47A01" w:rsidP="00D47A01">
      <w:pPr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47A01" w:rsidRDefault="00D47A01" w:rsidP="00D47A01">
      <w:pPr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47A01" w:rsidRDefault="00D47A01" w:rsidP="00D47A01">
      <w:pPr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47A01" w:rsidRDefault="00D47A01" w:rsidP="00D47A01">
      <w:pPr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47A01" w:rsidRDefault="00D47A01" w:rsidP="00D47A01">
      <w:pPr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47A01" w:rsidRDefault="00D47A01" w:rsidP="00D47A01">
      <w:pPr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47A01" w:rsidRDefault="00D47A01" w:rsidP="00D47A01">
      <w:pPr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7C76BF" w:rsidRDefault="007C76BF" w:rsidP="007C76BF">
      <w:pPr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7C76BF" w:rsidRDefault="007C76BF" w:rsidP="007C76BF">
      <w:pPr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00C01" w:rsidRPr="003401D3" w:rsidRDefault="00A00C01" w:rsidP="003401D3">
      <w:pPr>
        <w:bidi/>
        <w:spacing w:line="360" w:lineRule="auto"/>
        <w:ind w:left="567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3401D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lastRenderedPageBreak/>
        <w:t xml:space="preserve">المبحث </w:t>
      </w:r>
      <w:r w:rsidR="009A45E7" w:rsidRPr="003401D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الأول:</w:t>
      </w:r>
      <w:r w:rsidRPr="003401D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الإطار العام للنظام المحاسبي المالي</w:t>
      </w:r>
    </w:p>
    <w:p w:rsidR="00A00C01" w:rsidRDefault="009A45E7" w:rsidP="006361FC">
      <w:pPr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إن</w:t>
      </w:r>
      <w:r w:rsidR="00A00C0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إصلاح</w:t>
      </w:r>
      <w:r w:rsidR="00A00C0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النظام المحاسبي و المتمثل في المخطط المحاسبي الوطني يعتبر السبب الرئيسي في ظهور النظام المحاسبي المالي، و الذي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يتوافق</w:t>
      </w:r>
      <w:r w:rsidR="00A00C0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مع المعايير المحاسبية الدولية، حيث تمحورت عملية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الإصلاح</w:t>
      </w:r>
      <w:r w:rsidR="00A00C0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العديد من العناصر </w:t>
      </w:r>
      <w:r w:rsidR="000A12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A00C0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التي سوف نتطرق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إليها</w:t>
      </w:r>
      <w:r w:rsidR="00A00C0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المتمثلة</w:t>
      </w:r>
      <w:r w:rsidR="00A00C0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في:</w:t>
      </w:r>
    </w:p>
    <w:p w:rsidR="00A00C01" w:rsidRPr="006361FC" w:rsidRDefault="003401D3" w:rsidP="003401D3">
      <w:pPr>
        <w:pStyle w:val="Paragraphedeliste"/>
        <w:numPr>
          <w:ilvl w:val="0"/>
          <w:numId w:val="19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الإطارا</w:t>
      </w:r>
      <w:r w:rsidR="006361FC" w:rsidRPr="006361FC">
        <w:rPr>
          <w:rFonts w:asciiTheme="majorBidi" w:hAnsiTheme="majorBidi" w:cstheme="majorBidi" w:hint="cs"/>
          <w:sz w:val="28"/>
          <w:szCs w:val="28"/>
          <w:rtl/>
          <w:lang w:bidi="ar-DZ"/>
        </w:rPr>
        <w:t>لمفاهيمي</w:t>
      </w:r>
      <w:r w:rsidR="006361F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تنظيم المحاسبة.</w:t>
      </w:r>
    </w:p>
    <w:p w:rsidR="00A00C01" w:rsidRPr="006361FC" w:rsidRDefault="00A00C01" w:rsidP="003401D3">
      <w:pPr>
        <w:pStyle w:val="Paragraphedeliste"/>
        <w:numPr>
          <w:ilvl w:val="0"/>
          <w:numId w:val="19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361FC">
        <w:rPr>
          <w:rFonts w:asciiTheme="majorBidi" w:hAnsiTheme="majorBidi" w:cstheme="majorBidi" w:hint="cs"/>
          <w:sz w:val="28"/>
          <w:szCs w:val="28"/>
          <w:rtl/>
          <w:lang w:bidi="ar-DZ"/>
        </w:rPr>
        <w:t>قواعد التقييم و التسجيل المحاسبي</w:t>
      </w:r>
      <w:r w:rsidR="006361FC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9A45E7" w:rsidRPr="006361FC" w:rsidRDefault="00A00C01" w:rsidP="00E91573">
      <w:pPr>
        <w:pStyle w:val="Paragraphedeliste"/>
        <w:numPr>
          <w:ilvl w:val="0"/>
          <w:numId w:val="19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361F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عرض القوائم المالية </w:t>
      </w:r>
      <w:r w:rsidR="006361FC">
        <w:rPr>
          <w:rFonts w:asciiTheme="majorBidi" w:hAnsiTheme="majorBidi" w:cstheme="majorBidi" w:hint="cs"/>
          <w:sz w:val="28"/>
          <w:szCs w:val="28"/>
          <w:rtl/>
          <w:lang w:bidi="ar-DZ"/>
        </w:rPr>
        <w:t>و مدونة الحسابات و سيرها.</w:t>
      </w:r>
    </w:p>
    <w:p w:rsidR="009A45E7" w:rsidRDefault="009A45E7" w:rsidP="006361FC">
      <w:pPr>
        <w:bidi/>
        <w:spacing w:line="360" w:lineRule="auto"/>
        <w:ind w:left="567" w:firstLine="141"/>
        <w:jc w:val="both"/>
        <w:rPr>
          <w:rFonts w:asciiTheme="majorBidi" w:hAnsiTheme="majorBidi" w:cstheme="majorBidi"/>
          <w:b/>
          <w:bCs/>
          <w:sz w:val="28"/>
          <w:szCs w:val="28"/>
          <w:u w:val="thick"/>
          <w:rtl/>
          <w:lang w:bidi="ar-DZ"/>
        </w:rPr>
      </w:pPr>
      <w:r w:rsidRPr="009A45E7"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t xml:space="preserve">المطلب الأول: الإطار </w:t>
      </w:r>
      <w:r w:rsidR="006361FC" w:rsidRPr="009A45E7"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t>ألمفاهيمي</w:t>
      </w:r>
      <w:r w:rsidRPr="009A45E7"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t xml:space="preserve"> و تنظيم المحاسبة</w:t>
      </w:r>
    </w:p>
    <w:p w:rsidR="009A45E7" w:rsidRDefault="009A45E7" w:rsidP="009A45E7">
      <w:pPr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لقد قدم النظام المحاسبي المالي </w:t>
      </w:r>
      <w:r w:rsidR="00CF6822">
        <w:rPr>
          <w:rFonts w:asciiTheme="majorBidi" w:hAnsiTheme="majorBidi" w:cstheme="majorBidi" w:hint="cs"/>
          <w:sz w:val="28"/>
          <w:szCs w:val="28"/>
          <w:rtl/>
          <w:lang w:bidi="ar-DZ"/>
        </w:rPr>
        <w:t>إطارا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مفاهيمي يدين المفاهيم الضمنية لتحضير و تقديم القوائم المالية</w:t>
      </w:r>
      <w:r w:rsidR="006361FC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A00C01" w:rsidRDefault="009A45E7" w:rsidP="009A45E7">
      <w:pPr>
        <w:pStyle w:val="Paragraphedeliste"/>
        <w:numPr>
          <w:ilvl w:val="0"/>
          <w:numId w:val="1"/>
        </w:numPr>
        <w:bidi/>
        <w:spacing w:line="360" w:lineRule="auto"/>
        <w:jc w:val="highKashida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9A45E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التعاريف و مجال التطبيق</w:t>
      </w:r>
      <w:r w:rsidR="00A00C01" w:rsidRPr="009A45E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</w:p>
    <w:p w:rsidR="009A45E7" w:rsidRPr="006361FC" w:rsidRDefault="009A45E7" w:rsidP="0068252A">
      <w:pPr>
        <w:pStyle w:val="Paragraphedeliste"/>
        <w:bidi/>
        <w:spacing w:line="360" w:lineRule="auto"/>
        <w:ind w:left="927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يعرف النظام المحاسبي المالي حسب المادة رقم 03</w:t>
      </w:r>
      <w:r w:rsidR="000A12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القانون 07- 11 الصادرة بتاريخ 25 نوفمبر 2007 على انه "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نظام لتنظيم المعلومات المالية يسمح بتخزين معطيات قاعدية عديدة </w:t>
      </w:r>
      <w:r w:rsidR="000A12D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</w:t>
      </w:r>
      <w:r w:rsidR="006361F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و تصنيفها ،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تقييمها ،و تسجيلها ،و عرض كشوف تعكس صورة صادقة عن الوضعية المالية و ممت</w:t>
      </w:r>
      <w:r w:rsidR="006361F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لكات الكيان و نجاعته و وضعية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خزينته في نهاية السنة المالية "</w:t>
      </w:r>
    </w:p>
    <w:p w:rsidR="009A45E7" w:rsidRDefault="009A45E7" w:rsidP="009A45E7">
      <w:pPr>
        <w:pStyle w:val="Paragraphedeliste"/>
        <w:bidi/>
        <w:spacing w:line="360" w:lineRule="auto"/>
        <w:ind w:left="927" w:hanging="360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1 -1 مجال </w:t>
      </w:r>
      <w:r w:rsidR="002C3B4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التطبيق:</w:t>
      </w:r>
    </w:p>
    <w:p w:rsidR="0068252A" w:rsidRDefault="000A12DE" w:rsidP="0068252A">
      <w:pPr>
        <w:pStyle w:val="Paragraphedeliste"/>
        <w:bidi/>
        <w:spacing w:line="36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يتم تطبيق النظام المالي المحا</w:t>
      </w:r>
      <w:r w:rsidR="0068252A">
        <w:rPr>
          <w:rFonts w:asciiTheme="majorBidi" w:hAnsiTheme="majorBidi" w:cstheme="majorBidi" w:hint="cs"/>
          <w:sz w:val="28"/>
          <w:szCs w:val="28"/>
          <w:rtl/>
          <w:lang w:bidi="ar-DZ"/>
        </w:rPr>
        <w:t>سبي إجباريا على كل نشاط اقتصادي.</w:t>
      </w:r>
    </w:p>
    <w:p w:rsidR="000A12DE" w:rsidRDefault="0068252A" w:rsidP="0068252A">
      <w:pPr>
        <w:pStyle w:val="Paragraphedeliste"/>
        <w:bidi/>
        <w:spacing w:line="36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</w:t>
      </w:r>
      <w:r w:rsidR="000A12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حددت مجالات تطبيق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</w:t>
      </w:r>
      <w:r w:rsidR="000A12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طبقا للمواد 02</w:t>
      </w:r>
      <w:r w:rsidR="002C3B40">
        <w:rPr>
          <w:rFonts w:asciiTheme="majorBidi" w:hAnsiTheme="majorBidi" w:cstheme="majorBidi" w:hint="cs"/>
          <w:sz w:val="28"/>
          <w:szCs w:val="28"/>
          <w:rtl/>
          <w:lang w:bidi="ar-DZ"/>
        </w:rPr>
        <w:t>، 0</w:t>
      </w:r>
      <w:r w:rsidR="002C3B40">
        <w:rPr>
          <w:rFonts w:asciiTheme="majorBidi" w:hAnsiTheme="majorBidi" w:cstheme="majorBidi"/>
          <w:sz w:val="28"/>
          <w:szCs w:val="28"/>
          <w:rtl/>
          <w:lang w:bidi="ar-DZ"/>
        </w:rPr>
        <w:t>4</w:t>
      </w:r>
      <w:r w:rsidR="002C3B40">
        <w:rPr>
          <w:rFonts w:asciiTheme="majorBidi" w:hAnsiTheme="majorBidi" w:cstheme="majorBidi" w:hint="cs"/>
          <w:sz w:val="28"/>
          <w:szCs w:val="28"/>
          <w:rtl/>
          <w:lang w:bidi="ar-DZ"/>
        </w:rPr>
        <w:t>، 0</w:t>
      </w:r>
      <w:r w:rsidR="002C3B40">
        <w:rPr>
          <w:rFonts w:asciiTheme="majorBidi" w:hAnsiTheme="majorBidi" w:cstheme="majorBidi"/>
          <w:sz w:val="28"/>
          <w:szCs w:val="28"/>
          <w:rtl/>
          <w:lang w:bidi="ar-DZ"/>
        </w:rPr>
        <w:t>5</w:t>
      </w:r>
      <w:r w:rsidR="000A12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</w:t>
      </w:r>
      <w:r w:rsidRPr="0068252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القانون 07- 11</w:t>
      </w:r>
      <w:r w:rsidR="000A12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كالتالي:</w:t>
      </w:r>
    </w:p>
    <w:p w:rsidR="000A12DE" w:rsidRDefault="000A12DE" w:rsidP="002F0542">
      <w:pPr>
        <w:pStyle w:val="Paragraphedeliste"/>
        <w:numPr>
          <w:ilvl w:val="0"/>
          <w:numId w:val="20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الشركات الخاضعة </w:t>
      </w:r>
      <w:r w:rsidR="002C3B40">
        <w:rPr>
          <w:rFonts w:asciiTheme="majorBidi" w:hAnsiTheme="majorBidi" w:cstheme="majorBidi" w:hint="cs"/>
          <w:sz w:val="28"/>
          <w:szCs w:val="28"/>
          <w:rtl/>
          <w:lang w:bidi="ar-DZ"/>
        </w:rPr>
        <w:t>لأحكام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القانون التجاري</w:t>
      </w:r>
      <w:r w:rsidR="002557AD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0A12DE" w:rsidRDefault="000A12DE" w:rsidP="00E91573">
      <w:pPr>
        <w:pStyle w:val="Paragraphedeliste"/>
        <w:numPr>
          <w:ilvl w:val="0"/>
          <w:numId w:val="20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التعاونيات</w:t>
      </w:r>
      <w:r w:rsidR="002557AD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0A12DE" w:rsidRDefault="002C3B40" w:rsidP="0068252A">
      <w:pPr>
        <w:pStyle w:val="Paragraphedeliste"/>
        <w:numPr>
          <w:ilvl w:val="0"/>
          <w:numId w:val="20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الأشخاص</w:t>
      </w:r>
      <w:r w:rsidR="00E1058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الطبيعية</w:t>
      </w:r>
      <w:r w:rsidR="000A12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أو المعنو</w:t>
      </w:r>
      <w:r w:rsidR="00E10584">
        <w:rPr>
          <w:rFonts w:asciiTheme="majorBidi" w:hAnsiTheme="majorBidi" w:cstheme="majorBidi" w:hint="cs"/>
          <w:sz w:val="28"/>
          <w:szCs w:val="28"/>
          <w:rtl/>
          <w:lang w:bidi="ar-DZ"/>
        </w:rPr>
        <w:t>ية</w:t>
      </w:r>
      <w:r w:rsidR="000A12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المنتجون </w:t>
      </w:r>
      <w:r w:rsidR="0068252A">
        <w:rPr>
          <w:rFonts w:asciiTheme="majorBidi" w:hAnsiTheme="majorBidi" w:cstheme="majorBidi" w:hint="cs"/>
          <w:sz w:val="28"/>
          <w:szCs w:val="28"/>
          <w:rtl/>
          <w:lang w:bidi="ar-DZ"/>
        </w:rPr>
        <w:t>ل</w:t>
      </w:r>
      <w:r w:rsidR="000A12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لسلع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 w:rsidR="000A12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68252A"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 w:rsidR="000A12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خدمات التجارية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r w:rsidR="0068252A">
        <w:rPr>
          <w:rFonts w:asciiTheme="majorBidi" w:hAnsiTheme="majorBidi" w:cstheme="majorBidi" w:hint="cs"/>
          <w:sz w:val="28"/>
          <w:szCs w:val="28"/>
          <w:rtl/>
          <w:lang w:bidi="ar-DZ"/>
        </w:rPr>
        <w:t>و ال</w:t>
      </w:r>
      <w:r w:rsidR="000A12DE">
        <w:rPr>
          <w:rFonts w:asciiTheme="majorBidi" w:hAnsiTheme="majorBidi" w:cstheme="majorBidi" w:hint="cs"/>
          <w:sz w:val="28"/>
          <w:szCs w:val="28"/>
          <w:rtl/>
          <w:lang w:bidi="ar-DZ"/>
        </w:rPr>
        <w:t>غير التجارية</w:t>
      </w:r>
      <w:r w:rsidR="002557A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إذا</w:t>
      </w:r>
      <w:r w:rsidR="000A12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كانوا يمارسون نشاطات اقتصادية بصفة متكررة.</w:t>
      </w:r>
    </w:p>
    <w:p w:rsidR="002557AD" w:rsidRDefault="00B267BE" w:rsidP="00952FE3">
      <w:pPr>
        <w:pStyle w:val="Paragraphedeliste"/>
        <w:numPr>
          <w:ilvl w:val="0"/>
          <w:numId w:val="20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الأشخاص</w:t>
      </w:r>
      <w:r w:rsidR="002C3B4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الطبيعي</w:t>
      </w:r>
      <w:r w:rsidR="00952FE3">
        <w:rPr>
          <w:rFonts w:asciiTheme="majorBidi" w:hAnsiTheme="majorBidi" w:cstheme="majorBidi" w:hint="cs"/>
          <w:sz w:val="28"/>
          <w:szCs w:val="28"/>
          <w:rtl/>
          <w:lang w:bidi="ar-DZ"/>
        </w:rPr>
        <w:t>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ن</w:t>
      </w:r>
      <w:r w:rsidR="002C3B4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 w:rsidR="00952FE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المعنويو</w:t>
      </w:r>
      <w:r w:rsidR="00966426">
        <w:rPr>
          <w:rFonts w:asciiTheme="majorBidi" w:hAnsiTheme="majorBidi" w:cstheme="majorBidi" w:hint="cs"/>
          <w:sz w:val="28"/>
          <w:szCs w:val="28"/>
          <w:rtl/>
          <w:lang w:bidi="ar-DZ"/>
        </w:rPr>
        <w:t>ن الخاضعين لذ</w:t>
      </w:r>
      <w:r w:rsidR="002C3B4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لك بموجب نص قانوني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 w:rsidR="002C3B4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557AD">
        <w:rPr>
          <w:rFonts w:asciiTheme="majorBidi" w:hAnsiTheme="majorBidi" w:cstheme="majorBidi" w:hint="cs"/>
          <w:sz w:val="28"/>
          <w:szCs w:val="28"/>
          <w:rtl/>
          <w:lang w:bidi="ar-DZ"/>
        </w:rPr>
        <w:t>تنظيمي.</w:t>
      </w:r>
    </w:p>
    <w:p w:rsidR="002C3B40" w:rsidRPr="002557AD" w:rsidRDefault="00CF6822" w:rsidP="002557AD">
      <w:pPr>
        <w:bidi/>
        <w:spacing w:line="36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2557A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</w:t>
      </w:r>
      <w:r w:rsidR="002C3B40" w:rsidRPr="002557A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يمكن للكيانات الصغيرة التي لا يتعدى رقم </w:t>
      </w:r>
      <w:r w:rsidR="00B267BE" w:rsidRPr="002557AD">
        <w:rPr>
          <w:rFonts w:asciiTheme="majorBidi" w:hAnsiTheme="majorBidi" w:cstheme="majorBidi" w:hint="cs"/>
          <w:sz w:val="28"/>
          <w:szCs w:val="28"/>
          <w:rtl/>
          <w:lang w:bidi="ar-DZ"/>
        </w:rPr>
        <w:t>أعمالها</w:t>
      </w:r>
      <w:r w:rsidR="002C3B40" w:rsidRPr="002557A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عدد مستخدميها و نشاطها الحد </w:t>
      </w:r>
      <w:r w:rsidRPr="002557AD">
        <w:rPr>
          <w:rFonts w:asciiTheme="majorBidi" w:hAnsiTheme="majorBidi" w:cstheme="majorBidi" w:hint="cs"/>
          <w:sz w:val="28"/>
          <w:szCs w:val="28"/>
          <w:rtl/>
          <w:lang w:bidi="ar-DZ"/>
        </w:rPr>
        <w:t>المعين، أن</w:t>
      </w:r>
      <w:r w:rsidR="002C3B40" w:rsidRPr="002557A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تمسك محاسبة مالية مبسطة</w:t>
      </w:r>
      <w:r w:rsidR="003E7737" w:rsidRPr="002557A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557AD">
        <w:rPr>
          <w:rStyle w:val="Appelnotedebasdep"/>
          <w:rFonts w:asciiTheme="majorBidi" w:hAnsiTheme="majorBidi" w:cstheme="majorBidi"/>
          <w:sz w:val="28"/>
          <w:szCs w:val="28"/>
          <w:rtl/>
          <w:lang w:bidi="ar-DZ"/>
        </w:rPr>
        <w:footnoteReference w:id="2"/>
      </w:r>
      <w:r w:rsidR="003E7737" w:rsidRPr="002557AD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966426" w:rsidRPr="00432F86" w:rsidRDefault="00966426" w:rsidP="00432F86">
      <w:pPr>
        <w:pStyle w:val="Paragraphedeliste"/>
        <w:bidi/>
        <w:spacing w:line="36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كما يستثنى </w:t>
      </w:r>
      <w:r w:rsidR="003E773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مجال تطبيق هذا النظام المحاسبي المالي</w:t>
      </w:r>
      <w:r w:rsidR="00952FE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الاشخاص</w:t>
      </w:r>
      <w:r w:rsidR="003E773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المعنويون الخاضعون </w:t>
      </w:r>
      <w:r w:rsidR="00B267BE">
        <w:rPr>
          <w:rFonts w:asciiTheme="majorBidi" w:hAnsiTheme="majorBidi" w:cstheme="majorBidi" w:hint="cs"/>
          <w:sz w:val="28"/>
          <w:szCs w:val="28"/>
          <w:rtl/>
          <w:lang w:bidi="ar-DZ"/>
        </w:rPr>
        <w:t>لأحكام</w:t>
      </w:r>
      <w:r w:rsidR="003E773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 w:rsidR="003E773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محاسبة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 w:rsidR="003E773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عمومية </w:t>
      </w:r>
      <w:r>
        <w:rPr>
          <w:rStyle w:val="Appelnotedebasdep"/>
          <w:rFonts w:asciiTheme="majorBidi" w:hAnsiTheme="majorBidi" w:cstheme="majorBidi"/>
          <w:sz w:val="28"/>
          <w:szCs w:val="28"/>
          <w:rtl/>
          <w:lang w:bidi="ar-DZ"/>
        </w:rPr>
        <w:footnoteReference w:id="3"/>
      </w:r>
      <w:r w:rsidR="003E773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.</w:t>
      </w:r>
    </w:p>
    <w:p w:rsidR="003E7737" w:rsidRPr="00966426" w:rsidRDefault="003E7737" w:rsidP="003E7737">
      <w:pPr>
        <w:pStyle w:val="Paragraphedeliste"/>
        <w:numPr>
          <w:ilvl w:val="0"/>
          <w:numId w:val="1"/>
        </w:numPr>
        <w:bidi/>
        <w:spacing w:line="360" w:lineRule="auto"/>
        <w:jc w:val="highKashida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96642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المبادئ و الق</w:t>
      </w:r>
      <w:r w:rsidR="00952FE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و</w:t>
      </w:r>
      <w:r w:rsidRPr="0096642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اعد </w:t>
      </w:r>
      <w:r w:rsidR="00B267BE" w:rsidRPr="0096642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المحاسبية:</w:t>
      </w:r>
    </w:p>
    <w:p w:rsidR="003E7737" w:rsidRDefault="003E7737" w:rsidP="003E7737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6642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2 -1 الفرضيات </w:t>
      </w:r>
      <w:r w:rsidR="00B267BE" w:rsidRPr="0096642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الضمنية</w:t>
      </w:r>
      <w:r w:rsidR="0074380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3401D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لإعداد</w:t>
      </w:r>
      <w:r w:rsidR="0074380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القوائم المالية</w:t>
      </w:r>
      <w:r w:rsidR="00B267BE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3E7737" w:rsidRDefault="003E7737" w:rsidP="001861EF">
      <w:pPr>
        <w:pStyle w:val="Paragraphedeliste"/>
        <w:bidi/>
        <w:spacing w:line="360" w:lineRule="auto"/>
        <w:ind w:left="567" w:firstLine="425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تتمثل هذه الفرضيات التي اعتمد عل</w:t>
      </w:r>
      <w:r w:rsidR="00952FE3">
        <w:rPr>
          <w:rFonts w:asciiTheme="majorBidi" w:hAnsiTheme="majorBidi" w:cstheme="majorBidi" w:hint="cs"/>
          <w:sz w:val="28"/>
          <w:szCs w:val="28"/>
          <w:rtl/>
          <w:lang w:bidi="ar-DZ"/>
        </w:rPr>
        <w:t>يها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النظام المحاسبي المالي في الفرضيت</w:t>
      </w:r>
      <w:r w:rsidR="001861EF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ن اللتان عرفهما في مادتيه 1-122 و 2-122 من مشروع النظام المحاسبي المالي على </w:t>
      </w:r>
      <w:r w:rsidR="00B267BE">
        <w:rPr>
          <w:rFonts w:asciiTheme="majorBidi" w:hAnsiTheme="majorBidi" w:cstheme="majorBidi" w:hint="cs"/>
          <w:sz w:val="28"/>
          <w:szCs w:val="28"/>
          <w:rtl/>
          <w:lang w:bidi="ar-DZ"/>
        </w:rPr>
        <w:t>التوالي:</w:t>
      </w:r>
    </w:p>
    <w:p w:rsidR="003E7737" w:rsidRPr="003401D3" w:rsidRDefault="00B267BE" w:rsidP="00A444A7">
      <w:pPr>
        <w:pStyle w:val="Paragraphedeliste"/>
        <w:bidi/>
        <w:spacing w:line="360" w:lineRule="auto"/>
        <w:ind w:left="567" w:firstLine="425"/>
        <w:jc w:val="highKashida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2-1-1 </w:t>
      </w:r>
      <w:r w:rsidR="003E773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3E7737" w:rsidRPr="003401D3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محاسبة الدورة </w:t>
      </w:r>
      <w:r w:rsidR="00A444A7" w:rsidRPr="003401D3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  <w:lang w:bidi="ar-DZ"/>
        </w:rPr>
        <w:t>( محاسبة الال</w:t>
      </w:r>
      <w:r w:rsidR="0074380C" w:rsidRPr="003401D3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  <w:lang w:bidi="ar-DZ"/>
        </w:rPr>
        <w:t>ت</w:t>
      </w:r>
      <w:r w:rsidR="00A444A7" w:rsidRPr="003401D3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  <w:lang w:bidi="ar-DZ"/>
        </w:rPr>
        <w:t>زام)</w:t>
      </w:r>
      <w:r w:rsidR="003E7737" w:rsidRPr="003401D3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 :</w:t>
      </w:r>
    </w:p>
    <w:p w:rsidR="00B267BE" w:rsidRDefault="00B267BE" w:rsidP="00952FE3">
      <w:pPr>
        <w:pStyle w:val="Paragraphedeliste"/>
        <w:bidi/>
        <w:spacing w:line="360" w:lineRule="auto"/>
        <w:ind w:left="567" w:firstLine="425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أي تتم المعالجة المحاسبية لعمليات الاقتصادية للمؤسسة  بمجرد حدوثها و ليس من الضروري انتظار التدفقات النقدية، كما يتم إثباتها بالدفاتر المحاسبية و الإبلاغ عنها في القوائم المالية للفترات التي تخصها .</w:t>
      </w:r>
    </w:p>
    <w:p w:rsidR="00B267BE" w:rsidRDefault="00B267BE" w:rsidP="00B267BE">
      <w:pPr>
        <w:pStyle w:val="Paragraphedeliste"/>
        <w:bidi/>
        <w:spacing w:line="360" w:lineRule="auto"/>
        <w:ind w:left="567" w:firstLine="425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2-1-2 </w:t>
      </w:r>
      <w:r w:rsidRPr="003401D3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استمرارية </w:t>
      </w:r>
      <w:r w:rsidR="003F5A94" w:rsidRPr="003401D3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  <w:lang w:bidi="ar-DZ"/>
        </w:rPr>
        <w:t>النشاط:</w:t>
      </w:r>
    </w:p>
    <w:p w:rsidR="00B267BE" w:rsidRDefault="00B267BE" w:rsidP="001861EF">
      <w:pPr>
        <w:pStyle w:val="Paragraphedeliste"/>
        <w:bidi/>
        <w:spacing w:line="360" w:lineRule="auto"/>
        <w:ind w:left="567" w:firstLine="425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أي </w:t>
      </w:r>
      <w:r w:rsidR="0074380C">
        <w:rPr>
          <w:rFonts w:asciiTheme="majorBidi" w:hAnsiTheme="majorBidi" w:cstheme="majorBidi" w:hint="cs"/>
          <w:sz w:val="28"/>
          <w:szCs w:val="28"/>
          <w:rtl/>
          <w:lang w:bidi="ar-DZ"/>
        </w:rPr>
        <w:t>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نشأة مها كانت طبيعتها فالهدف الرئيسي لوجود</w:t>
      </w:r>
      <w:r w:rsidR="001861EF">
        <w:rPr>
          <w:rFonts w:asciiTheme="majorBidi" w:hAnsiTheme="majorBidi" w:cstheme="majorBidi" w:hint="cs"/>
          <w:sz w:val="28"/>
          <w:szCs w:val="28"/>
          <w:rtl/>
          <w:lang w:bidi="ar-DZ"/>
        </w:rPr>
        <w:t>ها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هو ضمان الاستمرارية و تحقيق </w:t>
      </w:r>
      <w:r w:rsidR="00CF6822">
        <w:rPr>
          <w:rFonts w:asciiTheme="majorBidi" w:hAnsiTheme="majorBidi" w:cstheme="majorBidi" w:hint="cs"/>
          <w:sz w:val="28"/>
          <w:szCs w:val="28"/>
          <w:rtl/>
          <w:lang w:bidi="ar-DZ"/>
        </w:rPr>
        <w:t>الربحية،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بهذا الافتراض </w:t>
      </w:r>
      <w:r w:rsidR="001861E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ستبقى عاملة في المستقبل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1861EF">
        <w:rPr>
          <w:rFonts w:asciiTheme="majorBidi" w:hAnsiTheme="majorBidi" w:cstheme="majorBidi" w:hint="cs"/>
          <w:sz w:val="28"/>
          <w:szCs w:val="28"/>
          <w:rtl/>
          <w:lang w:bidi="ar-DZ"/>
        </w:rPr>
        <w:t>ب</w:t>
      </w:r>
      <w:r w:rsidR="0000329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إعداد القوائم المالية مع عدم </w:t>
      </w:r>
      <w:r w:rsidR="003F5A94">
        <w:rPr>
          <w:rFonts w:asciiTheme="majorBidi" w:hAnsiTheme="majorBidi" w:cstheme="majorBidi" w:hint="cs"/>
          <w:sz w:val="28"/>
          <w:szCs w:val="28"/>
          <w:rtl/>
          <w:lang w:bidi="ar-DZ"/>
        </w:rPr>
        <w:t>وجود نية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3F5A94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الحاجة للتصفية و </w:t>
      </w:r>
      <w:r w:rsidR="003F5A94">
        <w:rPr>
          <w:rFonts w:asciiTheme="majorBidi" w:hAnsiTheme="majorBidi" w:cstheme="majorBidi" w:hint="cs"/>
          <w:sz w:val="28"/>
          <w:szCs w:val="28"/>
          <w:rtl/>
          <w:lang w:bidi="ar-DZ"/>
        </w:rPr>
        <w:t>إن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وجدت فهي مجبرة </w:t>
      </w:r>
      <w:r w:rsidR="003F5A94">
        <w:rPr>
          <w:rFonts w:asciiTheme="majorBidi" w:hAnsiTheme="majorBidi" w:cstheme="majorBidi" w:hint="cs"/>
          <w:sz w:val="28"/>
          <w:szCs w:val="28"/>
          <w:rtl/>
          <w:lang w:bidi="ar-DZ"/>
        </w:rPr>
        <w:t>بالإفصاح</w:t>
      </w:r>
      <w:r w:rsidR="009711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عنها.</w:t>
      </w:r>
    </w:p>
    <w:p w:rsidR="0000329E" w:rsidRDefault="0000329E" w:rsidP="0000329E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7117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2-2 ال</w:t>
      </w:r>
      <w:r w:rsidR="00CF6822" w:rsidRPr="0097117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</w:t>
      </w:r>
      <w:r w:rsidRPr="0097117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بادئ </w:t>
      </w:r>
      <w:r w:rsidR="003F5A94" w:rsidRPr="0097117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المحاسبية</w:t>
      </w:r>
      <w:r w:rsidR="003F5A94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97117C" w:rsidRDefault="0097117C" w:rsidP="0097117C">
      <w:pPr>
        <w:pStyle w:val="Paragraphedeliste"/>
        <w:bidi/>
        <w:spacing w:line="360" w:lineRule="auto"/>
        <w:ind w:left="567" w:firstLine="141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تعتبر المبادئ تلك الإجراءات و الخطوات التي تحكم الدورة المحاسبية ،       و التي تنتهي بإظهار نتائجها و تلبية احتياجات طلب المعلومات من مختلف الفئات المستعملة لهذه المعلومة .</w:t>
      </w:r>
    </w:p>
    <w:p w:rsidR="0097117C" w:rsidRDefault="0097117C" w:rsidP="0097117C">
      <w:pPr>
        <w:pStyle w:val="Paragraphedeliste"/>
        <w:bidi/>
        <w:spacing w:line="360" w:lineRule="auto"/>
        <w:ind w:left="567" w:firstLine="141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كما انه يعاد النظر فيها باستمرار و تعديلها لتتما</w:t>
      </w:r>
      <w:r w:rsidR="001861E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شى مع </w:t>
      </w:r>
      <w:r w:rsidR="00B06932"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 w:rsidR="001861EF">
        <w:rPr>
          <w:rFonts w:asciiTheme="majorBidi" w:hAnsiTheme="majorBidi" w:cstheme="majorBidi" w:hint="cs"/>
          <w:sz w:val="28"/>
          <w:szCs w:val="28"/>
          <w:rtl/>
          <w:lang w:bidi="ar-DZ"/>
        </w:rPr>
        <w:t>ظروف الاقتصادية المحيطة بت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ط</w:t>
      </w:r>
      <w:r w:rsidR="001861EF">
        <w:rPr>
          <w:rFonts w:asciiTheme="majorBidi" w:hAnsiTheme="majorBidi" w:cstheme="majorBidi" w:hint="cs"/>
          <w:sz w:val="28"/>
          <w:szCs w:val="28"/>
          <w:rtl/>
          <w:lang w:bidi="ar-DZ"/>
        </w:rPr>
        <w:t>بي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قها و استخدامها.</w:t>
      </w:r>
    </w:p>
    <w:p w:rsidR="0097117C" w:rsidRPr="0097117C" w:rsidRDefault="0097117C" w:rsidP="00EC13B8">
      <w:pPr>
        <w:pStyle w:val="Paragraphedeliste"/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و لقد حدد النظام المحاسبي المالي المبادئ المحاسبية التي اعتمدها و المتمثلة في 12 مبدأ منقسمة كالتالي:</w:t>
      </w:r>
    </w:p>
    <w:p w:rsidR="0097117C" w:rsidRDefault="0097117C" w:rsidP="00E91573">
      <w:pPr>
        <w:pStyle w:val="Paragraphedeliste"/>
        <w:numPr>
          <w:ilvl w:val="0"/>
          <w:numId w:val="21"/>
        </w:numPr>
        <w:bidi/>
        <w:spacing w:line="360" w:lineRule="auto"/>
        <w:ind w:left="567" w:firstLine="0"/>
        <w:jc w:val="highKashida"/>
        <w:rPr>
          <w:rFonts w:asciiTheme="majorBidi" w:hAnsiTheme="majorBidi" w:cstheme="majorBidi"/>
          <w:sz w:val="28"/>
          <w:szCs w:val="28"/>
          <w:u w:val="thick"/>
          <w:lang w:bidi="ar-DZ"/>
        </w:rPr>
      </w:pPr>
      <w:r w:rsidRPr="00E96314">
        <w:rPr>
          <w:rFonts w:asciiTheme="majorBidi" w:hAnsiTheme="majorBidi" w:cstheme="majorBidi" w:hint="cs"/>
          <w:sz w:val="28"/>
          <w:szCs w:val="28"/>
          <w:u w:val="thick"/>
          <w:rtl/>
          <w:lang w:bidi="ar-DZ"/>
        </w:rPr>
        <w:t>المبادئ المحاسبة المتعلقة بالملاحظة</w:t>
      </w:r>
      <w:r w:rsidRPr="00E96314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97117C" w:rsidRPr="00F348C0" w:rsidRDefault="0097117C" w:rsidP="00126B94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96314">
        <w:rPr>
          <w:rFonts w:asciiTheme="majorBidi" w:hAnsiTheme="majorBidi" w:cstheme="majorBidi" w:hint="cs"/>
          <w:sz w:val="28"/>
          <w:szCs w:val="28"/>
          <w:rtl/>
          <w:lang w:bidi="ar-DZ"/>
        </w:rPr>
        <w:t>* مبدأ القيد المزدوج: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هذا المبدأ</w:t>
      </w:r>
      <w:r w:rsidR="00126B94" w:rsidRPr="00126B9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126B94">
        <w:rPr>
          <w:rFonts w:asciiTheme="majorBidi" w:hAnsiTheme="majorBidi" w:cstheme="majorBidi" w:hint="cs"/>
          <w:sz w:val="28"/>
          <w:szCs w:val="28"/>
          <w:rtl/>
          <w:lang w:bidi="ar-DZ"/>
        </w:rPr>
        <w:t>يقتضي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بتسجيل العمليات التي تقوم بها المؤسسة في طرفي المدين و الدائن، حسب طبيعة كل عملية بشرط تساوي المبالغ المسجلة في جهة المدين مع تلك المسجلة في جهة الدائن.</w:t>
      </w:r>
    </w:p>
    <w:p w:rsidR="0097117C" w:rsidRPr="00F348C0" w:rsidRDefault="0097117C" w:rsidP="006930EC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* مبدأ الوحدة المحاسبية : </w:t>
      </w:r>
      <w:r w:rsidR="00F348C0">
        <w:rPr>
          <w:rFonts w:asciiTheme="majorBidi" w:hAnsiTheme="majorBidi" w:cstheme="majorBidi" w:hint="cs"/>
          <w:sz w:val="28"/>
          <w:szCs w:val="28"/>
          <w:rtl/>
          <w:lang w:bidi="ar-DZ"/>
        </w:rPr>
        <w:t>ب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موجب هذا المبدأ </w:t>
      </w:r>
      <w:r w:rsidR="00F348C0">
        <w:rPr>
          <w:rFonts w:asciiTheme="majorBidi" w:hAnsiTheme="majorBidi" w:cstheme="majorBidi" w:hint="cs"/>
          <w:sz w:val="28"/>
          <w:szCs w:val="28"/>
          <w:rtl/>
          <w:lang w:bidi="ar-DZ"/>
        </w:rPr>
        <w:t>ف</w:t>
      </w:r>
      <w:r w:rsidR="00F156D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أنه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تؤخذ</w:t>
      </w:r>
      <w:r w:rsidR="00F348C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بعين الاعتبار</w:t>
      </w:r>
      <w:r w:rsidR="00F156D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إلا</w:t>
      </w:r>
      <w:r w:rsidR="00F348C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الأحداث الاقتصادية التي لها علاقة بنشاط المؤسسة، و انه يقع على المحاسب</w:t>
      </w:r>
      <w:r w:rsidR="006930EC">
        <w:rPr>
          <w:rFonts w:asciiTheme="majorBidi" w:hAnsiTheme="majorBidi" w:cstheme="majorBidi" w:hint="cs"/>
          <w:sz w:val="28"/>
          <w:szCs w:val="28"/>
          <w:rtl/>
          <w:lang w:bidi="ar-DZ"/>
        </w:rPr>
        <w:t>ة معالجة الأحداث التي تؤثر على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الذمة</w:t>
      </w:r>
      <w:r w:rsidR="006930E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المالية لشركة دون المالكين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، و الفكرة الأساسية لهذا المبدأ تمكن في تحديد و توضيح بجلاء مسؤولية المؤسسة أمام الغير</w:t>
      </w:r>
      <w:r w:rsidR="00F348C0">
        <w:rPr>
          <w:rStyle w:val="Appelnotedebasdep"/>
          <w:rFonts w:asciiTheme="majorBidi" w:hAnsiTheme="majorBidi" w:cstheme="majorBidi"/>
          <w:sz w:val="28"/>
          <w:szCs w:val="28"/>
          <w:lang w:bidi="ar-DZ"/>
        </w:rPr>
        <w:footnoteReference w:customMarkFollows="1" w:id="4"/>
        <w:t>1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97117C" w:rsidRPr="0097117C" w:rsidRDefault="0097117C" w:rsidP="0097117C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* مبدأ الاستمرار: يقتضي هذا المبدأ على استمرارية المؤسسة في متابعة نشاطها و الغاية التي تأسس من اجلها و تأكيد مفهوم قدرة المؤسسة على تحقيق الأرباح في المستقبل.</w:t>
      </w:r>
    </w:p>
    <w:p w:rsidR="0097117C" w:rsidRPr="00432F86" w:rsidRDefault="0097117C" w:rsidP="00EC13B8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* مبدأ استقلالية الدورات: وجب هذا المبدأ على تقسيم حياة المؤسسة المستمرة إلى فترات أو دورات محاسبية </w:t>
      </w:r>
      <w:r w:rsidR="00F348C0">
        <w:rPr>
          <w:rStyle w:val="Appelnotedebasdep"/>
          <w:rFonts w:asciiTheme="majorBidi" w:hAnsiTheme="majorBidi" w:cstheme="majorBidi"/>
          <w:sz w:val="28"/>
          <w:szCs w:val="28"/>
          <w:lang w:bidi="ar-DZ"/>
        </w:rPr>
        <w:footnoteReference w:customMarkFollows="1" w:id="5"/>
        <w:t>2</w:t>
      </w:r>
      <w:r w:rsidRPr="00BA12C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r w:rsidR="006930E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حيث تحمل كل دورة أعبائها </w:t>
      </w:r>
      <w:r w:rsidR="006930E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تستفيد من إيراداتها.</w:t>
      </w:r>
    </w:p>
    <w:p w:rsidR="0097117C" w:rsidRPr="00D62C8A" w:rsidRDefault="0097117C" w:rsidP="00E91573">
      <w:pPr>
        <w:pStyle w:val="Paragraphedeliste"/>
        <w:numPr>
          <w:ilvl w:val="0"/>
          <w:numId w:val="21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u w:val="thick"/>
          <w:lang w:bidi="ar-DZ"/>
        </w:rPr>
      </w:pPr>
      <w:r w:rsidRPr="00D62C8A">
        <w:rPr>
          <w:rFonts w:asciiTheme="majorBidi" w:hAnsiTheme="majorBidi" w:cstheme="majorBidi" w:hint="cs"/>
          <w:sz w:val="28"/>
          <w:szCs w:val="28"/>
          <w:u w:val="thick"/>
          <w:rtl/>
          <w:lang w:bidi="ar-DZ"/>
        </w:rPr>
        <w:t>المبادئ المحاسبية المتعلقة بالقياس :</w:t>
      </w:r>
    </w:p>
    <w:p w:rsidR="0097117C" w:rsidRDefault="0097117C" w:rsidP="006930EC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*مبدأ ثبات وحدة النقود : أي استخدام النقود كأداة قياس وحيدة، تسجل بها العمليات المحاس</w:t>
      </w:r>
      <w:r w:rsidR="006930E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بية باعتبار الأحداث الاقتصادية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هي أحداث كمية خاضعة للقياس النقدي دون الأخذ بعين الاعتبار التغيرات في قدرتها الشرائية مع بقاء الجمود سائدا .</w:t>
      </w:r>
    </w:p>
    <w:p w:rsidR="0097117C" w:rsidRPr="00B07BC2" w:rsidRDefault="0097117C" w:rsidP="00436C86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*مبدأ التكلفة التاريخية: إن للتكلفة التاريخية دلالة ألا وهي قيمة عناصر ذمة المؤسسة عند حدوثها و تسجيلها أي إذا " التعبير النقدي لوسائل النشاط المسجلة في الحسابات و المقدرة بالقيمة الجارية </w:t>
      </w:r>
      <w:r w:rsidR="006930EC">
        <w:rPr>
          <w:rFonts w:asciiTheme="majorBidi" w:hAnsiTheme="majorBidi" w:cstheme="majorBidi" w:hint="cs"/>
          <w:sz w:val="28"/>
          <w:szCs w:val="28"/>
          <w:rtl/>
          <w:lang w:bidi="ar-DZ"/>
        </w:rPr>
        <w:t>المعاصرة لتسجيل الحدث الاقتصادي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"</w:t>
      </w:r>
      <w:r w:rsidR="006930EC">
        <w:rPr>
          <w:rStyle w:val="Appelnotedebasdep"/>
          <w:rFonts w:asciiTheme="majorBidi" w:hAnsiTheme="majorBidi" w:cstheme="majorBidi"/>
          <w:sz w:val="28"/>
          <w:szCs w:val="28"/>
          <w:lang w:bidi="ar-DZ"/>
        </w:rPr>
        <w:footnoteReference w:customMarkFollows="1" w:id="6"/>
        <w:t>1</w:t>
      </w:r>
      <w:r w:rsidR="00436C86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97117C" w:rsidRDefault="0097117C" w:rsidP="0097117C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 xml:space="preserve">* مبدأ الحيطة و الحذر: يعتبر هذا المبدأ من أول السياسات المحاسبية التي ينبغي مراعاتها عند إعداد القوائم المالية، أي أن اي نقص في القيمة يمكن أن يلحق بذمة المؤسسة، ينبغي آن يحتاط له و يتم تسجيله،حتى و أن كان حدوثا ليس أكيدا و بالمقابل لا يتم تسجيل الأرباح و الإيرادات إلا إذا تمت فعلا </w:t>
      </w:r>
      <w:r w:rsidR="00436C86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97117C" w:rsidRPr="00432F86" w:rsidRDefault="0097117C" w:rsidP="00432F86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* مبدأ عدم المقاصة: يقوم هذا المبدأ على عدم جواز القيام بالمقاصة بين حسابات كل من أصول و خصوم المؤسسة، و هذا بهدف إظهار النتيجة بشكل صادق من خلال المعالجة السليمة و الصحيحة و الكاملة لكل العمليات التي حدثت.</w:t>
      </w:r>
    </w:p>
    <w:p w:rsidR="0097117C" w:rsidRDefault="0097117C" w:rsidP="0097117C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ﺟ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r w:rsidRPr="00F36863">
        <w:rPr>
          <w:rFonts w:asciiTheme="majorBidi" w:hAnsiTheme="majorBidi" w:cstheme="majorBidi" w:hint="cs"/>
          <w:sz w:val="28"/>
          <w:szCs w:val="28"/>
          <w:u w:val="thick"/>
          <w:rtl/>
          <w:lang w:bidi="ar-DZ"/>
        </w:rPr>
        <w:t>المبادئ المحاسبية المتعلقة بالاتصال :</w:t>
      </w:r>
    </w:p>
    <w:p w:rsidR="0097117C" w:rsidRDefault="0097117C" w:rsidP="00436C86">
      <w:pPr>
        <w:pStyle w:val="Paragraphedeliste"/>
        <w:bidi/>
        <w:spacing w:line="360" w:lineRule="auto"/>
        <w:ind w:left="567" w:firstLine="141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تعتبر هذه المبادئ بالإضافة إلى المبادئ الأخرى السابقة الذكر، </w:t>
      </w:r>
      <w:r w:rsidR="00436C86">
        <w:rPr>
          <w:rFonts w:asciiTheme="majorBidi" w:hAnsiTheme="majorBidi" w:cstheme="majorBidi" w:hint="cs"/>
          <w:sz w:val="28"/>
          <w:szCs w:val="28"/>
          <w:rtl/>
          <w:lang w:bidi="ar-DZ"/>
        </w:rPr>
        <w:t>قاعدة صلبة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للنموذج المحاسبي والتي تشكل منظارا للحقائق الاقتصادية و المحاسبية         و المالية بوظيفة الاتصال كما أنها وسيلة للإفصاح عن حالة المؤسسة و قد نجد المبادئ التالية:</w:t>
      </w:r>
    </w:p>
    <w:p w:rsidR="0097117C" w:rsidRDefault="0097117C" w:rsidP="0097117C">
      <w:pPr>
        <w:pStyle w:val="Paragraphedeliste"/>
        <w:bidi/>
        <w:spacing w:line="360" w:lineRule="auto"/>
        <w:ind w:left="567" w:firstLine="141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* مبدأ الإفصاح عن المعلومات الجيدة : يقوم هذا المبدأ غلى ضرورة إظهار التقارير المالية الضرورية التي قد تؤثر على متخذ القرار ، انطلاقا من أهمية المعلومات المحاسبية المالية بالنسبة للمستعملين حيث لا يجب أن تكون مضللة بل تتفق مع الأوضاع الحقيقية المحيطة بالمؤسسة</w:t>
      </w:r>
      <w:r w:rsidR="00436C86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97117C" w:rsidRPr="00027DF3" w:rsidRDefault="0097117C" w:rsidP="00436C86">
      <w:pPr>
        <w:pStyle w:val="Paragraphedeliste"/>
        <w:bidi/>
        <w:spacing w:line="360" w:lineRule="auto"/>
        <w:ind w:left="567" w:firstLine="141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* مبدأ الصدق-الصورة الصادقة: تعتبر الصورة الصادقة عن الهدف يرجى بلوغه من المحاسبة اعتبارها نظاما لتمثيل واقع المؤسسة ، لان احترام الإجراءات المحاسبية سمح لقراء القوائم المالية بتبيان صورة موضوعية عن الوضعية المالية للمؤسسة .</w:t>
      </w:r>
    </w:p>
    <w:p w:rsidR="0097117C" w:rsidRPr="00432F86" w:rsidRDefault="0097117C" w:rsidP="00432F86">
      <w:pPr>
        <w:pStyle w:val="Paragraphedeliste"/>
        <w:bidi/>
        <w:spacing w:line="360" w:lineRule="auto"/>
        <w:ind w:left="567" w:firstLine="141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* مبدأ ثبات الطرق المحاسبية : يقوم هذا المبدأ على ضرورة التزام المؤسسة بإتباع طريقة واحدة في إعداد القوائم المالية بدون تغيير القواعد و الأسس المحاسبية ،لأنها عبارة عن إجراءات لمعالجة الأحداث الاقتصادية .</w:t>
      </w:r>
    </w:p>
    <w:p w:rsidR="0097117C" w:rsidRDefault="0097117C" w:rsidP="00436C86">
      <w:pPr>
        <w:pStyle w:val="Paragraphedeliste"/>
        <w:bidi/>
        <w:spacing w:line="360" w:lineRule="auto"/>
        <w:ind w:left="567" w:firstLine="141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* مبدأ تغلب الواقع المالي عن الظاهر القانوني: يقتضي هذا المبدأ بتفضيل الواقع المالي على الظاهر القانوني، وذلك أثناء المعالجة المحاسبية للأحداث الاقتصادية، أي </w:t>
      </w:r>
      <w:r w:rsidR="003401D3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ملكية العناصر هي ليست أساس تسجيلها في ذمة المؤسسة</w:t>
      </w:r>
      <w:r w:rsidR="00436C86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3F5A94" w:rsidRDefault="003F5A94" w:rsidP="003F5A94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432F86" w:rsidRPr="001F700A" w:rsidRDefault="00432F86" w:rsidP="00432F86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00329E" w:rsidRDefault="003F5A94" w:rsidP="00C162AA">
      <w:pPr>
        <w:pStyle w:val="Paragraphedeliste"/>
        <w:tabs>
          <w:tab w:val="right" w:pos="8930"/>
        </w:tabs>
        <w:bidi/>
        <w:spacing w:line="360" w:lineRule="auto"/>
        <w:ind w:left="567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1F700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lastRenderedPageBreak/>
        <w:t>2-3 الخصائص النوعية لتحضير القوائم المالية :</w:t>
      </w:r>
      <w:r w:rsidR="0000329E" w:rsidRPr="001F700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1F700A" w:rsidRDefault="003F5A94" w:rsidP="00432F86">
      <w:pPr>
        <w:pStyle w:val="Paragraphedeliste"/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للاحتياجات اتخاذ القرار، لابد من القوائم المالية أن تضمن شفافية الوضعية الحقيقية للمؤسسة، و ذلك بتقديم معلومات كاملة و مفيدة، هذه المعلومات وجب أن تتوفر على الملائمة</w:t>
      </w:r>
      <w:r w:rsidR="001F700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</w:t>
      </w:r>
      <w:r w:rsidRPr="001F700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المصداقية</w:t>
      </w:r>
      <w:r w:rsidR="001F700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</w:t>
      </w:r>
      <w:r w:rsidRPr="001F700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قابلية المقارنة</w:t>
      </w:r>
      <w:r w:rsidR="001F700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وا</w:t>
      </w:r>
      <w:r w:rsidRPr="001F700A">
        <w:rPr>
          <w:rFonts w:asciiTheme="majorBidi" w:hAnsiTheme="majorBidi" w:cstheme="majorBidi" w:hint="cs"/>
          <w:sz w:val="28"/>
          <w:szCs w:val="28"/>
          <w:rtl/>
          <w:lang w:bidi="ar-DZ"/>
        </w:rPr>
        <w:t>لوضوح و سهولة الفهم</w:t>
      </w:r>
      <w:r w:rsidR="001F700A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432F86" w:rsidRPr="00432F86" w:rsidRDefault="00432F86" w:rsidP="00432F86">
      <w:pPr>
        <w:pStyle w:val="Paragraphedeliste"/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F5A94" w:rsidRPr="001F700A" w:rsidRDefault="00C162AA" w:rsidP="003F5A94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1F700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3- </w:t>
      </w:r>
      <w:r w:rsidR="003F5A94" w:rsidRPr="001F700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تعاريف مختلفة :</w:t>
      </w:r>
    </w:p>
    <w:p w:rsidR="00C162AA" w:rsidRPr="001F700A" w:rsidRDefault="003F5A94" w:rsidP="001F700A">
      <w:pPr>
        <w:pStyle w:val="Paragraphedeliste"/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لقد جاء النظام المحاسبي الما</w:t>
      </w:r>
      <w:r w:rsidR="001F700A">
        <w:rPr>
          <w:rFonts w:asciiTheme="majorBidi" w:hAnsiTheme="majorBidi" w:cstheme="majorBidi" w:hint="cs"/>
          <w:sz w:val="28"/>
          <w:szCs w:val="28"/>
          <w:rtl/>
          <w:lang w:bidi="ar-DZ"/>
        </w:rPr>
        <w:t>لي بمفاهيم جديدة أخرى هي كالأتي</w:t>
      </w:r>
      <w:r w:rsidR="001F700A">
        <w:rPr>
          <w:rStyle w:val="Appelnotedebasdep"/>
          <w:rFonts w:asciiTheme="majorBidi" w:hAnsiTheme="majorBidi" w:cstheme="majorBidi"/>
          <w:sz w:val="28"/>
          <w:szCs w:val="28"/>
          <w:lang w:bidi="ar-DZ"/>
        </w:rPr>
        <w:footnoteReference w:customMarkFollows="1" w:id="7"/>
        <w:t>1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C162AA" w:rsidRPr="001F700A" w:rsidRDefault="003F5A94" w:rsidP="001F700A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1679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3-1 </w:t>
      </w:r>
      <w:r w:rsidR="00540433" w:rsidRPr="0031679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الأصول</w:t>
      </w:r>
      <w:r w:rsidR="00540433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تعرف الأصول على أنها كل الموارد التي تخضع إلى رقابة المؤسسة الناتجة عن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أ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حداث ماضية تنتظر المؤسسة منها مزايا اقتصادية لاحقة أو </w:t>
      </w:r>
      <w:r w:rsidR="00540433">
        <w:rPr>
          <w:rFonts w:asciiTheme="majorBidi" w:hAnsiTheme="majorBidi" w:cstheme="majorBidi" w:hint="cs"/>
          <w:sz w:val="28"/>
          <w:szCs w:val="28"/>
          <w:rtl/>
          <w:lang w:bidi="ar-DZ"/>
        </w:rPr>
        <w:t>مستقبلية،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عليه فان الأصول تم استئجاره</w:t>
      </w:r>
      <w:r w:rsidR="001F700A">
        <w:rPr>
          <w:rFonts w:asciiTheme="majorBidi" w:hAnsiTheme="majorBidi" w:cstheme="majorBidi" w:hint="cs"/>
          <w:sz w:val="28"/>
          <w:szCs w:val="28"/>
          <w:rtl/>
          <w:lang w:bidi="ar-DZ"/>
        </w:rPr>
        <w:t>ا لهدف ما تعتبر من عناصر الأصول</w:t>
      </w:r>
      <w:r w:rsidR="001F700A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1F700A">
        <w:rPr>
          <w:rFonts w:asciiTheme="majorBidi" w:hAnsiTheme="majorBidi" w:cstheme="majorBidi" w:hint="cs"/>
          <w:sz w:val="28"/>
          <w:szCs w:val="28"/>
          <w:rtl/>
          <w:lang w:bidi="ar-DZ"/>
        </w:rPr>
        <w:t>( المادة 130-1).</w:t>
      </w:r>
    </w:p>
    <w:p w:rsidR="00C162AA" w:rsidRPr="001F700A" w:rsidRDefault="00AA44BD" w:rsidP="001F700A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1679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3-2 الخصوم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 هي الالتزامات الحالية و الناتجة عن الأحداث الاقتصادية الماضية و يتم الوفاء بها مقابل النقصان في الموارد و ينتظر منها الحصول على منافع اقتصادية ومن مؤونة ا</w:t>
      </w:r>
      <w:r w:rsidR="001F700A">
        <w:rPr>
          <w:rFonts w:asciiTheme="majorBidi" w:hAnsiTheme="majorBidi" w:cstheme="majorBidi" w:hint="cs"/>
          <w:sz w:val="28"/>
          <w:szCs w:val="28"/>
          <w:rtl/>
          <w:lang w:bidi="ar-DZ"/>
        </w:rPr>
        <w:t>لأخطار لا تعتبر من عناصر الأصول (المادة 130-2).</w:t>
      </w:r>
    </w:p>
    <w:p w:rsidR="00C162AA" w:rsidRPr="001F700A" w:rsidRDefault="00AA44BD" w:rsidP="001F700A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3-3 الأموال الخاصة: هي الفرق بين الأصول و الخصوم الجارية و الغير الجارية</w:t>
      </w:r>
      <w:r w:rsidR="001F700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(المادة 130-7).</w:t>
      </w:r>
    </w:p>
    <w:p w:rsidR="00C162AA" w:rsidRDefault="00AA44BD" w:rsidP="001F700A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1679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3-4 النواتج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 هي ارتفاع المزايا الاقتصادية خلال الدورة في شكل إدخالات    أو زياد</w:t>
      </w:r>
      <w:r w:rsidR="001F700A">
        <w:rPr>
          <w:rFonts w:asciiTheme="majorBidi" w:hAnsiTheme="majorBidi" w:cstheme="majorBidi" w:hint="cs"/>
          <w:sz w:val="28"/>
          <w:szCs w:val="28"/>
          <w:rtl/>
          <w:lang w:bidi="ar-DZ"/>
        </w:rPr>
        <w:t>ات الأصول أو انخفاضات في الخصوم (المادة 130-8).</w:t>
      </w:r>
    </w:p>
    <w:p w:rsidR="00AA44BD" w:rsidRPr="00C162AA" w:rsidRDefault="00AA44BD" w:rsidP="00C162AA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1679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3-5 الأعباء </w:t>
      </w:r>
      <w:r w:rsidR="00E10584">
        <w:rPr>
          <w:rFonts w:asciiTheme="majorBidi" w:hAnsiTheme="majorBidi" w:cstheme="majorBidi" w:hint="cs"/>
          <w:sz w:val="28"/>
          <w:szCs w:val="28"/>
          <w:rtl/>
          <w:lang w:bidi="ar-DZ"/>
        </w:rPr>
        <w:t>: ه</w:t>
      </w:r>
      <w:r w:rsidRPr="00C162AA">
        <w:rPr>
          <w:rFonts w:asciiTheme="majorBidi" w:hAnsiTheme="majorBidi" w:cstheme="majorBidi" w:hint="cs"/>
          <w:sz w:val="28"/>
          <w:szCs w:val="28"/>
          <w:rtl/>
          <w:lang w:bidi="ar-DZ"/>
        </w:rPr>
        <w:t>ي انخفاضات آو نقصان لمزايا الاقتصادية أثناء الدورة في إطار نقص الأصول أو زيادة الخصوم</w:t>
      </w:r>
      <w:r w:rsidR="001F700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(المادة 130-9).</w:t>
      </w:r>
      <w:r w:rsidRPr="00C162A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AA44BD" w:rsidRDefault="00AA44BD" w:rsidP="00E10584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1679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3-6 النتيجة الصافية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: و تمثل الفرق بين مجموع </w:t>
      </w:r>
      <w:r w:rsidR="00E10584">
        <w:rPr>
          <w:rFonts w:asciiTheme="majorBidi" w:hAnsiTheme="majorBidi" w:cstheme="majorBidi" w:hint="cs"/>
          <w:sz w:val="28"/>
          <w:szCs w:val="28"/>
          <w:rtl/>
          <w:lang w:bidi="ar-DZ"/>
        </w:rPr>
        <w:t>النواتج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مجموع الأعباء للدورة المحاسبية، كما انه </w:t>
      </w:r>
      <w:r w:rsidR="00C162A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لا تدخل ضمن النتيجة الصافية </w:t>
      </w:r>
      <w:r w:rsidR="00467837">
        <w:rPr>
          <w:rFonts w:asciiTheme="majorBidi" w:hAnsiTheme="majorBidi" w:cstheme="majorBidi" w:hint="cs"/>
          <w:sz w:val="28"/>
          <w:szCs w:val="28"/>
          <w:rtl/>
          <w:lang w:bidi="ar-DZ"/>
        </w:rPr>
        <w:t>الأعباء</w:t>
      </w:r>
      <w:r w:rsidR="00C162A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</w:t>
      </w:r>
      <w:r w:rsidR="00467837">
        <w:rPr>
          <w:rFonts w:asciiTheme="majorBidi" w:hAnsiTheme="majorBidi" w:cstheme="majorBidi" w:hint="cs"/>
          <w:sz w:val="28"/>
          <w:szCs w:val="28"/>
          <w:rtl/>
          <w:lang w:bidi="ar-DZ"/>
        </w:rPr>
        <w:t>الإيرادات</w:t>
      </w:r>
      <w:r w:rsidR="00C162A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للدورات السابقة</w:t>
      </w:r>
      <w:r w:rsidR="00177A3D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="00C162A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432F86" w:rsidRDefault="00432F86" w:rsidP="00432F86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32F86" w:rsidRDefault="00432F86" w:rsidP="00432F86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32F86" w:rsidRDefault="00432F86" w:rsidP="00432F86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32F86" w:rsidRDefault="00432F86" w:rsidP="00432F86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177A3D" w:rsidRPr="00432F86" w:rsidRDefault="00C162AA" w:rsidP="00432F86">
      <w:pPr>
        <w:pStyle w:val="Paragraphedeliste"/>
        <w:numPr>
          <w:ilvl w:val="0"/>
          <w:numId w:val="2"/>
        </w:numPr>
        <w:bidi/>
        <w:spacing w:line="360" w:lineRule="auto"/>
        <w:jc w:val="highKashida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177A3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lastRenderedPageBreak/>
        <w:t>تنظيم المحاسبية:</w:t>
      </w:r>
    </w:p>
    <w:p w:rsidR="00C162AA" w:rsidRDefault="00C162AA" w:rsidP="00C162AA">
      <w:pPr>
        <w:pStyle w:val="Paragraphedeliste"/>
        <w:bidi/>
        <w:spacing w:line="360" w:lineRule="auto"/>
        <w:ind w:left="567" w:firstLine="36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من خلال النظام المحاسبي المالي و المتمثل في مواد</w:t>
      </w:r>
      <w:r w:rsidR="00177A3D">
        <w:rPr>
          <w:rFonts w:asciiTheme="majorBidi" w:hAnsiTheme="majorBidi" w:cstheme="majorBidi" w:hint="cs"/>
          <w:sz w:val="28"/>
          <w:szCs w:val="28"/>
          <w:rtl/>
          <w:lang w:bidi="ar-DZ"/>
        </w:rPr>
        <w:t>ه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10 </w:t>
      </w:r>
      <w:r w:rsidR="00467837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24 من الجريدة الرسمية رقم 74 و الصادرة بتاريخ 24 نوفمبر </w:t>
      </w:r>
      <w:r w:rsidR="00540433">
        <w:rPr>
          <w:rFonts w:asciiTheme="majorBidi" w:hAnsiTheme="majorBidi" w:cstheme="majorBidi" w:hint="cs"/>
          <w:sz w:val="28"/>
          <w:szCs w:val="28"/>
          <w:rtl/>
          <w:lang w:bidi="ar-DZ"/>
        </w:rPr>
        <w:t>2007، يجب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المؤسسات مراعاة و احترام ما يلي:</w:t>
      </w:r>
    </w:p>
    <w:p w:rsidR="00C162AA" w:rsidRDefault="00C162AA" w:rsidP="00C36717">
      <w:pPr>
        <w:pStyle w:val="Paragraphedeliste"/>
        <w:numPr>
          <w:ilvl w:val="0"/>
          <w:numId w:val="20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يجب </w:t>
      </w:r>
      <w:r w:rsidR="00467837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</w:t>
      </w:r>
      <w:r w:rsidR="00177A3D">
        <w:rPr>
          <w:rFonts w:asciiTheme="majorBidi" w:hAnsiTheme="majorBidi" w:cstheme="majorBidi" w:hint="cs"/>
          <w:sz w:val="28"/>
          <w:szCs w:val="28"/>
          <w:rtl/>
          <w:lang w:bidi="ar-DZ"/>
        </w:rPr>
        <w:t>ست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وفي المحاسبة الالتزامات</w:t>
      </w:r>
      <w:r w:rsidR="00C36717">
        <w:rPr>
          <w:rFonts w:asciiTheme="majorBidi" w:hAnsiTheme="majorBidi" w:cstheme="majorBidi" w:hint="cs"/>
          <w:sz w:val="28"/>
          <w:szCs w:val="28"/>
          <w:rtl/>
          <w:lang w:bidi="ar-DZ"/>
        </w:rPr>
        <w:t>,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الانتظام </w:t>
      </w:r>
      <w:r w:rsidR="00C36717">
        <w:rPr>
          <w:rFonts w:asciiTheme="majorBidi" w:hAnsiTheme="majorBidi" w:cstheme="majorBidi" w:hint="cs"/>
          <w:sz w:val="28"/>
          <w:szCs w:val="28"/>
          <w:rtl/>
          <w:lang w:bidi="ar-DZ"/>
        </w:rPr>
        <w:t>,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المصداقية و الشفافية المرتبطة بعملية مسك المعلومات التي </w:t>
      </w:r>
      <w:r w:rsidR="00467837">
        <w:rPr>
          <w:rFonts w:asciiTheme="majorBidi" w:hAnsiTheme="majorBidi" w:cstheme="majorBidi" w:hint="cs"/>
          <w:sz w:val="28"/>
          <w:szCs w:val="28"/>
          <w:rtl/>
          <w:lang w:bidi="ar-DZ"/>
        </w:rPr>
        <w:t>تعالجها:</w:t>
      </w:r>
    </w:p>
    <w:p w:rsidR="00C162AA" w:rsidRDefault="00177A3D" w:rsidP="00E91573">
      <w:pPr>
        <w:pStyle w:val="Paragraphedeliste"/>
        <w:numPr>
          <w:ilvl w:val="0"/>
          <w:numId w:val="20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تمسك المحاسبة بالعملة الوطنية.</w:t>
      </w:r>
    </w:p>
    <w:p w:rsidR="00C162AA" w:rsidRDefault="00C162AA" w:rsidP="00E91573">
      <w:pPr>
        <w:pStyle w:val="Paragraphedeliste"/>
        <w:numPr>
          <w:ilvl w:val="0"/>
          <w:numId w:val="20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تحديد </w:t>
      </w:r>
      <w:r w:rsidR="00467837">
        <w:rPr>
          <w:rFonts w:asciiTheme="majorBidi" w:hAnsiTheme="majorBidi" w:cstheme="majorBidi" w:hint="cs"/>
          <w:sz w:val="28"/>
          <w:szCs w:val="28"/>
          <w:rtl/>
          <w:lang w:bidi="ar-DZ"/>
        </w:rPr>
        <w:t>الإجراءات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الضرورية لوضع منظمة تهتم بالرقابة الداخلية </w:t>
      </w:r>
      <w:r w:rsidR="0046783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الخارجية</w:t>
      </w:r>
      <w:r w:rsidR="00177A3D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C162AA" w:rsidRDefault="00467837" w:rsidP="00E91573">
      <w:pPr>
        <w:pStyle w:val="Paragraphedeliste"/>
        <w:numPr>
          <w:ilvl w:val="0"/>
          <w:numId w:val="20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عناصر الأصول و الخصوم يجب أن تخضع للجرد الدائم على الأقل مرة في السنة بالكمية و </w:t>
      </w:r>
      <w:r w:rsidR="00177A3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القيمة، على أساس فحص مادي وإحصاء للوثائق الثبوتية.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يجب أن يعكس الجرد الوضعية </w:t>
      </w:r>
      <w:r w:rsidR="00177A3D">
        <w:rPr>
          <w:rFonts w:asciiTheme="majorBidi" w:hAnsiTheme="majorBidi" w:cstheme="majorBidi" w:hint="cs"/>
          <w:sz w:val="28"/>
          <w:szCs w:val="28"/>
          <w:rtl/>
          <w:lang w:bidi="ar-DZ"/>
        </w:rPr>
        <w:t>الحقيقية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للأصول و الخصوم</w:t>
      </w:r>
      <w:r w:rsidR="00177A3D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467837" w:rsidRDefault="00467837" w:rsidP="00E91573">
      <w:pPr>
        <w:pStyle w:val="Paragraphedeliste"/>
        <w:numPr>
          <w:ilvl w:val="0"/>
          <w:numId w:val="20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كل الكتابات المحاسبية تخضع و تسجل حسب مبدأ القيد المزدوج</w:t>
      </w:r>
      <w:r w:rsidR="00177A3D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467837" w:rsidRDefault="00177A3D" w:rsidP="00E91573">
      <w:pPr>
        <w:pStyle w:val="Paragraphedeliste"/>
        <w:numPr>
          <w:ilvl w:val="0"/>
          <w:numId w:val="20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تستند كل كتابة على وثيقة ثبوتية</w:t>
      </w:r>
      <w:r w:rsidR="0046783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مكتوبة </w:t>
      </w:r>
      <w:r w:rsidR="0046783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شكل يضمن المصداقية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="0046783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467837" w:rsidRDefault="00467837" w:rsidP="00E91573">
      <w:pPr>
        <w:pStyle w:val="Paragraphedeliste"/>
        <w:numPr>
          <w:ilvl w:val="0"/>
          <w:numId w:val="20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تمسك ال</w:t>
      </w:r>
      <w:r w:rsidR="00CF6D56">
        <w:rPr>
          <w:rFonts w:asciiTheme="majorBidi" w:hAnsiTheme="majorBidi" w:cstheme="majorBidi" w:hint="cs"/>
          <w:sz w:val="28"/>
          <w:szCs w:val="28"/>
          <w:rtl/>
          <w:lang w:bidi="ar-DZ"/>
        </w:rPr>
        <w:t>ك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يانات الخاضعة لهذا القانون في دفاتر محاسبية و التي تتمثل في دفتر اليومية، دفتر الأستاذ و دفتر الجرد مع المراعاة </w:t>
      </w:r>
      <w:r w:rsidR="00540433">
        <w:rPr>
          <w:rFonts w:asciiTheme="majorBidi" w:hAnsiTheme="majorBidi" w:cstheme="majorBidi" w:hint="cs"/>
          <w:sz w:val="28"/>
          <w:szCs w:val="28"/>
          <w:rtl/>
          <w:lang w:bidi="ar-DZ"/>
        </w:rPr>
        <w:t>لأحكام</w:t>
      </w:r>
      <w:r w:rsidR="00177A3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الخاصة للمؤسسات الصغيرة.</w:t>
      </w:r>
    </w:p>
    <w:p w:rsidR="00467837" w:rsidRDefault="00467837" w:rsidP="00E91573">
      <w:pPr>
        <w:pStyle w:val="Paragraphedeliste"/>
        <w:numPr>
          <w:ilvl w:val="0"/>
          <w:numId w:val="20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يرقم و </w:t>
      </w:r>
      <w:r w:rsidR="00CF6D56">
        <w:rPr>
          <w:rFonts w:asciiTheme="majorBidi" w:hAnsiTheme="majorBidi" w:cstheme="majorBidi" w:hint="cs"/>
          <w:sz w:val="28"/>
          <w:szCs w:val="28"/>
          <w:rtl/>
          <w:lang w:bidi="ar-DZ"/>
        </w:rPr>
        <w:t>يؤ</w:t>
      </w:r>
      <w:r w:rsidR="00177A3D">
        <w:rPr>
          <w:rFonts w:asciiTheme="majorBidi" w:hAnsiTheme="majorBidi" w:cstheme="majorBidi" w:hint="cs"/>
          <w:sz w:val="28"/>
          <w:szCs w:val="28"/>
          <w:rtl/>
          <w:lang w:bidi="ar-DZ"/>
        </w:rPr>
        <w:t>ش</w:t>
      </w:r>
      <w:r w:rsidR="00CF6D56">
        <w:rPr>
          <w:rFonts w:asciiTheme="majorBidi" w:hAnsiTheme="majorBidi" w:cstheme="majorBidi" w:hint="cs"/>
          <w:sz w:val="28"/>
          <w:szCs w:val="28"/>
          <w:rtl/>
          <w:lang w:bidi="ar-DZ"/>
        </w:rPr>
        <w:t>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الدفاتر المحاسبية رئيس المحكمة </w:t>
      </w:r>
      <w:r w:rsidR="00CF6D56">
        <w:rPr>
          <w:rFonts w:asciiTheme="majorBidi" w:hAnsiTheme="majorBidi" w:cstheme="majorBidi" w:hint="cs"/>
          <w:sz w:val="28"/>
          <w:szCs w:val="28"/>
          <w:rtl/>
          <w:lang w:bidi="ar-DZ"/>
        </w:rPr>
        <w:t>أين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F6D56">
        <w:rPr>
          <w:rFonts w:asciiTheme="majorBidi" w:hAnsiTheme="majorBidi" w:cstheme="majorBidi" w:hint="cs"/>
          <w:sz w:val="28"/>
          <w:szCs w:val="28"/>
          <w:rtl/>
          <w:lang w:bidi="ar-DZ"/>
        </w:rPr>
        <w:t>يوجد المقر الاجتماعي للكيان و تمسك هذه الدفاتر دون ترك بياض</w:t>
      </w:r>
      <w:r w:rsidR="00177A3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أو أي تغيير آو نقل على الهوامش.</w:t>
      </w:r>
    </w:p>
    <w:p w:rsidR="00CF6D56" w:rsidRDefault="00CF6D56" w:rsidP="00E91573">
      <w:pPr>
        <w:pStyle w:val="Paragraphedeliste"/>
        <w:numPr>
          <w:ilvl w:val="0"/>
          <w:numId w:val="20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تحفظ الكيانات الدفاتر المحاسبية و الوثائق التبو</w:t>
      </w:r>
      <w:r w:rsidR="00177A3D">
        <w:rPr>
          <w:rFonts w:asciiTheme="majorBidi" w:hAnsiTheme="majorBidi" w:cstheme="majorBidi" w:hint="cs"/>
          <w:sz w:val="28"/>
          <w:szCs w:val="28"/>
          <w:rtl/>
          <w:lang w:bidi="ar-DZ"/>
        </w:rPr>
        <w:t>ث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ية أو المدعمة لها لمدة 10 سنوات ابتداء من تاريخ أقفال كل سنة مالية محاسبية</w:t>
      </w:r>
      <w:r w:rsidR="00177A3D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CF6D56" w:rsidRPr="00177A3D" w:rsidRDefault="00CF6D56" w:rsidP="00E91573">
      <w:pPr>
        <w:pStyle w:val="Paragraphedeliste"/>
        <w:numPr>
          <w:ilvl w:val="0"/>
          <w:numId w:val="20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تمسك المحاسبة يدويا أو عن طريق أنظمة الإعلام الآلي.</w:t>
      </w:r>
    </w:p>
    <w:p w:rsidR="00CF6D56" w:rsidRDefault="00CF6D56" w:rsidP="00CF6D56">
      <w:pPr>
        <w:pStyle w:val="Paragraphedeliste"/>
        <w:bidi/>
        <w:spacing w:line="36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177A3D" w:rsidRDefault="00177A3D" w:rsidP="00177A3D">
      <w:pPr>
        <w:pStyle w:val="Paragraphedeliste"/>
        <w:bidi/>
        <w:spacing w:line="36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177A3D" w:rsidRDefault="00177A3D" w:rsidP="00177A3D">
      <w:pPr>
        <w:pStyle w:val="Paragraphedeliste"/>
        <w:bidi/>
        <w:spacing w:line="36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32F86" w:rsidRDefault="00432F86" w:rsidP="00432F86">
      <w:pPr>
        <w:pStyle w:val="Paragraphedeliste"/>
        <w:bidi/>
        <w:spacing w:line="36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177A3D" w:rsidRDefault="00177A3D" w:rsidP="00177A3D">
      <w:pPr>
        <w:pStyle w:val="Paragraphedeliste"/>
        <w:bidi/>
        <w:spacing w:line="36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F6D56" w:rsidRDefault="00CF6D56" w:rsidP="00177A3D">
      <w:pPr>
        <w:pStyle w:val="Paragraphedeliste"/>
        <w:bidi/>
        <w:spacing w:line="360" w:lineRule="auto"/>
        <w:ind w:left="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CF6D5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lastRenderedPageBreak/>
        <w:t>المطلب الثاني</w:t>
      </w:r>
      <w:r w:rsidRPr="00CF6D5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  <w:r w:rsidRPr="00CF6D5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قواعد التقييم و التسجيل المحاسبي</w:t>
      </w:r>
    </w:p>
    <w:p w:rsidR="00CF6D56" w:rsidRDefault="00CF6D56" w:rsidP="0051508F">
      <w:pPr>
        <w:pStyle w:val="Paragraphedeliste"/>
        <w:bidi/>
        <w:spacing w:line="36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حسب النظام المحاسبي المالي تتكون قواعد التقييم و التسجيل </w:t>
      </w:r>
      <w:r w:rsidR="0051508F">
        <w:rPr>
          <w:rFonts w:asciiTheme="majorBidi" w:hAnsiTheme="majorBidi" w:cstheme="majorBidi" w:hint="cs"/>
          <w:sz w:val="28"/>
          <w:szCs w:val="28"/>
          <w:rtl/>
          <w:lang w:bidi="ar-DZ"/>
        </w:rPr>
        <w:t>من</w:t>
      </w:r>
      <w:r w:rsidR="00540433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CF6D56" w:rsidRPr="005E25CB" w:rsidRDefault="00CF6D56" w:rsidP="00E91573">
      <w:pPr>
        <w:pStyle w:val="Paragraphedeliste"/>
        <w:numPr>
          <w:ilvl w:val="0"/>
          <w:numId w:val="3"/>
        </w:numPr>
        <w:bidi/>
        <w:spacing w:line="360" w:lineRule="auto"/>
        <w:jc w:val="highKashida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5E25C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مبادئ عامة:</w:t>
      </w:r>
    </w:p>
    <w:p w:rsidR="00CF6D56" w:rsidRDefault="0051508F" w:rsidP="003E69FE">
      <w:pPr>
        <w:pStyle w:val="Paragraphedeliste"/>
        <w:bidi/>
        <w:spacing w:line="360" w:lineRule="auto"/>
        <w:ind w:left="92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ت</w:t>
      </w:r>
      <w:r w:rsidR="00CF6D5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مثل </w:t>
      </w:r>
      <w:r w:rsidR="003E69FE">
        <w:rPr>
          <w:rFonts w:asciiTheme="majorBidi" w:hAnsiTheme="majorBidi" w:cstheme="majorBidi" w:hint="cs"/>
          <w:sz w:val="28"/>
          <w:szCs w:val="28"/>
          <w:rtl/>
          <w:lang w:bidi="ar-DZ"/>
        </w:rPr>
        <w:t>المبادئ</w:t>
      </w:r>
      <w:r w:rsidR="00CF6D5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540433">
        <w:rPr>
          <w:rFonts w:asciiTheme="majorBidi" w:hAnsiTheme="majorBidi" w:cstheme="majorBidi" w:hint="cs"/>
          <w:sz w:val="28"/>
          <w:szCs w:val="28"/>
          <w:rtl/>
          <w:lang w:bidi="ar-DZ"/>
        </w:rPr>
        <w:t>الأساسية</w:t>
      </w:r>
      <w:r w:rsidR="00CF6D5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للتسجيل المحاسبي و قواعد قياس القوائم </w:t>
      </w:r>
      <w:r w:rsidR="003E69FE">
        <w:rPr>
          <w:rFonts w:asciiTheme="majorBidi" w:hAnsiTheme="majorBidi" w:cstheme="majorBidi" w:hint="cs"/>
          <w:sz w:val="28"/>
          <w:szCs w:val="28"/>
          <w:rtl/>
          <w:lang w:bidi="ar-DZ"/>
        </w:rPr>
        <w:t>المالية.</w:t>
      </w:r>
    </w:p>
    <w:p w:rsidR="003E69FE" w:rsidRPr="0051508F" w:rsidRDefault="003E69FE" w:rsidP="00E91573">
      <w:pPr>
        <w:pStyle w:val="Paragraphedeliste"/>
        <w:numPr>
          <w:ilvl w:val="1"/>
          <w:numId w:val="4"/>
        </w:numPr>
        <w:bidi/>
        <w:spacing w:line="240" w:lineRule="auto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51508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التسجيل المحاسبي للأصول و الخصوم الأعباء و </w:t>
      </w:r>
      <w:r w:rsidR="00540433" w:rsidRPr="0051508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الإيرادات:</w:t>
      </w:r>
    </w:p>
    <w:p w:rsidR="003E69FE" w:rsidRDefault="00C36717" w:rsidP="00C36717">
      <w:pPr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حسب المادة رقم</w:t>
      </w:r>
      <w:r w:rsidR="003E69F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111-1 من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القرار الصادر </w:t>
      </w:r>
      <w:r w:rsidR="003E69FE">
        <w:rPr>
          <w:rFonts w:asciiTheme="majorBidi" w:hAnsiTheme="majorBidi" w:cstheme="majorBidi" w:hint="cs"/>
          <w:sz w:val="28"/>
          <w:szCs w:val="28"/>
          <w:rtl/>
          <w:lang w:bidi="ar-DZ"/>
        </w:rPr>
        <w:t>بتاريخ 2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6</w:t>
      </w:r>
      <w:r w:rsidR="003E69F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يوليو 2008 </w:t>
      </w:r>
      <w:r w:rsidR="003E69F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فان التسجيل المحاسبي لهذه العناصر تستخلص في المبادئ التالية:</w:t>
      </w:r>
    </w:p>
    <w:p w:rsidR="003E69FE" w:rsidRPr="0051508F" w:rsidRDefault="003E69FE" w:rsidP="00E91573">
      <w:pPr>
        <w:pStyle w:val="Paragraphedeliste"/>
        <w:numPr>
          <w:ilvl w:val="0"/>
          <w:numId w:val="20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1508F">
        <w:rPr>
          <w:rFonts w:asciiTheme="majorBidi" w:hAnsiTheme="majorBidi" w:cstheme="majorBidi" w:hint="cs"/>
          <w:sz w:val="28"/>
          <w:szCs w:val="28"/>
          <w:rtl/>
          <w:lang w:bidi="ar-DZ"/>
        </w:rPr>
        <w:t>إذا كان من الممكن أن يعود للمؤسسة بمزايا اقتصادية مستقبلية</w:t>
      </w:r>
      <w:r w:rsidR="0051508F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Pr="0051508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3E69FE" w:rsidRPr="0051508F" w:rsidRDefault="0051508F" w:rsidP="00E91573">
      <w:pPr>
        <w:pStyle w:val="Paragraphedeliste"/>
        <w:numPr>
          <w:ilvl w:val="0"/>
          <w:numId w:val="20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وجود تكلفة لهذا العنصر أو قيمة يمك</w:t>
      </w:r>
      <w:r w:rsidR="003E69FE" w:rsidRPr="0051508F">
        <w:rPr>
          <w:rFonts w:asciiTheme="majorBidi" w:hAnsiTheme="majorBidi" w:cstheme="majorBidi" w:hint="cs"/>
          <w:sz w:val="28"/>
          <w:szCs w:val="28"/>
          <w:rtl/>
          <w:lang w:bidi="ar-DZ"/>
        </w:rPr>
        <w:t>ن تقييمها بصفة موثوق فيها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="003E69FE" w:rsidRPr="0051508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3E69FE" w:rsidRPr="0051508F" w:rsidRDefault="003E69FE" w:rsidP="0051508F">
      <w:pPr>
        <w:bidi/>
        <w:spacing w:line="240" w:lineRule="auto"/>
        <w:ind w:firstLine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1508F">
        <w:rPr>
          <w:rFonts w:asciiTheme="majorBidi" w:hAnsiTheme="majorBidi" w:cstheme="majorBidi" w:hint="cs"/>
          <w:sz w:val="28"/>
          <w:szCs w:val="28"/>
          <w:rtl/>
          <w:lang w:bidi="ar-DZ"/>
        </w:rPr>
        <w:t>بالإضافة إلى:</w:t>
      </w:r>
    </w:p>
    <w:p w:rsidR="003E69FE" w:rsidRPr="0051508F" w:rsidRDefault="003E69FE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1508F">
        <w:rPr>
          <w:rFonts w:asciiTheme="majorBidi" w:hAnsiTheme="majorBidi" w:cstheme="majorBidi" w:hint="cs"/>
          <w:sz w:val="28"/>
          <w:szCs w:val="28"/>
          <w:rtl/>
          <w:lang w:bidi="ar-DZ"/>
        </w:rPr>
        <w:t>تسجيل كل التعاملات و الصفقات المتعلقة بالأصول ، الخصوم ،رؤوس الأموال ، النواتج و التكاليف</w:t>
      </w:r>
      <w:r w:rsidR="0051508F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3E69FE" w:rsidRPr="0051508F" w:rsidRDefault="003E69FE" w:rsidP="003401D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1508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غياب تسجيل محاسبي لا يمكن تبريره أو تعديله بأي معلومة أخرى سردية أو </w:t>
      </w:r>
      <w:r w:rsidR="006E2ED8" w:rsidRPr="0051508F">
        <w:rPr>
          <w:rFonts w:asciiTheme="majorBidi" w:hAnsiTheme="majorBidi" w:cstheme="majorBidi" w:hint="cs"/>
          <w:sz w:val="28"/>
          <w:szCs w:val="28"/>
          <w:rtl/>
          <w:lang w:bidi="ar-DZ"/>
        </w:rPr>
        <w:t>عددية</w:t>
      </w:r>
      <w:r w:rsidR="0051508F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3E69FE" w:rsidRPr="0051508F" w:rsidRDefault="003E69FE" w:rsidP="0051508F">
      <w:pPr>
        <w:bidi/>
        <w:spacing w:line="240" w:lineRule="auto"/>
        <w:ind w:left="567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1</w:t>
      </w:r>
      <w:r w:rsidR="00432F8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-2 ق</w:t>
      </w:r>
      <w:r w:rsidRPr="0051508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واعد عامة للتقييم :</w:t>
      </w:r>
    </w:p>
    <w:p w:rsidR="003E69FE" w:rsidRDefault="003E69FE" w:rsidP="0051508F">
      <w:pPr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طريقة تقييم العناصر المسجلة في المحاسبة </w:t>
      </w:r>
      <w:r w:rsidR="006E2ED8">
        <w:rPr>
          <w:rFonts w:asciiTheme="majorBidi" w:hAnsiTheme="majorBidi" w:cstheme="majorBidi" w:hint="cs"/>
          <w:sz w:val="28"/>
          <w:szCs w:val="28"/>
          <w:rtl/>
          <w:lang w:bidi="ar-DZ"/>
        </w:rPr>
        <w:t>ترتكز بصفة</w:t>
      </w:r>
      <w:r w:rsidR="00170F7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عامة على </w:t>
      </w:r>
      <w:r w:rsidR="006E2ED8">
        <w:rPr>
          <w:rFonts w:asciiTheme="majorBidi" w:hAnsiTheme="majorBidi" w:cstheme="majorBidi" w:hint="cs"/>
          <w:sz w:val="28"/>
          <w:szCs w:val="28"/>
          <w:rtl/>
          <w:lang w:bidi="ar-DZ"/>
        </w:rPr>
        <w:t>مبدأ</w:t>
      </w:r>
      <w:r w:rsidR="00170F7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التكلفة </w:t>
      </w:r>
      <w:r w:rsidR="00540433">
        <w:rPr>
          <w:rFonts w:asciiTheme="majorBidi" w:hAnsiTheme="majorBidi" w:cstheme="majorBidi" w:hint="cs"/>
          <w:sz w:val="28"/>
          <w:szCs w:val="28"/>
          <w:rtl/>
          <w:lang w:bidi="ar-DZ"/>
        </w:rPr>
        <w:t>التاريخية، لكن</w:t>
      </w:r>
      <w:r w:rsidR="00170F7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لبعض العناصر يعتمد </w:t>
      </w:r>
      <w:r w:rsidR="006E2ED8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 w:rsidR="00170F7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6E2ED8">
        <w:rPr>
          <w:rFonts w:asciiTheme="majorBidi" w:hAnsiTheme="majorBidi" w:cstheme="majorBidi" w:hint="cs"/>
          <w:sz w:val="28"/>
          <w:szCs w:val="28"/>
          <w:rtl/>
          <w:lang w:bidi="ar-DZ"/>
        </w:rPr>
        <w:t>إجراء</w:t>
      </w:r>
      <w:r w:rsidR="00170F7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مراجعة التقييم </w:t>
      </w:r>
      <w:r w:rsidR="006E2ED8">
        <w:rPr>
          <w:rFonts w:asciiTheme="majorBidi" w:hAnsiTheme="majorBidi" w:cstheme="majorBidi" w:hint="cs"/>
          <w:sz w:val="28"/>
          <w:szCs w:val="28"/>
          <w:rtl/>
          <w:lang w:bidi="ar-DZ"/>
        </w:rPr>
        <w:t>الأولي</w:t>
      </w:r>
      <w:r w:rsidR="00170F7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بالاستناد </w:t>
      </w:r>
      <w:r w:rsidR="00540433">
        <w:rPr>
          <w:rFonts w:asciiTheme="majorBidi" w:hAnsiTheme="majorBidi" w:cstheme="majorBidi" w:hint="cs"/>
          <w:sz w:val="28"/>
          <w:szCs w:val="28"/>
          <w:rtl/>
          <w:lang w:bidi="ar-DZ"/>
        </w:rPr>
        <w:t>على:</w:t>
      </w:r>
    </w:p>
    <w:p w:rsidR="00170F7F" w:rsidRPr="0051508F" w:rsidRDefault="00170F7F" w:rsidP="00C36717">
      <w:pPr>
        <w:pStyle w:val="Paragraphedeliste"/>
        <w:numPr>
          <w:ilvl w:val="0"/>
          <w:numId w:val="23"/>
        </w:numPr>
        <w:bidi/>
        <w:spacing w:line="240" w:lineRule="auto"/>
        <w:jc w:val="highKashida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</w:pPr>
      <w:r w:rsidRPr="0051508F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القيمة العادلة</w:t>
      </w:r>
      <w:r w:rsidR="0051508F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.</w:t>
      </w:r>
    </w:p>
    <w:p w:rsidR="00170F7F" w:rsidRPr="0051508F" w:rsidRDefault="00170F7F" w:rsidP="00C36717">
      <w:pPr>
        <w:pStyle w:val="Paragraphedeliste"/>
        <w:numPr>
          <w:ilvl w:val="0"/>
          <w:numId w:val="23"/>
        </w:numPr>
        <w:bidi/>
        <w:spacing w:line="240" w:lineRule="auto"/>
        <w:jc w:val="highKashida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</w:pPr>
      <w:r w:rsidRPr="0051508F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القيمة</w:t>
      </w:r>
      <w:r w:rsidR="00C36717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Pr="0051508F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المحدثة</w:t>
      </w:r>
      <w:r w:rsidR="0051508F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.</w:t>
      </w:r>
    </w:p>
    <w:p w:rsidR="00170F7F" w:rsidRPr="0051508F" w:rsidRDefault="00D42606" w:rsidP="00D42606">
      <w:pPr>
        <w:pStyle w:val="Paragraphedeliste"/>
        <w:numPr>
          <w:ilvl w:val="0"/>
          <w:numId w:val="23"/>
        </w:numPr>
        <w:bidi/>
        <w:spacing w:line="240" w:lineRule="auto"/>
        <w:jc w:val="highKashida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القيمة المحقة</w:t>
      </w:r>
      <w:r w:rsidR="0051508F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.</w:t>
      </w:r>
    </w:p>
    <w:p w:rsidR="00170F7F" w:rsidRDefault="00170F7F" w:rsidP="00C36717">
      <w:pPr>
        <w:bidi/>
        <w:spacing w:line="24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هذا ما </w:t>
      </w:r>
      <w:r w:rsidR="006E2ED8">
        <w:rPr>
          <w:rFonts w:asciiTheme="majorBidi" w:hAnsiTheme="majorBidi" w:cstheme="majorBidi" w:hint="cs"/>
          <w:sz w:val="28"/>
          <w:szCs w:val="28"/>
          <w:rtl/>
          <w:lang w:bidi="ar-DZ"/>
        </w:rPr>
        <w:t>أشار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6E2ED8">
        <w:rPr>
          <w:rFonts w:asciiTheme="majorBidi" w:hAnsiTheme="majorBidi" w:cstheme="majorBidi" w:hint="cs"/>
          <w:sz w:val="28"/>
          <w:szCs w:val="28"/>
          <w:rtl/>
          <w:lang w:bidi="ar-DZ"/>
        </w:rPr>
        <w:t>إليه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النظام المحاسبي المالي في مادته 112-1من </w:t>
      </w:r>
      <w:r w:rsidR="00C36717">
        <w:rPr>
          <w:rFonts w:asciiTheme="majorBidi" w:hAnsiTheme="majorBidi" w:cstheme="majorBidi" w:hint="cs"/>
          <w:sz w:val="28"/>
          <w:szCs w:val="28"/>
          <w:rtl/>
          <w:lang w:bidi="ar-DZ"/>
        </w:rPr>
        <w:t>القرار الصادر بتاريخ 26 يوليو 2008 .</w:t>
      </w:r>
    </w:p>
    <w:p w:rsidR="00E03BB7" w:rsidRDefault="00E03BB7" w:rsidP="00E03BB7">
      <w:pPr>
        <w:bidi/>
        <w:spacing w:line="240" w:lineRule="auto"/>
        <w:ind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E2ED8" w:rsidRPr="005E25CB" w:rsidRDefault="006E2ED8" w:rsidP="00E91573">
      <w:pPr>
        <w:pStyle w:val="Paragraphedeliste"/>
        <w:numPr>
          <w:ilvl w:val="0"/>
          <w:numId w:val="3"/>
        </w:numPr>
        <w:bidi/>
        <w:spacing w:line="360" w:lineRule="auto"/>
        <w:jc w:val="highKashida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5E25C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قواعد خاصة للتقييم و التسجيل المالي :</w:t>
      </w:r>
    </w:p>
    <w:p w:rsidR="006E2ED8" w:rsidRDefault="006E2ED8" w:rsidP="00E03BB7">
      <w:pPr>
        <w:pStyle w:val="Paragraphedeliste"/>
        <w:bidi/>
        <w:spacing w:line="240" w:lineRule="auto"/>
        <w:ind w:left="92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بالإضافة للقواعد العامة للتقييم و التسجيل المحاسبي، خصص النظام المحاسبي المالي فصلا يتضمن </w:t>
      </w:r>
      <w:r w:rsidR="00E03BB7">
        <w:rPr>
          <w:rFonts w:asciiTheme="majorBidi" w:hAnsiTheme="majorBidi" w:cstheme="majorBidi" w:hint="cs"/>
          <w:sz w:val="28"/>
          <w:szCs w:val="28"/>
          <w:rtl/>
          <w:lang w:bidi="ar-DZ"/>
        </w:rPr>
        <w:t>القواعد الخاصة و الموجزة كالأتي</w:t>
      </w:r>
      <w:r w:rsidR="00E03BB7">
        <w:rPr>
          <w:rStyle w:val="Appelnotedebasdep"/>
          <w:rFonts w:asciiTheme="majorBidi" w:hAnsiTheme="majorBidi" w:cstheme="majorBidi"/>
          <w:sz w:val="28"/>
          <w:szCs w:val="28"/>
          <w:lang w:bidi="ar-DZ"/>
        </w:rPr>
        <w:footnoteReference w:id="8"/>
      </w:r>
      <w:r w:rsidR="00E03BB7">
        <w:rPr>
          <w:rStyle w:val="Appelnotedebasdep"/>
          <w:rFonts w:asciiTheme="majorBidi" w:hAnsiTheme="majorBidi" w:cstheme="majorBidi"/>
          <w:sz w:val="28"/>
          <w:szCs w:val="28"/>
          <w:lang w:bidi="ar-DZ"/>
        </w:rPr>
        <w:t>1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1508E7" w:rsidRPr="00FC0E70" w:rsidRDefault="001508E7" w:rsidP="0051508F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2</w:t>
      </w:r>
      <w:r w:rsidRPr="00FC0E7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-1 </w:t>
      </w:r>
      <w:r w:rsidR="00540433" w:rsidRPr="00FC0E7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الأصول</w:t>
      </w:r>
      <w:r w:rsidRPr="00FC0E7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الثابتة المادية و المعنوية :</w:t>
      </w:r>
    </w:p>
    <w:p w:rsidR="006E2ED8" w:rsidRDefault="006E2ED8" w:rsidP="0051508F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يعرف الأصل الثابت على انه أصل عيني يحوزه</w:t>
      </w:r>
      <w:r w:rsidR="004563C4">
        <w:rPr>
          <w:rFonts w:asciiTheme="majorBidi" w:hAnsiTheme="majorBidi" w:cstheme="majorBidi" w:hint="cs"/>
          <w:sz w:val="28"/>
          <w:szCs w:val="28"/>
          <w:rtl/>
          <w:lang w:bidi="ar-DZ"/>
        </w:rPr>
        <w:t>، الكيان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اجل </w:t>
      </w:r>
      <w:r w:rsidR="004563C4">
        <w:rPr>
          <w:rFonts w:asciiTheme="majorBidi" w:hAnsiTheme="majorBidi" w:cstheme="majorBidi" w:hint="cs"/>
          <w:sz w:val="28"/>
          <w:szCs w:val="28"/>
          <w:rtl/>
          <w:lang w:bidi="ar-DZ"/>
        </w:rPr>
        <w:t>الإنتاج، تقديم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4563C4">
        <w:rPr>
          <w:rFonts w:asciiTheme="majorBidi" w:hAnsiTheme="majorBidi" w:cstheme="majorBidi" w:hint="cs"/>
          <w:sz w:val="28"/>
          <w:szCs w:val="28"/>
          <w:rtl/>
          <w:lang w:bidi="ar-DZ"/>
        </w:rPr>
        <w:t>الخدمات، الإيجار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الاستعمال لأغراض </w:t>
      </w:r>
      <w:r w:rsidR="004563C4">
        <w:rPr>
          <w:rFonts w:asciiTheme="majorBidi" w:hAnsiTheme="majorBidi" w:cstheme="majorBidi" w:hint="cs"/>
          <w:sz w:val="28"/>
          <w:szCs w:val="28"/>
          <w:rtl/>
          <w:lang w:bidi="ar-DZ"/>
        </w:rPr>
        <w:t>إدارية،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الذي يفترض أن تستغرق مدة استعماله إلى أكثر من سنة مالية</w:t>
      </w:r>
      <w:r w:rsidR="00FC0E70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6E2ED8" w:rsidRDefault="00FC0E70" w:rsidP="00FC0E70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كما يعر</w:t>
      </w:r>
      <w:r w:rsidR="006E2ED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 على انه أصل قابل للتحديد غير نقدي و غير </w:t>
      </w:r>
      <w:r w:rsidR="004563C4">
        <w:rPr>
          <w:rFonts w:asciiTheme="majorBidi" w:hAnsiTheme="majorBidi" w:cstheme="majorBidi" w:hint="cs"/>
          <w:sz w:val="28"/>
          <w:szCs w:val="28"/>
          <w:rtl/>
          <w:lang w:bidi="ar-DZ"/>
        </w:rPr>
        <w:t>معنوي،</w:t>
      </w:r>
      <w:r w:rsidR="006E2ED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مراقب </w:t>
      </w:r>
      <w:r w:rsidR="00CF682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</w:t>
      </w:r>
      <w:r w:rsidR="006E2ED8">
        <w:rPr>
          <w:rFonts w:asciiTheme="majorBidi" w:hAnsiTheme="majorBidi" w:cstheme="majorBidi" w:hint="cs"/>
          <w:sz w:val="28"/>
          <w:szCs w:val="28"/>
          <w:rtl/>
          <w:lang w:bidi="ar-DZ"/>
        </w:rPr>
        <w:t>و مستعمل في إطار أنشطته العادية ( العلامات التجارية ....الخ )</w:t>
      </w:r>
    </w:p>
    <w:p w:rsidR="006E2ED8" w:rsidRDefault="006E2ED8" w:rsidP="00FC0E70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طبقا للقاعدة العامة للتقييم </w:t>
      </w:r>
      <w:r w:rsidR="00FC0E70">
        <w:rPr>
          <w:rFonts w:asciiTheme="majorBidi" w:hAnsiTheme="majorBidi" w:cstheme="majorBidi" w:hint="cs"/>
          <w:sz w:val="28"/>
          <w:szCs w:val="28"/>
          <w:rtl/>
          <w:lang w:bidi="ar-DZ"/>
        </w:rPr>
        <w:t>الأصول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يدرج الأصل الثابت العيني </w:t>
      </w:r>
      <w:r w:rsidR="00CF6822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المعنوي في الحسابات </w:t>
      </w:r>
      <w:r w:rsidR="004563C4">
        <w:rPr>
          <w:rFonts w:asciiTheme="majorBidi" w:hAnsiTheme="majorBidi" w:cstheme="majorBidi" w:hint="cs"/>
          <w:sz w:val="28"/>
          <w:szCs w:val="28"/>
          <w:rtl/>
          <w:lang w:bidi="ar-DZ"/>
        </w:rPr>
        <w:t>كأصل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4563C4">
        <w:rPr>
          <w:rFonts w:asciiTheme="majorBidi" w:hAnsiTheme="majorBidi" w:cstheme="majorBidi" w:hint="cs"/>
          <w:sz w:val="28"/>
          <w:szCs w:val="28"/>
          <w:rtl/>
          <w:lang w:bidi="ar-DZ"/>
        </w:rPr>
        <w:t>إذا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4563C4" w:rsidRDefault="00FC0E70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كان من المحتمل أن ي</w:t>
      </w:r>
      <w:r w:rsidR="004563C4">
        <w:rPr>
          <w:rFonts w:asciiTheme="majorBidi" w:hAnsiTheme="majorBidi" w:cstheme="majorBidi" w:hint="cs"/>
          <w:sz w:val="28"/>
          <w:szCs w:val="28"/>
          <w:rtl/>
          <w:lang w:bidi="ar-DZ"/>
        </w:rPr>
        <w:t>عود على الوحدة بمزايا اقتصادية مستقبلية.</w:t>
      </w:r>
    </w:p>
    <w:p w:rsidR="004563C4" w:rsidRDefault="004563C4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إمكانية تحديد قيمة الأصل أو تكلفته بصفة موثوق فيها</w:t>
      </w:r>
      <w:r w:rsidR="00FC0E70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4563C4" w:rsidRDefault="004563C4" w:rsidP="00FC0E70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تسجل الأصول الثابتة ( المعنوية و العينية ) محاسبيا بتكلفة الاقتناء </w:t>
      </w:r>
      <w:r w:rsidR="00CF682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المصاريف الملحقة، وتدخل ضمن هذه المصاريف كل من المصاريف الإدارية، المصاريف العامة و المصاريف الإعدادية.</w:t>
      </w:r>
    </w:p>
    <w:p w:rsidR="004563C4" w:rsidRDefault="004563C4" w:rsidP="00FC0E70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كما أن المصاريف التي تساهم في تحسين آو تقتضي إلى تحقيق زيادة المنافع </w:t>
      </w:r>
      <w:r w:rsidR="00540433">
        <w:rPr>
          <w:rFonts w:asciiTheme="majorBidi" w:hAnsiTheme="majorBidi" w:cstheme="majorBidi" w:hint="cs"/>
          <w:sz w:val="28"/>
          <w:szCs w:val="28"/>
          <w:rtl/>
          <w:lang w:bidi="ar-DZ"/>
        </w:rPr>
        <w:t>المستقبلية،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تسجل و تضاف إلى القيمة المحاسبية للقيم الثابتة وذلك إلا </w:t>
      </w:r>
      <w:r w:rsidR="00540433">
        <w:rPr>
          <w:rFonts w:asciiTheme="majorBidi" w:hAnsiTheme="majorBidi" w:cstheme="majorBidi" w:hint="cs"/>
          <w:sz w:val="28"/>
          <w:szCs w:val="28"/>
          <w:rtl/>
          <w:lang w:bidi="ar-DZ"/>
        </w:rPr>
        <w:t>إذا:</w:t>
      </w:r>
    </w:p>
    <w:p w:rsidR="004563C4" w:rsidRDefault="004563C4" w:rsidP="00E91573">
      <w:pPr>
        <w:pStyle w:val="Paragraphedeliste"/>
        <w:numPr>
          <w:ilvl w:val="0"/>
          <w:numId w:val="24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سمح بت</w:t>
      </w:r>
      <w:r w:rsidR="00082E75">
        <w:rPr>
          <w:rFonts w:asciiTheme="majorBidi" w:hAnsiTheme="majorBidi" w:cstheme="majorBidi" w:hint="cs"/>
          <w:sz w:val="28"/>
          <w:szCs w:val="28"/>
          <w:rtl/>
          <w:lang w:bidi="ar-DZ"/>
        </w:rPr>
        <w:t>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ديد مدة النفعية </w:t>
      </w:r>
      <w:r w:rsidR="00540433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الزيادة في القدرة </w:t>
      </w:r>
      <w:r w:rsidR="00540433">
        <w:rPr>
          <w:rFonts w:asciiTheme="majorBidi" w:hAnsiTheme="majorBidi" w:cstheme="majorBidi" w:hint="cs"/>
          <w:sz w:val="28"/>
          <w:szCs w:val="28"/>
          <w:rtl/>
          <w:lang w:bidi="ar-DZ"/>
        </w:rPr>
        <w:t>الإنتاجية</w:t>
      </w:r>
      <w:r w:rsidR="00082E75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4563C4" w:rsidRDefault="004563C4" w:rsidP="00E91573">
      <w:pPr>
        <w:pStyle w:val="Paragraphedeliste"/>
        <w:numPr>
          <w:ilvl w:val="0"/>
          <w:numId w:val="24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تحسين نوعية </w:t>
      </w:r>
      <w:r w:rsidR="00540433">
        <w:rPr>
          <w:rFonts w:asciiTheme="majorBidi" w:hAnsiTheme="majorBidi" w:cstheme="majorBidi" w:hint="cs"/>
          <w:sz w:val="28"/>
          <w:szCs w:val="28"/>
          <w:rtl/>
          <w:lang w:bidi="ar-DZ"/>
        </w:rPr>
        <w:t>الإنتاج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540433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تحسين </w:t>
      </w:r>
      <w:r w:rsidR="00540433">
        <w:rPr>
          <w:rFonts w:asciiTheme="majorBidi" w:hAnsiTheme="majorBidi" w:cstheme="majorBidi" w:hint="cs"/>
          <w:sz w:val="28"/>
          <w:szCs w:val="28"/>
          <w:rtl/>
          <w:lang w:bidi="ar-DZ"/>
        </w:rPr>
        <w:t>الإنتاجية</w:t>
      </w:r>
      <w:r w:rsidR="00082E75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CF6D56" w:rsidRDefault="004563C4" w:rsidP="00E91573">
      <w:pPr>
        <w:pStyle w:val="Paragraphedeliste"/>
        <w:numPr>
          <w:ilvl w:val="0"/>
          <w:numId w:val="24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تخفيض التكاليف </w:t>
      </w:r>
      <w:r w:rsidR="00CF6822">
        <w:rPr>
          <w:rFonts w:asciiTheme="majorBidi" w:hAnsiTheme="majorBidi" w:cstheme="majorBidi" w:hint="cs"/>
          <w:sz w:val="28"/>
          <w:szCs w:val="28"/>
          <w:rtl/>
          <w:lang w:bidi="ar-DZ"/>
        </w:rPr>
        <w:t>العملية، انتهاج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540433">
        <w:rPr>
          <w:rFonts w:asciiTheme="majorBidi" w:hAnsiTheme="majorBidi" w:cstheme="majorBidi" w:hint="cs"/>
          <w:sz w:val="28"/>
          <w:szCs w:val="28"/>
          <w:rtl/>
          <w:lang w:bidi="ar-DZ"/>
        </w:rPr>
        <w:t>أساليب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540433">
        <w:rPr>
          <w:rFonts w:asciiTheme="majorBidi" w:hAnsiTheme="majorBidi" w:cstheme="majorBidi" w:hint="cs"/>
          <w:sz w:val="28"/>
          <w:szCs w:val="28"/>
          <w:rtl/>
          <w:lang w:bidi="ar-DZ"/>
        </w:rPr>
        <w:t>إنتاج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جديدة</w:t>
      </w:r>
      <w:r w:rsidR="00082E75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082E75" w:rsidRPr="00082E75" w:rsidRDefault="00082E75" w:rsidP="00082E75">
      <w:pPr>
        <w:pStyle w:val="Paragraphedeliste"/>
        <w:bidi/>
        <w:spacing w:line="240" w:lineRule="auto"/>
        <w:ind w:left="1854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759C3" w:rsidRPr="00432F86" w:rsidRDefault="001508E7" w:rsidP="00432F86">
      <w:pPr>
        <w:pStyle w:val="Paragraphedeliste"/>
        <w:bidi/>
        <w:spacing w:line="24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1508E7">
        <w:rPr>
          <w:rFonts w:asciiTheme="majorBidi" w:hAnsiTheme="majorBidi" w:cstheme="majorBidi" w:hint="cs"/>
          <w:sz w:val="28"/>
          <w:szCs w:val="28"/>
          <w:rtl/>
          <w:lang w:bidi="ar-DZ"/>
        </w:rPr>
        <w:t>2-1-1 ال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ٳه</w:t>
      </w:r>
      <w:r w:rsidRPr="001508E7">
        <w:rPr>
          <w:rFonts w:asciiTheme="majorBidi" w:hAnsiTheme="majorBidi" w:cstheme="majorBidi" w:hint="cs"/>
          <w:sz w:val="28"/>
          <w:szCs w:val="28"/>
          <w:rtl/>
          <w:lang w:bidi="ar-DZ"/>
        </w:rPr>
        <w:t>تلاك :</w:t>
      </w:r>
    </w:p>
    <w:p w:rsidR="001508E7" w:rsidRDefault="001508E7" w:rsidP="00D759C3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يعرف النظام المحاسبي المالي الاهتلاك على انه عبارة عن استهلاك للمنافع الاقتصادية المرتبطة بأصل </w:t>
      </w:r>
      <w:r w:rsidR="00D759C3">
        <w:rPr>
          <w:rFonts w:asciiTheme="majorBidi" w:hAnsiTheme="majorBidi" w:cstheme="majorBidi" w:hint="cs"/>
          <w:sz w:val="28"/>
          <w:szCs w:val="28"/>
          <w:rtl/>
          <w:lang w:bidi="ar-DZ"/>
        </w:rPr>
        <w:t>عيني أو معنوي ، ويتم حسابه كعبء إلا إذا كان مد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مجا</w:t>
      </w:r>
      <w:r w:rsidR="00D759C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ي القيمة المحاسبية للأصل</w:t>
      </w:r>
      <w:r w:rsidR="00082E75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1508E7" w:rsidRDefault="001508E7" w:rsidP="00082E75">
      <w:pPr>
        <w:pStyle w:val="Paragraphedeliste"/>
        <w:bidi/>
        <w:spacing w:line="240" w:lineRule="auto"/>
        <w:ind w:left="0" w:firstLine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تتمثل الاهتلاكت المطبقة على القيم الثابتة كما يلي :</w:t>
      </w:r>
    </w:p>
    <w:p w:rsidR="001508E7" w:rsidRDefault="001508E7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الاهتلاك الثابت</w:t>
      </w:r>
      <w:r w:rsidR="00D759C3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1508E7" w:rsidRDefault="001508E7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الاهتلاك المتناقص </w:t>
      </w:r>
      <w:r w:rsidR="00D759C3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1508E7" w:rsidRDefault="001508E7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الاهتلاك المتزايد</w:t>
      </w:r>
      <w:r w:rsidR="00D759C3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1508E7" w:rsidRDefault="001508E7" w:rsidP="00082E75">
      <w:pPr>
        <w:pStyle w:val="Paragraphedeliste"/>
        <w:bidi/>
        <w:spacing w:line="240" w:lineRule="auto"/>
        <w:ind w:left="0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كما يجب مراعاة </w:t>
      </w:r>
      <w:r w:rsidR="00CF6822">
        <w:rPr>
          <w:rFonts w:asciiTheme="majorBidi" w:hAnsiTheme="majorBidi" w:cstheme="majorBidi" w:hint="cs"/>
          <w:sz w:val="28"/>
          <w:szCs w:val="28"/>
          <w:rtl/>
          <w:lang w:bidi="ar-DZ"/>
        </w:rPr>
        <w:t>على:</w:t>
      </w:r>
    </w:p>
    <w:p w:rsidR="001508E7" w:rsidRDefault="006575F0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 w:rsidR="001508E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يكون توزيع تنظيمي للمبلغ المهتلك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معين حسب مدة الاستعمال المقدرة</w:t>
      </w:r>
    </w:p>
    <w:p w:rsidR="006575F0" w:rsidRDefault="006575F0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مراعاة القيمة المتبقية المحتملة للأصل</w:t>
      </w:r>
      <w:r w:rsidR="00D759C3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6575F0" w:rsidRDefault="006575F0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إعادة النظر و القيام بمراجعة كل من مدة الانتفاع و طريقة الاهتلاك بصفة دورية حيث على هذا الأساس يمكن تغير و تعديل الاهتلاك المستقبلي</w:t>
      </w:r>
      <w:r w:rsidR="00D759C3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D759C3" w:rsidRDefault="006575F0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مدة الانتفاع للأصول الثابتة المعنوية لا تتعدى 20 سنة</w:t>
      </w:r>
      <w:r w:rsidR="00D759C3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6575F0" w:rsidRDefault="006575F0" w:rsidP="00D759C3">
      <w:pPr>
        <w:pStyle w:val="Paragraphedeliste"/>
        <w:bidi/>
        <w:spacing w:line="240" w:lineRule="auto"/>
        <w:ind w:left="128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D759C3" w:rsidRPr="00432F86" w:rsidRDefault="006575F0" w:rsidP="00432F86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2-1-2 نفقات التنمية:</w:t>
      </w:r>
    </w:p>
    <w:p w:rsidR="006575F0" w:rsidRDefault="006575F0" w:rsidP="00D759C3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تشكل نفقات التنمية و ذلك حسب</w:t>
      </w:r>
      <w:r w:rsidRPr="00D759C3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المادة 121-14 من نفس الجريدة الرسمية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آو النفقات الناجمة عن طور التنمية لأي مشروع أصلا ثابتا معنويا في الحالات الآتية:</w:t>
      </w:r>
    </w:p>
    <w:p w:rsidR="006575F0" w:rsidRDefault="00FE30FF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إذا</w:t>
      </w:r>
      <w:r w:rsidR="006575F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كانت هذه النفقات لها صلة و علاقة بالعمليات المستقبلية التي ينطوي من ورائها حظوظ كبيرة لتحقيق مردودية شاملة .</w:t>
      </w:r>
    </w:p>
    <w:p w:rsidR="00D759C3" w:rsidRDefault="00FE30FF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إذا</w:t>
      </w:r>
      <w:r w:rsidR="006575F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كانت للوحدة النية و القدرة التقنية</w:t>
      </w:r>
      <w:r w:rsidR="00D759C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</w:t>
      </w:r>
      <w:r w:rsidR="006575F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المالية و غيرها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لإتمام</w:t>
      </w:r>
      <w:r w:rsidR="006575F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العمليات المرتبطة بهده النفقات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 w:rsidR="006575F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استعمالها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 w:rsidR="00E90F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بيعها.</w:t>
      </w:r>
    </w:p>
    <w:p w:rsidR="004319B4" w:rsidRDefault="004319B4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اذا كان من الممكن تقييم هذه النفقات بصورة صادقة.</w:t>
      </w:r>
    </w:p>
    <w:p w:rsidR="004319B4" w:rsidRPr="00E90F82" w:rsidRDefault="004319B4" w:rsidP="004319B4">
      <w:pPr>
        <w:pStyle w:val="Paragraphedeliste"/>
        <w:bidi/>
        <w:spacing w:line="240" w:lineRule="auto"/>
        <w:ind w:left="128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319B4" w:rsidRPr="00432F86" w:rsidRDefault="006575F0" w:rsidP="00432F86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 xml:space="preserve">2-1-3 نفقات </w:t>
      </w:r>
      <w:r w:rsidR="00FE30FF">
        <w:rPr>
          <w:rFonts w:asciiTheme="majorBidi" w:hAnsiTheme="majorBidi" w:cstheme="majorBidi" w:hint="cs"/>
          <w:sz w:val="28"/>
          <w:szCs w:val="28"/>
          <w:rtl/>
          <w:lang w:bidi="ar-DZ"/>
        </w:rPr>
        <w:t>البحث:</w:t>
      </w:r>
    </w:p>
    <w:p w:rsidR="006575F0" w:rsidRDefault="006575F0" w:rsidP="004319B4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حسب المادة 121-15 من الجريدة الرسمية رقم 19 الصادرة بتاريخ 25 مارس 2009 تشكل نفقات البحث الناتجة عن مرحلة البحث </w:t>
      </w:r>
      <w:r w:rsidR="00F536A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لمشروع داخلي من </w:t>
      </w:r>
      <w:r w:rsidR="00FE30FF">
        <w:rPr>
          <w:rFonts w:asciiTheme="majorBidi" w:hAnsiTheme="majorBidi" w:cstheme="majorBidi" w:hint="cs"/>
          <w:sz w:val="28"/>
          <w:szCs w:val="28"/>
          <w:rtl/>
          <w:lang w:bidi="ar-DZ"/>
        </w:rPr>
        <w:t>أعباء</w:t>
      </w:r>
      <w:r w:rsidR="00F536A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تدرج في الحسابات عندما تكون مستحقة و لا يمكن </w:t>
      </w:r>
      <w:r w:rsidR="00FE30FF">
        <w:rPr>
          <w:rFonts w:asciiTheme="majorBidi" w:hAnsiTheme="majorBidi" w:cstheme="majorBidi" w:hint="cs"/>
          <w:sz w:val="28"/>
          <w:szCs w:val="28"/>
          <w:rtl/>
          <w:lang w:bidi="ar-DZ"/>
        </w:rPr>
        <w:t>إدراجها</w:t>
      </w:r>
      <w:r w:rsidR="00F536A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ضمن </w:t>
      </w:r>
      <w:r w:rsidR="00FE30FF">
        <w:rPr>
          <w:rFonts w:asciiTheme="majorBidi" w:hAnsiTheme="majorBidi" w:cstheme="majorBidi" w:hint="cs"/>
          <w:sz w:val="28"/>
          <w:szCs w:val="28"/>
          <w:rtl/>
          <w:lang w:bidi="ar-DZ"/>
        </w:rPr>
        <w:t>الأصول</w:t>
      </w:r>
      <w:r w:rsidR="00F536A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الثابتة.</w:t>
      </w:r>
    </w:p>
    <w:p w:rsidR="00E12AF3" w:rsidRDefault="00E12AF3" w:rsidP="004319B4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7D2A" w:rsidRPr="00432F86" w:rsidRDefault="00F536A4" w:rsidP="00432F86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319B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2-2 </w:t>
      </w:r>
      <w:r w:rsidR="00FE30FF" w:rsidRPr="004319B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الأصول</w:t>
      </w:r>
      <w:r w:rsidRPr="004319B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المالية ا</w:t>
      </w:r>
      <w:r w:rsidR="004319B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لغير الجارية ( سندات و الحقوق )</w:t>
      </w:r>
      <w:r w:rsidR="004319B4">
        <w:rPr>
          <w:rStyle w:val="Appelnotedebasdep"/>
          <w:rFonts w:asciiTheme="majorBidi" w:hAnsiTheme="majorBidi" w:cstheme="majorBidi"/>
          <w:b/>
          <w:bCs/>
          <w:sz w:val="28"/>
          <w:szCs w:val="28"/>
          <w:lang w:bidi="ar-DZ"/>
        </w:rPr>
        <w:footnoteReference w:customMarkFollows="1" w:id="9"/>
        <w:t>1</w:t>
      </w:r>
      <w:r w:rsidRPr="004319B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</w:p>
    <w:p w:rsidR="009B7D2A" w:rsidRPr="00432F86" w:rsidRDefault="00F536A4" w:rsidP="00432F86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هي عبارة عن سندات و حقوق </w:t>
      </w:r>
      <w:r w:rsidR="00FE30FF">
        <w:rPr>
          <w:rFonts w:asciiTheme="majorBidi" w:hAnsiTheme="majorBidi" w:cstheme="majorBidi" w:hint="cs"/>
          <w:sz w:val="28"/>
          <w:szCs w:val="28"/>
          <w:rtl/>
          <w:lang w:bidi="ar-DZ"/>
        </w:rPr>
        <w:t>لأكثر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سنة ممتلكة من طرف وحدة اقتصادية و تتمثل </w:t>
      </w:r>
      <w:r w:rsidR="00540433">
        <w:rPr>
          <w:rFonts w:asciiTheme="majorBidi" w:hAnsiTheme="majorBidi" w:cstheme="majorBidi" w:hint="cs"/>
          <w:sz w:val="28"/>
          <w:szCs w:val="28"/>
          <w:rtl/>
          <w:lang w:bidi="ar-DZ"/>
        </w:rPr>
        <w:t>في:</w:t>
      </w:r>
    </w:p>
    <w:p w:rsidR="00F536A4" w:rsidRDefault="004319B4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السندات الثابتة.</w:t>
      </w:r>
    </w:p>
    <w:p w:rsidR="00F536A4" w:rsidRDefault="00F536A4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سندات المساهمة و الحقوق المرتبطة بها</w:t>
      </w:r>
      <w:r w:rsidR="004319B4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F536A4" w:rsidRDefault="00F536A4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سندات ثابتة </w:t>
      </w:r>
      <w:r w:rsidR="00FE30FF">
        <w:rPr>
          <w:rFonts w:asciiTheme="majorBidi" w:hAnsiTheme="majorBidi" w:cstheme="majorBidi" w:hint="cs"/>
          <w:sz w:val="28"/>
          <w:szCs w:val="28"/>
          <w:rtl/>
          <w:lang w:bidi="ar-DZ"/>
        </w:rPr>
        <w:t>أخرى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تتمثل في حصص من </w:t>
      </w:r>
      <w:r w:rsidR="00FE30FF">
        <w:rPr>
          <w:rFonts w:asciiTheme="majorBidi" w:hAnsiTheme="majorBidi" w:cstheme="majorBidi" w:hint="cs"/>
          <w:sz w:val="28"/>
          <w:szCs w:val="28"/>
          <w:rtl/>
          <w:lang w:bidi="ar-DZ"/>
        </w:rPr>
        <w:t>رأسمال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FE30FF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حصص التوظيف على ال</w:t>
      </w:r>
      <w:r w:rsidR="00FE30FF">
        <w:rPr>
          <w:rFonts w:asciiTheme="majorBidi" w:hAnsiTheme="majorBidi" w:cstheme="majorBidi" w:hint="cs"/>
          <w:sz w:val="28"/>
          <w:szCs w:val="28"/>
          <w:rtl/>
          <w:lang w:bidi="ar-DZ"/>
        </w:rPr>
        <w:t>مد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ى الطويل</w:t>
      </w:r>
      <w:r w:rsidR="004319B4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9B7D2A" w:rsidRPr="00432F86" w:rsidRDefault="00F536A4" w:rsidP="00432F86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القروض و الحقوق التي ليس للمؤسسة النية في بيعها على ال</w:t>
      </w:r>
      <w:r w:rsidR="00FE30FF">
        <w:rPr>
          <w:rFonts w:asciiTheme="majorBidi" w:hAnsiTheme="majorBidi" w:cstheme="majorBidi" w:hint="cs"/>
          <w:sz w:val="28"/>
          <w:szCs w:val="28"/>
          <w:rtl/>
          <w:lang w:bidi="ar-DZ"/>
        </w:rPr>
        <w:t>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دى القصير ( اقل 12 شهرا )</w:t>
      </w:r>
      <w:r w:rsidR="004319B4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F536A4" w:rsidRDefault="00F536A4" w:rsidP="004319B4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هذه الفئات </w:t>
      </w:r>
      <w:r w:rsidR="00FE30FF">
        <w:rPr>
          <w:rFonts w:asciiTheme="majorBidi" w:hAnsiTheme="majorBidi" w:cstheme="majorBidi" w:hint="cs"/>
          <w:sz w:val="28"/>
          <w:szCs w:val="28"/>
          <w:rtl/>
          <w:lang w:bidi="ar-DZ"/>
        </w:rPr>
        <w:t>الأربعة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</w:t>
      </w:r>
      <w:r w:rsidR="00FE30FF">
        <w:rPr>
          <w:rFonts w:asciiTheme="majorBidi" w:hAnsiTheme="majorBidi" w:cstheme="majorBidi" w:hint="cs"/>
          <w:sz w:val="28"/>
          <w:szCs w:val="28"/>
          <w:rtl/>
          <w:lang w:bidi="ar-DZ"/>
        </w:rPr>
        <w:t>الأصول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المالية تشكل </w:t>
      </w:r>
      <w:r w:rsidR="00FE30FF">
        <w:rPr>
          <w:rFonts w:asciiTheme="majorBidi" w:hAnsiTheme="majorBidi" w:cstheme="majorBidi" w:hint="cs"/>
          <w:sz w:val="28"/>
          <w:szCs w:val="28"/>
          <w:rtl/>
          <w:lang w:bidi="ar-DZ"/>
        </w:rPr>
        <w:t>الأصول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الثابتة المالية الواردة في </w:t>
      </w:r>
      <w:r w:rsidR="00FE30FF">
        <w:rPr>
          <w:rFonts w:asciiTheme="majorBidi" w:hAnsiTheme="majorBidi" w:cstheme="majorBidi" w:hint="cs"/>
          <w:sz w:val="28"/>
          <w:szCs w:val="28"/>
          <w:rtl/>
          <w:lang w:bidi="ar-DZ"/>
        </w:rPr>
        <w:t>الأصول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المالية الغير الجارية ( غير انه في </w:t>
      </w:r>
      <w:r w:rsidR="00FE30FF">
        <w:rPr>
          <w:rFonts w:asciiTheme="majorBidi" w:hAnsiTheme="majorBidi" w:cstheme="majorBidi" w:hint="cs"/>
          <w:sz w:val="28"/>
          <w:szCs w:val="28"/>
          <w:rtl/>
          <w:lang w:bidi="ar-DZ"/>
        </w:rPr>
        <w:t>إطار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FE30FF">
        <w:rPr>
          <w:rFonts w:asciiTheme="majorBidi" w:hAnsiTheme="majorBidi" w:cstheme="majorBidi" w:hint="cs"/>
          <w:sz w:val="28"/>
          <w:szCs w:val="28"/>
          <w:rtl/>
          <w:lang w:bidi="ar-DZ"/>
        </w:rPr>
        <w:t>إعداد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FE30FF">
        <w:rPr>
          <w:rFonts w:asciiTheme="majorBidi" w:hAnsiTheme="majorBidi" w:cstheme="majorBidi" w:hint="cs"/>
          <w:sz w:val="28"/>
          <w:szCs w:val="28"/>
          <w:rtl/>
          <w:lang w:bidi="ar-DZ"/>
        </w:rPr>
        <w:t>القوائم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المالية المجمعة تكون سندات المساهمة و الحقوق المرتبطة بها تكون محل معالجة طبقا لقواعد التجميع )</w:t>
      </w:r>
      <w:r w:rsidR="009B7D2A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F536A4" w:rsidRDefault="00F536A4" w:rsidP="004319B4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تسجل </w:t>
      </w:r>
      <w:r w:rsidR="00FE30FF">
        <w:rPr>
          <w:rFonts w:asciiTheme="majorBidi" w:hAnsiTheme="majorBidi" w:cstheme="majorBidi" w:hint="cs"/>
          <w:sz w:val="28"/>
          <w:szCs w:val="28"/>
          <w:rtl/>
          <w:lang w:bidi="ar-DZ"/>
        </w:rPr>
        <w:t>الأصول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المالية عند دخولها للوحدة بتكلفتها و التي تمثل القيمة العادلة كمقابل معين</w:t>
      </w:r>
      <w:r w:rsidR="00540433">
        <w:rPr>
          <w:rFonts w:asciiTheme="majorBidi" w:hAnsiTheme="majorBidi" w:cstheme="majorBidi" w:hint="cs"/>
          <w:sz w:val="28"/>
          <w:szCs w:val="28"/>
          <w:rtl/>
          <w:lang w:bidi="ar-DZ"/>
        </w:rPr>
        <w:t>، مضاف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FE30FF">
        <w:rPr>
          <w:rFonts w:asciiTheme="majorBidi" w:hAnsiTheme="majorBidi" w:cstheme="majorBidi" w:hint="cs"/>
          <w:sz w:val="28"/>
          <w:szCs w:val="28"/>
          <w:rtl/>
          <w:lang w:bidi="ar-DZ"/>
        </w:rPr>
        <w:t>إليها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مصاريف </w:t>
      </w:r>
      <w:r w:rsidR="00540433">
        <w:rPr>
          <w:rFonts w:asciiTheme="majorBidi" w:hAnsiTheme="majorBidi" w:cstheme="majorBidi" w:hint="cs"/>
          <w:sz w:val="28"/>
          <w:szCs w:val="28"/>
          <w:rtl/>
          <w:lang w:bidi="ar-DZ"/>
        </w:rPr>
        <w:t>السمسرة، الرسوم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الغير القابلة للاسترجاع و مصاريف </w:t>
      </w:r>
      <w:r w:rsidR="00540433">
        <w:rPr>
          <w:rFonts w:asciiTheme="majorBidi" w:hAnsiTheme="majorBidi" w:cstheme="majorBidi" w:hint="cs"/>
          <w:sz w:val="28"/>
          <w:szCs w:val="28"/>
          <w:rtl/>
          <w:lang w:bidi="ar-DZ"/>
        </w:rPr>
        <w:t>البنك،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لكن لا تضاف </w:t>
      </w:r>
      <w:r w:rsidR="00FE30FF">
        <w:rPr>
          <w:rFonts w:asciiTheme="majorBidi" w:hAnsiTheme="majorBidi" w:cstheme="majorBidi" w:hint="cs"/>
          <w:sz w:val="28"/>
          <w:szCs w:val="28"/>
          <w:rtl/>
          <w:lang w:bidi="ar-DZ"/>
        </w:rPr>
        <w:t>إليها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FE30FF">
        <w:rPr>
          <w:rFonts w:asciiTheme="majorBidi" w:hAnsiTheme="majorBidi" w:cstheme="majorBidi" w:hint="cs"/>
          <w:sz w:val="28"/>
          <w:szCs w:val="28"/>
          <w:rtl/>
          <w:lang w:bidi="ar-DZ"/>
        </w:rPr>
        <w:t>أرباح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FE30FF">
        <w:rPr>
          <w:rFonts w:asciiTheme="majorBidi" w:hAnsiTheme="majorBidi" w:cstheme="majorBidi" w:hint="cs"/>
          <w:sz w:val="28"/>
          <w:szCs w:val="28"/>
          <w:rtl/>
          <w:lang w:bidi="ar-DZ"/>
        </w:rPr>
        <w:t>الأسهم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الفوائد المتوقع استلامها غير المدفوعة و المستحقة قبل الشراء</w:t>
      </w:r>
      <w:r w:rsidR="00FE30FF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12AF3" w:rsidRPr="004319B4" w:rsidRDefault="00B267BE" w:rsidP="004319B4">
      <w:pPr>
        <w:pStyle w:val="Paragraphedeliste"/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540433" w:rsidRPr="002F33F7" w:rsidRDefault="00540433" w:rsidP="00E91573">
      <w:pPr>
        <w:pStyle w:val="Paragraphedeliste"/>
        <w:numPr>
          <w:ilvl w:val="0"/>
          <w:numId w:val="4"/>
        </w:numPr>
        <w:bidi/>
        <w:spacing w:line="240" w:lineRule="auto"/>
        <w:ind w:left="567" w:firstLine="0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 w:rsidRPr="00316792">
        <w:rPr>
          <w:rFonts w:asciiTheme="majorBidi" w:hAnsiTheme="majorBidi" w:cstheme="majorBidi"/>
          <w:sz w:val="28"/>
          <w:szCs w:val="28"/>
          <w:rtl/>
          <w:lang w:bidi="ar-DZ"/>
        </w:rPr>
        <w:t>–</w:t>
      </w:r>
      <w:r w:rsidRPr="0031679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3 المخزونات</w:t>
      </w:r>
      <w:r w:rsidRPr="002F33F7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540433" w:rsidRDefault="00540433" w:rsidP="00A42033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4043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حسب المادة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123-5 من الجريدة الرسمية 19 الصادرة بتاريخ 25 مارس 2009 فانه طبقا لمبدأ الحيطة و الحذر تقيم </w:t>
      </w:r>
      <w:r w:rsidR="00A42033">
        <w:rPr>
          <w:rFonts w:asciiTheme="majorBidi" w:hAnsiTheme="majorBidi" w:cstheme="majorBidi" w:hint="cs"/>
          <w:sz w:val="28"/>
          <w:szCs w:val="28"/>
          <w:rtl/>
          <w:lang w:bidi="ar-DZ"/>
        </w:rPr>
        <w:t>المخزونات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بأقل تكلفة و قيمة الانجاز الصافية و تعرف هذه الأخيرة على أنها عبارة عن سعر البيع التقديري </w:t>
      </w:r>
      <w:r w:rsidR="00A42033">
        <w:rPr>
          <w:rFonts w:asciiTheme="majorBidi" w:hAnsiTheme="majorBidi" w:cstheme="majorBidi" w:hint="cs"/>
          <w:sz w:val="28"/>
          <w:szCs w:val="28"/>
          <w:rtl/>
          <w:lang w:bidi="ar-DZ"/>
        </w:rPr>
        <w:t>ب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عد طرح تكاليف الانمام و التسويق.</w:t>
      </w:r>
    </w:p>
    <w:p w:rsidR="00A42033" w:rsidRPr="00432F86" w:rsidRDefault="00540433" w:rsidP="00432F86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كما </w:t>
      </w:r>
      <w:r w:rsidR="002F33F7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المخزونات تقيم عند خروجها من المخزن </w:t>
      </w:r>
      <w:r w:rsidR="002F33F7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عند الجرد </w:t>
      </w:r>
      <w:r w:rsidR="002F33F7">
        <w:rPr>
          <w:rFonts w:asciiTheme="majorBidi" w:hAnsiTheme="majorBidi" w:cstheme="majorBidi" w:hint="cs"/>
          <w:sz w:val="28"/>
          <w:szCs w:val="28"/>
          <w:rtl/>
          <w:lang w:bidi="ar-DZ"/>
        </w:rPr>
        <w:t>إما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بطريقة ما دخل </w:t>
      </w:r>
      <w:r w:rsidR="002F33F7">
        <w:rPr>
          <w:rFonts w:asciiTheme="majorBidi" w:hAnsiTheme="majorBidi" w:cstheme="majorBidi" w:hint="cs"/>
          <w:sz w:val="28"/>
          <w:szCs w:val="28"/>
          <w:rtl/>
          <w:lang w:bidi="ar-DZ"/>
        </w:rPr>
        <w:t>أولا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خرج </w:t>
      </w:r>
      <w:r w:rsidR="002F33F7">
        <w:rPr>
          <w:rFonts w:asciiTheme="majorBidi" w:hAnsiTheme="majorBidi" w:cstheme="majorBidi" w:hint="cs"/>
          <w:sz w:val="28"/>
          <w:szCs w:val="28"/>
          <w:rtl/>
          <w:lang w:bidi="ar-DZ"/>
        </w:rPr>
        <w:t>أولا</w:t>
      </w:r>
      <w:r w:rsidR="00A42033"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</w:t>
      </w:r>
      <w:r w:rsidR="002F33F7">
        <w:rPr>
          <w:rFonts w:asciiTheme="majorBidi" w:hAnsiTheme="majorBidi" w:cstheme="majorBidi" w:hint="cs"/>
          <w:sz w:val="28"/>
          <w:szCs w:val="28"/>
          <w:rtl/>
          <w:lang w:bidi="ar-DZ"/>
        </w:rPr>
        <w:t>إما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بالتكلفة </w:t>
      </w:r>
      <w:r w:rsidR="002F33F7">
        <w:rPr>
          <w:rFonts w:asciiTheme="majorBidi" w:hAnsiTheme="majorBidi" w:cstheme="majorBidi" w:hint="cs"/>
          <w:sz w:val="28"/>
          <w:szCs w:val="28"/>
          <w:rtl/>
          <w:lang w:bidi="ar-DZ"/>
        </w:rPr>
        <w:t>الوسطية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المرجحة لشراء </w:t>
      </w:r>
      <w:r w:rsidR="00A42033">
        <w:rPr>
          <w:rFonts w:asciiTheme="majorBidi" w:hAnsiTheme="majorBidi" w:cstheme="majorBidi" w:hint="cs"/>
          <w:sz w:val="28"/>
          <w:szCs w:val="28"/>
          <w:rtl/>
          <w:lang w:bidi="ar-DZ"/>
        </w:rPr>
        <w:t>أو الإنتاج و ا</w:t>
      </w:r>
      <w:r w:rsidR="002F33F7">
        <w:rPr>
          <w:rFonts w:asciiTheme="majorBidi" w:hAnsiTheme="majorBidi" w:cstheme="majorBidi" w:hint="cs"/>
          <w:sz w:val="28"/>
          <w:szCs w:val="28"/>
          <w:rtl/>
          <w:lang w:bidi="ar-DZ"/>
        </w:rPr>
        <w:t>ي طريقة تستعمل للتقييم و متابعة المخزون يشار إليها في الملحق</w:t>
      </w:r>
      <w:r w:rsidR="00A42033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2F33F7" w:rsidRPr="00316792" w:rsidRDefault="00E12AF3" w:rsidP="004319B4">
      <w:pPr>
        <w:bidi/>
        <w:spacing w:line="240" w:lineRule="auto"/>
        <w:ind w:firstLine="567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31679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2</w:t>
      </w:r>
      <w:r w:rsidR="002F33F7" w:rsidRPr="00316792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–</w:t>
      </w:r>
      <w:r w:rsidR="002F33F7" w:rsidRPr="0031679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4 الإعانات :</w:t>
      </w:r>
    </w:p>
    <w:p w:rsidR="002F33F7" w:rsidRDefault="002F33F7" w:rsidP="004319B4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تسجل الإعانات في الإيرادات في حساب النتيجة التي تكون مخصصة لتغطية تكاليف الدورة أو عدة دورات، مثلما هي بالنسبة للتكاليف المتعلقة بها، و الإعانات المتعلقة بالأصول القابلة للاهتلاك تسجل في الإيرادات حسب أقساط الاهتلاك المحسوب.</w:t>
      </w:r>
    </w:p>
    <w:p w:rsidR="00432F86" w:rsidRDefault="00432F86" w:rsidP="00432F86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2F33F7" w:rsidRDefault="002F33F7" w:rsidP="004319B4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2F33F7" w:rsidRPr="00316792" w:rsidRDefault="002F33F7" w:rsidP="004319B4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31679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lastRenderedPageBreak/>
        <w:t xml:space="preserve">2 </w:t>
      </w:r>
      <w:r w:rsidRPr="00316792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–</w:t>
      </w:r>
      <w:r w:rsidRPr="0031679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5 مؤونات الأعباء و الخسائر:</w:t>
      </w:r>
    </w:p>
    <w:p w:rsidR="002F33F7" w:rsidRDefault="002F33F7" w:rsidP="004319B4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تعبر مؤونة الأعباء عن عنصر من عناصر الخصوم حيث يكون استحقاقه </w:t>
      </w:r>
      <w:r w:rsidR="00E12AF3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مبلغه غير مؤكد،</w:t>
      </w:r>
      <w:r w:rsidR="00A4203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تسجل محاسبيا عندما يكون :</w:t>
      </w:r>
    </w:p>
    <w:p w:rsidR="002F33F7" w:rsidRDefault="002F33F7" w:rsidP="004319B4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* هناك التزام حالي قانوني أو ضمني ناتج عن أحداث </w:t>
      </w:r>
      <w:r w:rsidR="00E12AF3">
        <w:rPr>
          <w:rFonts w:asciiTheme="majorBidi" w:hAnsiTheme="majorBidi" w:cstheme="majorBidi" w:hint="cs"/>
          <w:sz w:val="28"/>
          <w:szCs w:val="28"/>
          <w:rtl/>
          <w:lang w:bidi="ar-DZ"/>
        </w:rPr>
        <w:t>ماضية؛</w:t>
      </w:r>
    </w:p>
    <w:p w:rsidR="002F33F7" w:rsidRDefault="002F33F7" w:rsidP="004319B4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* احتمال خروج موارد التي تعتبر ضرورية لتسديد هذا </w:t>
      </w:r>
      <w:r w:rsidR="00E12AF3">
        <w:rPr>
          <w:rFonts w:asciiTheme="majorBidi" w:hAnsiTheme="majorBidi" w:cstheme="majorBidi" w:hint="cs"/>
          <w:sz w:val="28"/>
          <w:szCs w:val="28"/>
          <w:rtl/>
          <w:lang w:bidi="ar-DZ"/>
        </w:rPr>
        <w:t>الالتزام؛</w:t>
      </w:r>
    </w:p>
    <w:p w:rsidR="002F33F7" w:rsidRDefault="002F33F7" w:rsidP="00A42033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* </w:t>
      </w:r>
      <w:r w:rsidR="00E12AF3">
        <w:rPr>
          <w:rFonts w:asciiTheme="majorBidi" w:hAnsiTheme="majorBidi" w:cstheme="majorBidi" w:hint="cs"/>
          <w:sz w:val="28"/>
          <w:szCs w:val="28"/>
          <w:rtl/>
          <w:lang w:bidi="ar-DZ"/>
        </w:rPr>
        <w:t>إمكانية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تحديد و تقدير قيمة الالتزام بصفة موثوق فيها.</w:t>
      </w:r>
    </w:p>
    <w:p w:rsidR="00E12AF3" w:rsidRDefault="00E12AF3" w:rsidP="004319B4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12AF3" w:rsidRPr="00316792" w:rsidRDefault="00E12AF3" w:rsidP="00E91573">
      <w:pPr>
        <w:pStyle w:val="Paragraphedeliste"/>
        <w:numPr>
          <w:ilvl w:val="0"/>
          <w:numId w:val="4"/>
        </w:numPr>
        <w:bidi/>
        <w:spacing w:line="240" w:lineRule="auto"/>
        <w:ind w:left="567" w:firstLine="0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316792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–</w:t>
      </w:r>
      <w:r w:rsidRPr="0031679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6 قروض و خصوم مالية أخرى:</w:t>
      </w:r>
    </w:p>
    <w:p w:rsidR="00E12AF3" w:rsidRDefault="00E12AF3" w:rsidP="004319B4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يتم تقييم القروض و الخصوم المالية </w:t>
      </w:r>
      <w:r w:rsidR="00F57E25">
        <w:rPr>
          <w:rFonts w:asciiTheme="majorBidi" w:hAnsiTheme="majorBidi" w:cstheme="majorBidi" w:hint="cs"/>
          <w:sz w:val="28"/>
          <w:szCs w:val="28"/>
          <w:rtl/>
          <w:lang w:bidi="ar-DZ"/>
        </w:rPr>
        <w:t>الأخرى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F57E25">
        <w:rPr>
          <w:rFonts w:asciiTheme="majorBidi" w:hAnsiTheme="majorBidi" w:cstheme="majorBidi" w:hint="cs"/>
          <w:sz w:val="28"/>
          <w:szCs w:val="28"/>
          <w:rtl/>
          <w:lang w:bidi="ar-DZ"/>
        </w:rPr>
        <w:t>أصلا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حسب تكلفتها و التي تمثل القيمة الحالية للمقابل الصافي المستلم بعد خصم التكاليف التابعة المستحقة عند وضعها</w:t>
      </w:r>
      <w:r w:rsidR="00A42033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F57E25" w:rsidRDefault="00F57E25" w:rsidP="004319B4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A42033" w:rsidRPr="00316792" w:rsidRDefault="00F57E25" w:rsidP="00432F86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31679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2 </w:t>
      </w:r>
      <w:r w:rsidRPr="00316792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–</w:t>
      </w:r>
      <w:r w:rsidRPr="0031679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7 تقييم </w:t>
      </w:r>
      <w:r w:rsidR="00CF6822" w:rsidRPr="0031679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الأعباء</w:t>
      </w:r>
      <w:r w:rsidR="00A42033" w:rsidRPr="0031679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و النواتج المالية</w:t>
      </w:r>
      <w:r w:rsidR="00A42033" w:rsidRPr="00316792">
        <w:rPr>
          <w:rStyle w:val="Appelnotedebasdep"/>
          <w:rFonts w:asciiTheme="majorBidi" w:hAnsiTheme="majorBidi" w:cstheme="majorBidi"/>
          <w:b/>
          <w:bCs/>
          <w:sz w:val="28"/>
          <w:szCs w:val="28"/>
          <w:lang w:bidi="ar-DZ"/>
        </w:rPr>
        <w:footnoteReference w:customMarkFollows="1" w:id="10"/>
        <w:t>1</w:t>
      </w:r>
      <w:r w:rsidRPr="0031679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</w:p>
    <w:p w:rsidR="00F57E25" w:rsidRDefault="005722A5" w:rsidP="004319B4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تأخذ</w:t>
      </w:r>
      <w:r w:rsidR="00F57E2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الحسبان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الأعباء</w:t>
      </w:r>
      <w:r w:rsidR="00F57E2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النواتج المالية تبعا لانقضاء الزمن و ترتبط بالسنة المالية التي تترتب خلالها الفوائد</w:t>
      </w:r>
      <w:r w:rsidR="00A42033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F57E25" w:rsidRDefault="00F57E25" w:rsidP="004319B4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كما </w:t>
      </w:r>
      <w:r w:rsidR="005722A5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العمليات التي تمنح لها </w:t>
      </w:r>
      <w:r w:rsidR="005722A5">
        <w:rPr>
          <w:rFonts w:asciiTheme="majorBidi" w:hAnsiTheme="majorBidi" w:cstheme="majorBidi" w:hint="cs"/>
          <w:sz w:val="28"/>
          <w:szCs w:val="28"/>
          <w:rtl/>
          <w:lang w:bidi="ar-DZ"/>
        </w:rPr>
        <w:t>تأجيل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الدفع شروط نقل عن السوق،تسجل بقيمتها الحالية بعد خصم الناتج المالي </w:t>
      </w:r>
      <w:r w:rsidR="005722A5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التكلفة المالية المرتبطة بهذا </w:t>
      </w:r>
      <w:r w:rsidR="005722A5">
        <w:rPr>
          <w:rFonts w:asciiTheme="majorBidi" w:hAnsiTheme="majorBidi" w:cstheme="majorBidi" w:hint="cs"/>
          <w:sz w:val="28"/>
          <w:szCs w:val="28"/>
          <w:rtl/>
          <w:lang w:bidi="ar-DZ"/>
        </w:rPr>
        <w:t>التأجيل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5E25CB" w:rsidRDefault="00F57E25" w:rsidP="004319B4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الفرق بين القيمة الاسمية للمقابل و القيمة الحالية للعملية، التي تن</w:t>
      </w:r>
      <w:r w:rsidR="00715571">
        <w:rPr>
          <w:rFonts w:asciiTheme="majorBidi" w:hAnsiTheme="majorBidi" w:cstheme="majorBidi" w:hint="cs"/>
          <w:sz w:val="28"/>
          <w:szCs w:val="28"/>
          <w:rtl/>
          <w:lang w:bidi="ar-DZ"/>
        </w:rPr>
        <w:t>اسب التكلفة التقديرية للقرض الم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ح</w:t>
      </w:r>
      <w:r w:rsidR="00715571">
        <w:rPr>
          <w:rFonts w:asciiTheme="majorBidi" w:hAnsiTheme="majorBidi" w:cstheme="majorBidi" w:hint="cs"/>
          <w:sz w:val="28"/>
          <w:szCs w:val="28"/>
          <w:rtl/>
          <w:lang w:bidi="ar-DZ"/>
        </w:rPr>
        <w:t>ص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 عليه </w:t>
      </w:r>
      <w:r w:rsidR="001A7972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الممنوح، ويسجل محاسبيا</w:t>
      </w:r>
      <w:r w:rsidR="005722A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5E25CB">
        <w:rPr>
          <w:rFonts w:asciiTheme="majorBidi" w:hAnsiTheme="majorBidi" w:cstheme="majorBidi" w:hint="cs"/>
          <w:sz w:val="28"/>
          <w:szCs w:val="28"/>
          <w:rtl/>
          <w:lang w:bidi="ar-DZ"/>
        </w:rPr>
        <w:t>كأعباء</w:t>
      </w:r>
      <w:r w:rsidR="0020392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مالية في حسابات المشتري و </w:t>
      </w:r>
      <w:r w:rsidR="005E25CB">
        <w:rPr>
          <w:rFonts w:asciiTheme="majorBidi" w:hAnsiTheme="majorBidi" w:cstheme="majorBidi" w:hint="cs"/>
          <w:sz w:val="28"/>
          <w:szCs w:val="28"/>
          <w:rtl/>
          <w:lang w:bidi="ar-DZ"/>
        </w:rPr>
        <w:t>كإيرادات</w:t>
      </w:r>
      <w:r w:rsidR="0020392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</w:t>
      </w:r>
      <w:r w:rsidR="005E25C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حسابات البائع</w:t>
      </w:r>
      <w:r w:rsidR="00A42033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5E25CB" w:rsidRDefault="005E25CB" w:rsidP="004319B4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5E25CB" w:rsidRDefault="005E25CB" w:rsidP="00E91573">
      <w:pPr>
        <w:pStyle w:val="Paragraphedeliste"/>
        <w:numPr>
          <w:ilvl w:val="0"/>
          <w:numId w:val="3"/>
        </w:numPr>
        <w:bidi/>
        <w:spacing w:line="240" w:lineRule="auto"/>
        <w:jc w:val="highKashida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5E25C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كيفيات أو حالات خاصة للتقييم و التسجيل المحاسبي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:</w:t>
      </w:r>
    </w:p>
    <w:p w:rsidR="00A473C9" w:rsidRDefault="005E25CB" w:rsidP="00A42033">
      <w:pPr>
        <w:pStyle w:val="Paragraphedeliste"/>
        <w:bidi/>
        <w:spacing w:line="24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E25C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لقد </w:t>
      </w:r>
      <w:r w:rsidR="00A42033">
        <w:rPr>
          <w:rFonts w:asciiTheme="majorBidi" w:hAnsiTheme="majorBidi" w:cstheme="majorBidi" w:hint="cs"/>
          <w:sz w:val="28"/>
          <w:szCs w:val="28"/>
          <w:rtl/>
          <w:lang w:bidi="ar-DZ"/>
        </w:rPr>
        <w:t>عا</w:t>
      </w:r>
      <w:r w:rsidR="00A473C9" w:rsidRPr="005E25CB">
        <w:rPr>
          <w:rFonts w:asciiTheme="majorBidi" w:hAnsiTheme="majorBidi" w:cstheme="majorBidi" w:hint="cs"/>
          <w:sz w:val="28"/>
          <w:szCs w:val="28"/>
          <w:rtl/>
          <w:lang w:bidi="ar-DZ"/>
        </w:rPr>
        <w:t>لج</w:t>
      </w:r>
      <w:r w:rsidRPr="005E25C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النظام المحاسبي المالي عمليات خاصة </w:t>
      </w:r>
      <w:r w:rsidR="00A473C9" w:rsidRPr="005E25CB">
        <w:rPr>
          <w:rFonts w:asciiTheme="majorBidi" w:hAnsiTheme="majorBidi" w:cstheme="majorBidi" w:hint="cs"/>
          <w:sz w:val="28"/>
          <w:szCs w:val="28"/>
          <w:rtl/>
          <w:lang w:bidi="ar-DZ"/>
        </w:rPr>
        <w:t>أخرى</w:t>
      </w:r>
      <w:r w:rsidR="00A473C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التي تمثلت في الجريدة الرسمية رقم 19 من المادة 131-1 إلى المادة 139-4 حيث نوجزها كما يلي:</w:t>
      </w:r>
    </w:p>
    <w:p w:rsidR="0004613E" w:rsidRDefault="0004613E" w:rsidP="0004613E">
      <w:pPr>
        <w:pStyle w:val="Paragraphedeliste"/>
        <w:bidi/>
        <w:spacing w:line="24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04613E" w:rsidRPr="00432F86" w:rsidRDefault="00A473C9" w:rsidP="00432F86">
      <w:pPr>
        <w:pStyle w:val="Paragraphedeliste"/>
        <w:numPr>
          <w:ilvl w:val="1"/>
          <w:numId w:val="4"/>
        </w:numPr>
        <w:bidi/>
        <w:spacing w:line="240" w:lineRule="auto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04613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عمليات موجزة بشكل مشترك أو لحساب الأطراف الأخرى:</w:t>
      </w:r>
    </w:p>
    <w:p w:rsidR="00A473C9" w:rsidRDefault="00A473C9" w:rsidP="004319B4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3-1-1 شركات المساهمة:</w:t>
      </w:r>
    </w:p>
    <w:p w:rsidR="0004613E" w:rsidRPr="0004613E" w:rsidRDefault="00CF6822" w:rsidP="0004613E">
      <w:pPr>
        <w:pStyle w:val="Paragraphedeliste"/>
        <w:bidi/>
        <w:spacing w:line="240" w:lineRule="auto"/>
        <w:ind w:left="567" w:firstLine="141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يأخذ</w:t>
      </w:r>
      <w:r w:rsidR="00A473C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هذا النوع من العمليات عند التسجيل المحاسبي ما يلي:</w:t>
      </w:r>
    </w:p>
    <w:p w:rsidR="00A473C9" w:rsidRDefault="00432F86" w:rsidP="00432F86">
      <w:pPr>
        <w:pStyle w:val="Paragraphedeliste"/>
        <w:bidi/>
        <w:spacing w:line="240" w:lineRule="auto"/>
        <w:ind w:left="992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A473C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الشروط التعاقدية</w:t>
      </w:r>
      <w:r w:rsidR="0004613E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04613E" w:rsidRPr="00432F86" w:rsidRDefault="00432F86" w:rsidP="00432F86">
      <w:pPr>
        <w:pStyle w:val="Paragraphedeliste"/>
        <w:bidi/>
        <w:spacing w:line="240" w:lineRule="auto"/>
        <w:ind w:left="992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A473C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تنظيم ال</w:t>
      </w:r>
      <w:r w:rsidR="0004613E">
        <w:rPr>
          <w:rFonts w:asciiTheme="majorBidi" w:hAnsiTheme="majorBidi" w:cstheme="majorBidi" w:hint="cs"/>
          <w:sz w:val="28"/>
          <w:szCs w:val="28"/>
          <w:rtl/>
          <w:lang w:bidi="ar-DZ"/>
        </w:rPr>
        <w:t>محاسبة و المقرر من طرف الشركتين.</w:t>
      </w:r>
    </w:p>
    <w:p w:rsidR="00A473C9" w:rsidRDefault="00A473C9" w:rsidP="0004613E">
      <w:pPr>
        <w:pStyle w:val="Paragraphedeliste"/>
        <w:bidi/>
        <w:spacing w:line="240" w:lineRule="auto"/>
        <w:ind w:left="567" w:firstLine="284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حسب المادة131-2 من القانون المذكور </w:t>
      </w:r>
      <w:r w:rsidR="00921706">
        <w:rPr>
          <w:rFonts w:asciiTheme="majorBidi" w:hAnsiTheme="majorBidi" w:cstheme="majorBidi" w:hint="cs"/>
          <w:sz w:val="28"/>
          <w:szCs w:val="28"/>
          <w:rtl/>
          <w:lang w:bidi="ar-DZ"/>
        </w:rPr>
        <w:t>أعلاه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فان محاسبة العمليات المنجزة بصورة مشتركة تمسك من طرف المسير و المعروف</w:t>
      </w:r>
      <w:r w:rsidR="0092170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وحدي قانونيا من الأطراف الأخرى حيث إن أعباء و نواتج تلك العمليات تتكون ضمن أعباء و نواتج هذا المسير.</w:t>
      </w:r>
    </w:p>
    <w:p w:rsidR="00921706" w:rsidRDefault="00921706" w:rsidP="0004613E">
      <w:pPr>
        <w:pStyle w:val="Paragraphedeliste"/>
        <w:bidi/>
        <w:spacing w:line="240" w:lineRule="auto"/>
        <w:ind w:left="567" w:firstLine="284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كما ان</w:t>
      </w:r>
      <w:r w:rsidR="0004613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ك</w:t>
      </w:r>
      <w:r w:rsidR="0004613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واحد من المشاركين الآخرين يقتصر على تسجيل قسط النتيجة.</w:t>
      </w:r>
    </w:p>
    <w:p w:rsidR="00E12AF3" w:rsidRDefault="00921706" w:rsidP="0004613E">
      <w:pPr>
        <w:pStyle w:val="Paragraphedeliste"/>
        <w:bidi/>
        <w:spacing w:line="240" w:lineRule="auto"/>
        <w:ind w:left="567" w:firstLine="284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عندما تتطلب العمليات المنجزة مشتركة المراق</w:t>
      </w:r>
      <w:r w:rsidR="0004613E">
        <w:rPr>
          <w:rFonts w:asciiTheme="majorBidi" w:hAnsiTheme="majorBidi" w:cstheme="majorBidi" w:hint="cs"/>
          <w:sz w:val="28"/>
          <w:szCs w:val="28"/>
          <w:rtl/>
          <w:lang w:bidi="ar-DZ"/>
        </w:rPr>
        <w:t>بة المشتركة و الملكية المشتركة لا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صل أو عدة أصول مالية فان كل واحد من المشاركين يسجل في حسابه قسطا من الأصول و الخصوم زيادة على حصصه من النواتج و الأعباء.</w:t>
      </w:r>
    </w:p>
    <w:p w:rsidR="009B7D2A" w:rsidRDefault="009B7D2A" w:rsidP="009B7D2A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32F86" w:rsidRPr="00921706" w:rsidRDefault="00432F86" w:rsidP="00432F86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2F33F7" w:rsidRDefault="00921706" w:rsidP="004319B4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3-1-2 امتيازات المرفق العمومي:</w:t>
      </w:r>
    </w:p>
    <w:p w:rsidR="00921706" w:rsidRDefault="00921706" w:rsidP="004319B4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في إطار امتيازات العمومي فان الأصل أو الأصول التي يطرحها المتنازل أو المتنازل له يسجل محاسبيا في أصل ميزانية المنشاة صاحبة الامتياز</w:t>
      </w:r>
      <w:r w:rsidR="0004613E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04613E" w:rsidRDefault="0004613E" w:rsidP="0004613E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21706" w:rsidRDefault="00921706" w:rsidP="004319B4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3-1-3 العمليات المنجزة لحساب الغير:</w:t>
      </w:r>
    </w:p>
    <w:p w:rsidR="00921706" w:rsidRDefault="00921706" w:rsidP="004319B4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تسجل العمليات التي تعالجها الوحدة لحساب الغير بصفة وكيل في حساب </w:t>
      </w:r>
      <w:r w:rsidR="005C6F3F">
        <w:rPr>
          <w:rFonts w:asciiTheme="majorBidi" w:hAnsiTheme="majorBidi" w:cstheme="majorBidi" w:hint="cs"/>
          <w:sz w:val="28"/>
          <w:szCs w:val="28"/>
          <w:rtl/>
          <w:lang w:bidi="ar-DZ"/>
        </w:rPr>
        <w:t>الأطراف</w:t>
      </w:r>
      <w:r w:rsidR="00CF6822">
        <w:rPr>
          <w:rFonts w:asciiTheme="majorBidi" w:hAnsiTheme="majorBidi" w:cstheme="majorBidi" w:hint="cs"/>
          <w:sz w:val="28"/>
          <w:szCs w:val="28"/>
          <w:rtl/>
          <w:lang w:bidi="ar-DZ"/>
        </w:rPr>
        <w:t>، 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لا تسجل الوحدة (وكيل) في حساب النتائج سوى </w:t>
      </w:r>
      <w:r w:rsidR="005C6F3F">
        <w:rPr>
          <w:rFonts w:asciiTheme="majorBidi" w:hAnsiTheme="majorBidi" w:cstheme="majorBidi" w:hint="cs"/>
          <w:sz w:val="28"/>
          <w:szCs w:val="28"/>
          <w:rtl/>
          <w:lang w:bidi="ar-DZ"/>
        </w:rPr>
        <w:t>الآجر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الذي تتلقاه بمقتضى توكيلها.</w:t>
      </w:r>
    </w:p>
    <w:p w:rsidR="00921706" w:rsidRDefault="00921706" w:rsidP="004319B4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كما تدرج الوحدة هذه العمليات التي تعالجها لحساب الغير باسم الوحدة حسب طبيعتها في </w:t>
      </w:r>
      <w:r w:rsidR="005C6F3F">
        <w:rPr>
          <w:rFonts w:asciiTheme="majorBidi" w:hAnsiTheme="majorBidi" w:cstheme="majorBidi" w:hint="cs"/>
          <w:sz w:val="28"/>
          <w:szCs w:val="28"/>
          <w:rtl/>
          <w:lang w:bidi="ar-DZ"/>
        </w:rPr>
        <w:t>أعباء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نواتج الوحدة.</w:t>
      </w:r>
    </w:p>
    <w:p w:rsidR="0004613E" w:rsidRDefault="0004613E" w:rsidP="0004613E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04613E" w:rsidRPr="00432F86" w:rsidRDefault="0097665E" w:rsidP="00432F86">
      <w:pPr>
        <w:pStyle w:val="Paragraphedeliste"/>
        <w:numPr>
          <w:ilvl w:val="1"/>
          <w:numId w:val="4"/>
        </w:numPr>
        <w:bidi/>
        <w:spacing w:line="240" w:lineRule="auto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04613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عقود طويلة </w:t>
      </w:r>
      <w:r w:rsidR="005C6F3F" w:rsidRPr="0004613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الأجل</w:t>
      </w:r>
      <w:r w:rsidRPr="0004613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</w:p>
    <w:p w:rsidR="0097665E" w:rsidRDefault="0097665E" w:rsidP="004319B4">
      <w:pPr>
        <w:pStyle w:val="Paragraphedeliste"/>
        <w:bidi/>
        <w:spacing w:line="24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حسب المادة رقم 133-01 من الجريدة الرسمية رقم 19 سابقة الذكر فان عقد طويل </w:t>
      </w:r>
      <w:r w:rsidR="005C6F3F">
        <w:rPr>
          <w:rFonts w:asciiTheme="majorBidi" w:hAnsiTheme="majorBidi" w:cstheme="majorBidi" w:hint="cs"/>
          <w:sz w:val="28"/>
          <w:szCs w:val="28"/>
          <w:rtl/>
          <w:lang w:bidi="ar-DZ"/>
        </w:rPr>
        <w:t>الأجل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يتعلق بانجاز سلعة، خدمة </w:t>
      </w:r>
      <w:r w:rsidR="005C6F3F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مجموعة من السلع </w:t>
      </w:r>
      <w:r w:rsidR="005C6F3F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الخدمات </w:t>
      </w:r>
      <w:r w:rsidR="005C6F3F">
        <w:rPr>
          <w:rFonts w:asciiTheme="majorBidi" w:hAnsiTheme="majorBidi" w:cstheme="majorBidi" w:hint="cs"/>
          <w:sz w:val="28"/>
          <w:szCs w:val="28"/>
          <w:rtl/>
          <w:lang w:bidi="ar-DZ"/>
        </w:rPr>
        <w:t>أين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تقع تواريخ الب</w:t>
      </w:r>
      <w:r w:rsidR="00F7782F">
        <w:rPr>
          <w:rFonts w:asciiTheme="majorBidi" w:hAnsiTheme="majorBidi" w:cstheme="majorBidi" w:hint="cs"/>
          <w:sz w:val="28"/>
          <w:szCs w:val="28"/>
          <w:rtl/>
          <w:lang w:bidi="ar-DZ"/>
        </w:rPr>
        <w:t>داية و النهاية في دورات مختلفة،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يتعلق </w:t>
      </w:r>
      <w:r w:rsidR="005C6F3F">
        <w:rPr>
          <w:rFonts w:asciiTheme="majorBidi" w:hAnsiTheme="majorBidi" w:cstheme="majorBidi" w:hint="cs"/>
          <w:sz w:val="28"/>
          <w:szCs w:val="28"/>
          <w:rtl/>
          <w:lang w:bidi="ar-DZ"/>
        </w:rPr>
        <w:t>الأمر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ﺒ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97665E" w:rsidRDefault="0097665E" w:rsidP="00E91573">
      <w:pPr>
        <w:pStyle w:val="Paragraphedeliste"/>
        <w:numPr>
          <w:ilvl w:val="0"/>
          <w:numId w:val="22"/>
        </w:num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عقود البناء</w:t>
      </w:r>
      <w:r w:rsidR="00F7782F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97665E" w:rsidRDefault="0097665E" w:rsidP="00E91573">
      <w:pPr>
        <w:pStyle w:val="Paragraphedeliste"/>
        <w:numPr>
          <w:ilvl w:val="0"/>
          <w:numId w:val="22"/>
        </w:num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عقود </w:t>
      </w:r>
      <w:r w:rsidR="005C6F3F">
        <w:rPr>
          <w:rFonts w:asciiTheme="majorBidi" w:hAnsiTheme="majorBidi" w:cstheme="majorBidi" w:hint="cs"/>
          <w:sz w:val="28"/>
          <w:szCs w:val="28"/>
          <w:rtl/>
          <w:lang w:bidi="ar-DZ"/>
        </w:rPr>
        <w:t>إصلاح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5C6F3F">
        <w:rPr>
          <w:rFonts w:asciiTheme="majorBidi" w:hAnsiTheme="majorBidi" w:cstheme="majorBidi" w:hint="cs"/>
          <w:sz w:val="28"/>
          <w:szCs w:val="28"/>
          <w:rtl/>
          <w:lang w:bidi="ar-DZ"/>
        </w:rPr>
        <w:t>أصول</w:t>
      </w:r>
      <w:r w:rsidR="00F7782F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F7782F" w:rsidRPr="00432F86" w:rsidRDefault="0097665E" w:rsidP="00432F86">
      <w:pPr>
        <w:pStyle w:val="Paragraphedeliste"/>
        <w:numPr>
          <w:ilvl w:val="0"/>
          <w:numId w:val="22"/>
        </w:num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عقود تقديم الخدمات</w:t>
      </w:r>
      <w:r w:rsidR="00F7782F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97665E" w:rsidRDefault="0097665E" w:rsidP="006529DC">
      <w:pPr>
        <w:pStyle w:val="Paragraphedeliste"/>
        <w:bidi/>
        <w:spacing w:line="24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حسب المادة 133-2 و 133-3  تسجيل العقود طويلة </w:t>
      </w:r>
      <w:r w:rsidR="005C6F3F">
        <w:rPr>
          <w:rFonts w:asciiTheme="majorBidi" w:hAnsiTheme="majorBidi" w:cstheme="majorBidi" w:hint="cs"/>
          <w:sz w:val="28"/>
          <w:szCs w:val="28"/>
          <w:rtl/>
          <w:lang w:bidi="ar-DZ"/>
        </w:rPr>
        <w:t>الأجل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F6822">
        <w:rPr>
          <w:rFonts w:asciiTheme="majorBidi" w:hAnsiTheme="majorBidi" w:cstheme="majorBidi" w:hint="cs"/>
          <w:sz w:val="28"/>
          <w:szCs w:val="28"/>
          <w:rtl/>
          <w:lang w:bidi="ar-DZ"/>
        </w:rPr>
        <w:t>بطريقتين:</w:t>
      </w:r>
    </w:p>
    <w:p w:rsidR="00F7782F" w:rsidRDefault="00F7782F" w:rsidP="00F7782F">
      <w:pPr>
        <w:pStyle w:val="Paragraphedeliste"/>
        <w:bidi/>
        <w:spacing w:line="24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7782F" w:rsidRPr="00432F86" w:rsidRDefault="0097665E" w:rsidP="00432F86">
      <w:pPr>
        <w:pStyle w:val="Paragraphedeliste"/>
        <w:numPr>
          <w:ilvl w:val="0"/>
          <w:numId w:val="5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طريقة التقدم : حيث تسجل التكاليف و </w:t>
      </w:r>
      <w:r w:rsidR="005C6F3F">
        <w:rPr>
          <w:rFonts w:asciiTheme="majorBidi" w:hAnsiTheme="majorBidi" w:cstheme="majorBidi" w:hint="cs"/>
          <w:sz w:val="28"/>
          <w:szCs w:val="28"/>
          <w:rtl/>
          <w:lang w:bidi="ar-DZ"/>
        </w:rPr>
        <w:t>الإيرادات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حسب وتيرة تقدم </w:t>
      </w:r>
      <w:r w:rsidR="005C6F3F">
        <w:rPr>
          <w:rFonts w:asciiTheme="majorBidi" w:hAnsiTheme="majorBidi" w:cstheme="majorBidi" w:hint="cs"/>
          <w:sz w:val="28"/>
          <w:szCs w:val="28"/>
          <w:rtl/>
          <w:lang w:bidi="ar-DZ"/>
        </w:rPr>
        <w:t>الأعمال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5C6F3F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الخدمات و تحرر بذلك نتيجة محاسبة حسب نسبة الانجاز</w:t>
      </w:r>
      <w:r w:rsidR="00F7782F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97665E" w:rsidRDefault="0097665E" w:rsidP="00485839">
      <w:pPr>
        <w:pStyle w:val="Paragraphedeliste"/>
        <w:numPr>
          <w:ilvl w:val="0"/>
          <w:numId w:val="5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طريقة الانجاز /</w:t>
      </w:r>
      <w:r w:rsidR="005C6F3F">
        <w:rPr>
          <w:rFonts w:asciiTheme="majorBidi" w:hAnsiTheme="majorBidi" w:cstheme="majorBidi" w:hint="cs"/>
          <w:sz w:val="28"/>
          <w:szCs w:val="28"/>
          <w:rtl/>
          <w:lang w:bidi="ar-DZ"/>
        </w:rPr>
        <w:t>الإتمام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 حيث</w:t>
      </w:r>
      <w:r w:rsidR="0048583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تسجل </w:t>
      </w:r>
      <w:r w:rsidR="005C6F3F">
        <w:rPr>
          <w:rFonts w:asciiTheme="majorBidi" w:hAnsiTheme="majorBidi" w:cstheme="majorBidi" w:hint="cs"/>
          <w:sz w:val="28"/>
          <w:szCs w:val="28"/>
          <w:rtl/>
          <w:lang w:bidi="ar-DZ"/>
        </w:rPr>
        <w:t>الإيرادات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5C6F3F">
        <w:rPr>
          <w:rFonts w:asciiTheme="majorBidi" w:hAnsiTheme="majorBidi" w:cstheme="majorBidi" w:hint="cs"/>
          <w:sz w:val="28"/>
          <w:szCs w:val="28"/>
          <w:rtl/>
          <w:lang w:bidi="ar-DZ"/>
        </w:rPr>
        <w:t>إلا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مبلغ </w:t>
      </w:r>
      <w:r w:rsidR="005C6F3F">
        <w:rPr>
          <w:rFonts w:asciiTheme="majorBidi" w:hAnsiTheme="majorBidi" w:cstheme="majorBidi" w:hint="cs"/>
          <w:sz w:val="28"/>
          <w:szCs w:val="28"/>
          <w:rtl/>
          <w:lang w:bidi="ar-DZ"/>
        </w:rPr>
        <w:t>الأعباء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485839">
        <w:rPr>
          <w:rFonts w:asciiTheme="majorBidi" w:hAnsiTheme="majorBidi" w:cstheme="majorBidi" w:hint="cs"/>
          <w:sz w:val="28"/>
          <w:szCs w:val="28"/>
          <w:rtl/>
          <w:lang w:bidi="ar-DZ"/>
        </w:rPr>
        <w:t>التي 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كون تحصيلها محتملا و هذا على سبيل ال</w:t>
      </w:r>
      <w:r w:rsidR="00F7782F">
        <w:rPr>
          <w:rFonts w:asciiTheme="majorBidi" w:hAnsiTheme="majorBidi" w:cstheme="majorBidi" w:hint="cs"/>
          <w:sz w:val="28"/>
          <w:szCs w:val="28"/>
          <w:rtl/>
          <w:lang w:bidi="ar-DZ"/>
        </w:rPr>
        <w:t>تبسيط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راجع لعدم قدرة الوحدة على تطبيق طريقة التقدم </w:t>
      </w:r>
      <w:r w:rsidR="005C6F3F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عدم قدرتها على تحديد النتيجة النهائية للعقد بصورة موثوق </w:t>
      </w:r>
      <w:r w:rsidR="00F7782F">
        <w:rPr>
          <w:rFonts w:asciiTheme="majorBidi" w:hAnsiTheme="majorBidi" w:cstheme="majorBidi" w:hint="cs"/>
          <w:sz w:val="28"/>
          <w:szCs w:val="28"/>
          <w:rtl/>
          <w:lang w:bidi="ar-DZ"/>
        </w:rPr>
        <w:t>في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ها.</w:t>
      </w:r>
    </w:p>
    <w:p w:rsidR="0097665E" w:rsidRDefault="0097665E" w:rsidP="00F7782F">
      <w:pPr>
        <w:pStyle w:val="Paragraphedeliste"/>
        <w:bidi/>
        <w:spacing w:line="24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كما </w:t>
      </w:r>
      <w:r w:rsidR="005C6F3F">
        <w:rPr>
          <w:rFonts w:asciiTheme="majorBidi" w:hAnsiTheme="majorBidi" w:cstheme="majorBidi"/>
          <w:sz w:val="28"/>
          <w:szCs w:val="28"/>
          <w:rtl/>
          <w:lang w:bidi="ar-DZ"/>
        </w:rPr>
        <w:t>أ</w:t>
      </w:r>
      <w:r w:rsidR="005C6F3F">
        <w:rPr>
          <w:rFonts w:asciiTheme="majorBidi" w:hAnsiTheme="majorBidi" w:cstheme="majorBidi" w:hint="cs"/>
          <w:sz w:val="28"/>
          <w:szCs w:val="28"/>
          <w:rtl/>
          <w:lang w:bidi="ar-DZ"/>
        </w:rPr>
        <w:t>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المادة رقم 133-4 تحث على تكوين مؤونة بالنسبة للخسائر</w:t>
      </w:r>
      <w:r w:rsidR="005C6F3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الإجمالية للعقد و هذا عند تاريخ الجرد حيث من المحتمل أن إجمالي تكاليف العقد ستكون اكبر من إيراداته</w:t>
      </w:r>
      <w:r w:rsidR="00F7782F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</w:p>
    <w:p w:rsidR="00921706" w:rsidRDefault="00921706" w:rsidP="004319B4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7782F" w:rsidRPr="00432F86" w:rsidRDefault="005C6F3F" w:rsidP="00432F86">
      <w:pPr>
        <w:pStyle w:val="Paragraphedeliste"/>
        <w:numPr>
          <w:ilvl w:val="1"/>
          <w:numId w:val="4"/>
        </w:numPr>
        <w:bidi/>
        <w:spacing w:line="240" w:lineRule="auto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F7782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الضرائب المؤجلة:</w:t>
      </w:r>
    </w:p>
    <w:p w:rsidR="005C6F3F" w:rsidRDefault="005C6F3F" w:rsidP="004319B4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فرض الضرائب المؤجلة هي طريقة محاسبية تتمثل في تسجيل عبئ الضريبة كأعباء على النتيجة المنسوبة لعمليات الدورة فقط.</w:t>
      </w:r>
    </w:p>
    <w:p w:rsidR="005C6F3F" w:rsidRDefault="005C6F3F" w:rsidP="004319B4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كما تعرف الضريبة المؤجلة على عبارة عن مبلغ ضريبي على الأرباح القابلة للدفع [ </w:t>
      </w:r>
      <w:r w:rsidRPr="00E31786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ضريبة مؤجلة على الخصوم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] أو قابلة للاستيراد [ </w:t>
      </w:r>
      <w:r w:rsidRPr="00E31786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ضريبة مؤجلة على الأصول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] خلال دورات مستقبلية.</w:t>
      </w:r>
    </w:p>
    <w:p w:rsidR="005C6F3F" w:rsidRDefault="005C6F3F" w:rsidP="004319B4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تسجيل في الميزانية و في حساب النتيجة الضرائب المؤجلة الناتجة عن:</w:t>
      </w:r>
    </w:p>
    <w:p w:rsidR="005C6F3F" w:rsidRPr="00E31786" w:rsidRDefault="005C6F3F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31786"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 w:rsidR="000F7127" w:rsidRPr="00E31786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Pr="00E3178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ختلال الزمني بين </w:t>
      </w:r>
      <w:r w:rsidR="000F7127" w:rsidRPr="00E31786">
        <w:rPr>
          <w:rFonts w:asciiTheme="majorBidi" w:hAnsiTheme="majorBidi" w:cstheme="majorBidi" w:hint="cs"/>
          <w:sz w:val="28"/>
          <w:szCs w:val="28"/>
          <w:rtl/>
          <w:lang w:bidi="ar-DZ"/>
        </w:rPr>
        <w:t>الإثبات</w:t>
      </w:r>
      <w:r w:rsidRPr="00E3178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المحاسبي </w:t>
      </w:r>
      <w:r w:rsidR="000F7127" w:rsidRPr="00E31786">
        <w:rPr>
          <w:rFonts w:asciiTheme="majorBidi" w:hAnsiTheme="majorBidi" w:cstheme="majorBidi" w:hint="cs"/>
          <w:sz w:val="28"/>
          <w:szCs w:val="28"/>
          <w:rtl/>
          <w:lang w:bidi="ar-DZ"/>
        </w:rPr>
        <w:t>لإيراد</w:t>
      </w:r>
      <w:r w:rsidRPr="00E3178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0F7127" w:rsidRPr="00E31786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 w:rsidRPr="00E3178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تكلفة ما، و </w:t>
      </w:r>
      <w:r w:rsidR="000F7127" w:rsidRPr="00E31786">
        <w:rPr>
          <w:rFonts w:asciiTheme="majorBidi" w:hAnsiTheme="majorBidi" w:cstheme="majorBidi" w:hint="cs"/>
          <w:sz w:val="28"/>
          <w:szCs w:val="28"/>
          <w:rtl/>
          <w:lang w:bidi="ar-DZ"/>
        </w:rPr>
        <w:t>أخذه</w:t>
      </w:r>
      <w:r w:rsidRPr="00E3178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بعين الاعتبار في النتيجة الجبائية لدورة قادمة في مستقبل متوقع .</w:t>
      </w:r>
    </w:p>
    <w:p w:rsidR="005C6F3F" w:rsidRPr="00E31786" w:rsidRDefault="005C6F3F" w:rsidP="00485839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3178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العجز الجبائي </w:t>
      </w:r>
      <w:r w:rsidR="000F7127" w:rsidRPr="00E31786">
        <w:rPr>
          <w:rFonts w:asciiTheme="majorBidi" w:hAnsiTheme="majorBidi" w:cstheme="majorBidi"/>
          <w:sz w:val="28"/>
          <w:szCs w:val="28"/>
          <w:rtl/>
          <w:lang w:bidi="ar-DZ"/>
        </w:rPr>
        <w:t>أ</w:t>
      </w:r>
      <w:r w:rsidR="000F7127" w:rsidRPr="00E31786">
        <w:rPr>
          <w:rFonts w:asciiTheme="majorBidi" w:hAnsiTheme="majorBidi" w:cstheme="majorBidi" w:hint="cs"/>
          <w:sz w:val="28"/>
          <w:szCs w:val="28"/>
          <w:rtl/>
          <w:lang w:bidi="ar-DZ"/>
        </w:rPr>
        <w:t>و</w:t>
      </w:r>
      <w:r w:rsidRPr="00E3178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القرض الضريبي </w:t>
      </w:r>
      <w:r w:rsidR="00485839"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 w:rsidRPr="00E3178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قابل </w:t>
      </w:r>
      <w:r w:rsidR="00485839" w:rsidRPr="00E31786">
        <w:rPr>
          <w:rFonts w:asciiTheme="majorBidi" w:hAnsiTheme="majorBidi" w:cstheme="majorBidi" w:hint="cs"/>
          <w:sz w:val="28"/>
          <w:szCs w:val="28"/>
          <w:rtl/>
          <w:lang w:bidi="ar-DZ"/>
        </w:rPr>
        <w:t>للت</w:t>
      </w:r>
      <w:r w:rsidR="00485839">
        <w:rPr>
          <w:rFonts w:asciiTheme="majorBidi" w:hAnsiTheme="majorBidi" w:cstheme="majorBidi" w:hint="cs"/>
          <w:sz w:val="28"/>
          <w:szCs w:val="28"/>
          <w:rtl/>
          <w:lang w:bidi="ar-DZ"/>
        </w:rPr>
        <w:t>أجيل, ا</w:t>
      </w:r>
      <w:r w:rsidR="00E31786">
        <w:rPr>
          <w:rFonts w:asciiTheme="majorBidi" w:hAnsiTheme="majorBidi" w:cstheme="majorBidi" w:hint="cs"/>
          <w:sz w:val="28"/>
          <w:szCs w:val="28"/>
          <w:rtl/>
          <w:lang w:bidi="ar-DZ"/>
        </w:rPr>
        <w:t>لا</w:t>
      </w:r>
      <w:r w:rsidR="0048583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</w:t>
      </w:r>
      <w:r w:rsidR="00E3178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ذا كان منسوبا إلى أرباح </w:t>
      </w:r>
      <w:r w:rsidR="000F7127" w:rsidRPr="00E31786">
        <w:rPr>
          <w:rFonts w:asciiTheme="majorBidi" w:hAnsiTheme="majorBidi" w:cstheme="majorBidi" w:hint="cs"/>
          <w:sz w:val="28"/>
          <w:szCs w:val="28"/>
          <w:rtl/>
          <w:lang w:bidi="ar-DZ"/>
        </w:rPr>
        <w:t>جبائية أو ضرائب مستقبلية محتملة في المستقبل المتوقع.</w:t>
      </w:r>
    </w:p>
    <w:p w:rsidR="000F7127" w:rsidRPr="00E31786" w:rsidRDefault="000F7127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3178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عمليات الترتيب </w:t>
      </w:r>
      <w:r w:rsidR="005854CE" w:rsidRPr="00E31786">
        <w:rPr>
          <w:rFonts w:asciiTheme="majorBidi" w:hAnsiTheme="majorBidi" w:cstheme="majorBidi" w:hint="cs"/>
          <w:sz w:val="28"/>
          <w:szCs w:val="28"/>
          <w:rtl/>
          <w:lang w:bidi="ar-DZ"/>
        </w:rPr>
        <w:t>الإقصاء</w:t>
      </w:r>
      <w:r w:rsidRPr="00E3178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</w:t>
      </w:r>
      <w:r w:rsidR="005854CE" w:rsidRPr="00E31786">
        <w:rPr>
          <w:rFonts w:asciiTheme="majorBidi" w:hAnsiTheme="majorBidi" w:cstheme="majorBidi" w:hint="cs"/>
          <w:sz w:val="28"/>
          <w:szCs w:val="28"/>
          <w:rtl/>
          <w:lang w:bidi="ar-DZ"/>
        </w:rPr>
        <w:t>إعادة</w:t>
      </w:r>
      <w:r w:rsidRPr="00E3178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المعالجة التي تمت في </w:t>
      </w:r>
      <w:r w:rsidR="005854CE" w:rsidRPr="00E31786">
        <w:rPr>
          <w:rFonts w:asciiTheme="majorBidi" w:hAnsiTheme="majorBidi" w:cstheme="majorBidi" w:hint="cs"/>
          <w:sz w:val="28"/>
          <w:szCs w:val="28"/>
          <w:rtl/>
          <w:lang w:bidi="ar-DZ"/>
        </w:rPr>
        <w:t>إطار</w:t>
      </w:r>
      <w:r w:rsidRPr="00E3178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5854CE" w:rsidRPr="00E31786">
        <w:rPr>
          <w:rFonts w:asciiTheme="majorBidi" w:hAnsiTheme="majorBidi" w:cstheme="majorBidi" w:hint="cs"/>
          <w:sz w:val="28"/>
          <w:szCs w:val="28"/>
          <w:rtl/>
          <w:lang w:bidi="ar-DZ"/>
        </w:rPr>
        <w:t>إعداد</w:t>
      </w:r>
      <w:r w:rsidRPr="00E3178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القوائم المالية</w:t>
      </w:r>
      <w:r w:rsidR="00E3178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المدمجة.</w:t>
      </w:r>
    </w:p>
    <w:p w:rsidR="000F7127" w:rsidRPr="005C6F3F" w:rsidRDefault="000F7127" w:rsidP="004319B4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31786" w:rsidRPr="00432F86" w:rsidRDefault="000F7127" w:rsidP="00432F86">
      <w:pPr>
        <w:pStyle w:val="Paragraphedeliste"/>
        <w:numPr>
          <w:ilvl w:val="1"/>
          <w:numId w:val="4"/>
        </w:numPr>
        <w:bidi/>
        <w:spacing w:line="240" w:lineRule="auto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E3178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عقود </w:t>
      </w:r>
      <w:r w:rsidR="005854CE" w:rsidRPr="00E3178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الإيجار</w:t>
      </w:r>
      <w:r w:rsidRPr="00E3178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- التمويل:</w:t>
      </w:r>
    </w:p>
    <w:p w:rsidR="000F7127" w:rsidRDefault="000F7127" w:rsidP="00E31786">
      <w:pPr>
        <w:pStyle w:val="Paragraphedeliste"/>
        <w:bidi/>
        <w:spacing w:line="24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هي عبارة عن عقود تتم بين طرفين</w:t>
      </w:r>
      <w:r w:rsidR="00E3178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تمثل كل العقود التي تتم بين المؤجر </w:t>
      </w:r>
      <w:r w:rsidR="005854C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</w:t>
      </w:r>
      <w:r w:rsidR="005854CE">
        <w:rPr>
          <w:rFonts w:asciiTheme="majorBidi" w:hAnsiTheme="majorBidi" w:cstheme="majorBidi" w:hint="cs"/>
          <w:sz w:val="28"/>
          <w:szCs w:val="28"/>
          <w:rtl/>
          <w:lang w:bidi="ar-DZ"/>
        </w:rPr>
        <w:t>المستأجر،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حيث بموجب هذا العقد يتم المؤجر بتنازل </w:t>
      </w:r>
      <w:r w:rsidR="005854CE">
        <w:rPr>
          <w:rFonts w:asciiTheme="majorBidi" w:hAnsiTheme="majorBidi" w:cstheme="majorBidi" w:hint="cs"/>
          <w:sz w:val="28"/>
          <w:szCs w:val="28"/>
          <w:rtl/>
          <w:lang w:bidi="ar-DZ"/>
        </w:rPr>
        <w:t>للمستأجر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لمدة زمنية محددة عن حق استعمال </w:t>
      </w:r>
      <w:r w:rsidR="005854CE">
        <w:rPr>
          <w:rFonts w:asciiTheme="majorBidi" w:hAnsiTheme="majorBidi" w:cstheme="majorBidi" w:hint="cs"/>
          <w:sz w:val="28"/>
          <w:szCs w:val="28"/>
          <w:rtl/>
          <w:lang w:bidi="ar-DZ"/>
        </w:rPr>
        <w:t>أصل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مقابل دفع</w:t>
      </w:r>
      <w:r w:rsidR="005079F3">
        <w:rPr>
          <w:rFonts w:asciiTheme="majorBidi" w:hAnsiTheme="majorBidi" w:cstheme="majorBidi" w:hint="cs"/>
          <w:sz w:val="28"/>
          <w:szCs w:val="28"/>
          <w:rtl/>
          <w:lang w:bidi="ar-DZ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واحد</w:t>
      </w:r>
      <w:r w:rsidR="005079F3">
        <w:rPr>
          <w:rFonts w:asciiTheme="majorBidi" w:hAnsiTheme="majorBidi" w:cstheme="majorBidi" w:hint="cs"/>
          <w:sz w:val="28"/>
          <w:szCs w:val="28"/>
          <w:rtl/>
          <w:lang w:bidi="ar-DZ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5854CE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5854CE">
        <w:rPr>
          <w:rFonts w:asciiTheme="majorBidi" w:hAnsiTheme="majorBidi" w:cstheme="majorBidi" w:hint="cs"/>
          <w:sz w:val="28"/>
          <w:szCs w:val="28"/>
          <w:rtl/>
          <w:lang w:bidi="ar-DZ"/>
        </w:rPr>
        <w:t>دفعات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عديدة.</w:t>
      </w:r>
    </w:p>
    <w:p w:rsidR="000F7127" w:rsidRDefault="000F7127" w:rsidP="005079F3">
      <w:pPr>
        <w:pStyle w:val="Paragraphedeliste"/>
        <w:bidi/>
        <w:spacing w:line="240" w:lineRule="auto"/>
        <w:ind w:left="850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عقد </w:t>
      </w:r>
      <w:r w:rsidR="005854CE">
        <w:rPr>
          <w:rFonts w:asciiTheme="majorBidi" w:hAnsiTheme="majorBidi" w:cstheme="majorBidi" w:hint="cs"/>
          <w:sz w:val="28"/>
          <w:szCs w:val="28"/>
          <w:rtl/>
          <w:lang w:bidi="ar-DZ"/>
        </w:rPr>
        <w:t>إيجار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التمويل هو </w:t>
      </w:r>
      <w:r w:rsidR="005854CE">
        <w:rPr>
          <w:rFonts w:asciiTheme="majorBidi" w:hAnsiTheme="majorBidi" w:cstheme="majorBidi" w:hint="cs"/>
          <w:sz w:val="28"/>
          <w:szCs w:val="28"/>
          <w:rtl/>
          <w:lang w:bidi="ar-DZ"/>
        </w:rPr>
        <w:t>أيضا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عبارة عن عقد تحول </w:t>
      </w:r>
      <w:r w:rsidR="005854CE">
        <w:rPr>
          <w:rFonts w:asciiTheme="majorBidi" w:hAnsiTheme="majorBidi" w:cstheme="majorBidi" w:hint="cs"/>
          <w:sz w:val="28"/>
          <w:szCs w:val="28"/>
          <w:rtl/>
          <w:lang w:bidi="ar-DZ"/>
        </w:rPr>
        <w:t>بواسطته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5854CE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المستعمل </w:t>
      </w:r>
      <w:r w:rsidR="005854CE">
        <w:rPr>
          <w:rFonts w:asciiTheme="majorBidi" w:hAnsiTheme="majorBidi" w:cstheme="majorBidi" w:hint="cs"/>
          <w:sz w:val="28"/>
          <w:szCs w:val="28"/>
          <w:rtl/>
          <w:lang w:bidi="ar-DZ"/>
        </w:rPr>
        <w:t>للأصل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كل المزايا و المخاطر المتعلقة ب</w:t>
      </w:r>
      <w:r w:rsidR="00A658EA"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ملكية بصفة شبه تامة مع تحويل </w:t>
      </w:r>
      <w:r w:rsidR="005854CE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عدم تحويل ملكيته في نهاية العقد. </w:t>
      </w:r>
    </w:p>
    <w:p w:rsidR="005854CE" w:rsidRDefault="005854CE" w:rsidP="004319B4">
      <w:pPr>
        <w:pStyle w:val="Paragraphedeliste"/>
        <w:bidi/>
        <w:spacing w:line="24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من بين الشروط التي يتم لها تصنيف العقد إلى العقد تمويلي و من بينها:</w:t>
      </w:r>
    </w:p>
    <w:p w:rsidR="005854CE" w:rsidRDefault="005854CE" w:rsidP="00E91573">
      <w:pPr>
        <w:pStyle w:val="Paragraphedeliste"/>
        <w:numPr>
          <w:ilvl w:val="0"/>
          <w:numId w:val="25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ملكية الأصل محولة إلى المستأجر بعد انقضاء مدة الإيجار</w:t>
      </w:r>
      <w:r w:rsidR="00E31786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5854CE" w:rsidRDefault="005854CE" w:rsidP="00E91573">
      <w:pPr>
        <w:pStyle w:val="Paragraphedeliste"/>
        <w:numPr>
          <w:ilvl w:val="0"/>
          <w:numId w:val="25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وجود</w:t>
      </w:r>
      <w:r w:rsidR="00E3178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خيار شراء الأصل من طرف المستأجر.</w:t>
      </w:r>
    </w:p>
    <w:p w:rsidR="005854CE" w:rsidRDefault="005854CE" w:rsidP="00E91573">
      <w:pPr>
        <w:pStyle w:val="Paragraphedeliste"/>
        <w:numPr>
          <w:ilvl w:val="0"/>
          <w:numId w:val="25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مدة الإيجار اقل من مدة الحياة الاقتصادية للأصل.</w:t>
      </w:r>
    </w:p>
    <w:p w:rsidR="005854CE" w:rsidRDefault="005854CE" w:rsidP="004319B4">
      <w:pPr>
        <w:pStyle w:val="Paragraphedeliste"/>
        <w:bidi/>
        <w:spacing w:line="24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وكل أصل يكون محل عقد إيجار تمويلي يسجل محاسبيا عند تاريخ دخول العقد حيز التنفيذ مع احترام مبدأ تغليب الوضع الاقتصادي على الشكل القانوني كالآتي:</w:t>
      </w:r>
    </w:p>
    <w:p w:rsidR="005854CE" w:rsidRDefault="005854CE" w:rsidP="004319B4">
      <w:pPr>
        <w:pStyle w:val="Paragraphedeliste"/>
        <w:bidi/>
        <w:spacing w:line="24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766C3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أ</w:t>
      </w:r>
      <w:r w:rsidRPr="00766C3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/ </w:t>
      </w:r>
      <w:r w:rsidR="00766C35" w:rsidRPr="00766C3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عند</w:t>
      </w:r>
      <w:r w:rsidRPr="00766C3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المستأجر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5854CE" w:rsidRDefault="005854CE" w:rsidP="005079F3">
      <w:pPr>
        <w:pStyle w:val="Paragraphedeliste"/>
        <w:bidi/>
        <w:spacing w:line="24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* </w:t>
      </w:r>
      <w:r w:rsidR="005079F3">
        <w:rPr>
          <w:rFonts w:asciiTheme="majorBidi" w:hAnsiTheme="majorBidi" w:cstheme="majorBidi" w:hint="cs"/>
          <w:sz w:val="28"/>
          <w:szCs w:val="28"/>
          <w:rtl/>
          <w:lang w:bidi="ar-DZ"/>
        </w:rPr>
        <w:t>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سجل الأصل المستأجر في حسابات أصول الميزانية بقيمته الحقيقية أو بالقيمة الحالية للمدفوعات الدنيا بمقتضى الإيجار إذا كانت هذه الأخيرة اقل ثمنا.</w:t>
      </w:r>
    </w:p>
    <w:p w:rsidR="005854CE" w:rsidRPr="00540433" w:rsidRDefault="005854CE" w:rsidP="00A658EA">
      <w:pPr>
        <w:pStyle w:val="Paragraphedeliste"/>
        <w:bidi/>
        <w:spacing w:line="24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*</w:t>
      </w:r>
      <w:r w:rsidR="00A658E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سجل التزام دفع الإيجارات المستقبلية بنفس مبلغ الخصوم للميزانية</w:t>
      </w:r>
      <w:r w:rsidR="00E31786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</w:p>
    <w:p w:rsidR="00540433" w:rsidRDefault="00766C35" w:rsidP="004319B4">
      <w:pPr>
        <w:pStyle w:val="Paragraphedeliste"/>
        <w:bidi/>
        <w:spacing w:line="24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766C3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ب /  عند المؤجر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766C35" w:rsidRDefault="00766C35" w:rsidP="004319B4">
      <w:pPr>
        <w:pStyle w:val="Paragraphedeliste"/>
        <w:bidi/>
        <w:spacing w:line="24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ب-1 </w:t>
      </w:r>
      <w:r w:rsidRPr="00766C35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غير صانع أو موزع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:يتم تسجيله كأصل كذمة مدينة مساوية لصافي الاستثمار في عقد الإيجار</w:t>
      </w:r>
      <w:r w:rsidR="00E31786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31786" w:rsidRPr="00432F86" w:rsidRDefault="00766C35" w:rsidP="00432F86">
      <w:pPr>
        <w:pStyle w:val="Paragraphedeliste"/>
        <w:bidi/>
        <w:spacing w:line="24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ب-2 </w:t>
      </w:r>
      <w:r w:rsidRPr="00766C35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صانع و موزع</w:t>
      </w:r>
      <w:r w:rsidRPr="00766C35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766C35">
        <w:rPr>
          <w:rFonts w:asciiTheme="majorBidi" w:hAnsiTheme="majorBidi" w:cstheme="majorBidi" w:hint="cs"/>
          <w:sz w:val="28"/>
          <w:szCs w:val="28"/>
          <w:rtl/>
          <w:lang w:bidi="ar-DZ"/>
        </w:rPr>
        <w:t>يتم تسجيله كأصل كذمة مدينة بالقيمة الحقيقية (العادلة)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766C35" w:rsidRDefault="00766C35" w:rsidP="00E31786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766C3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تسجل تدفقات الإيجار خلال مدة العقد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لدى المؤجر و المستأجر كليهما مع ال</w:t>
      </w:r>
      <w:r w:rsidR="00E31786">
        <w:rPr>
          <w:rFonts w:asciiTheme="majorBidi" w:hAnsiTheme="majorBidi" w:cstheme="majorBidi" w:hint="cs"/>
          <w:sz w:val="28"/>
          <w:szCs w:val="28"/>
          <w:rtl/>
          <w:lang w:bidi="ar-DZ"/>
        </w:rPr>
        <w:t>تميز بين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766C35" w:rsidRDefault="00766C35" w:rsidP="00E31786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* الفوائد المالية المحددة على أساس صيغة ت</w:t>
      </w:r>
      <w:r w:rsidR="00E31786">
        <w:rPr>
          <w:rFonts w:asciiTheme="majorBidi" w:hAnsiTheme="majorBidi" w:cstheme="majorBidi" w:hint="cs"/>
          <w:sz w:val="28"/>
          <w:szCs w:val="28"/>
          <w:rtl/>
          <w:lang w:bidi="ar-DZ"/>
        </w:rPr>
        <w:t>ترج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 معدل أو نسبة</w:t>
      </w:r>
      <w:r w:rsidR="00E3178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مردودية ثابتة للاستثمار الصافي.</w:t>
      </w:r>
    </w:p>
    <w:p w:rsidR="00766C35" w:rsidRDefault="00766C35" w:rsidP="004319B4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* تسديد المستحقات الرئيسية.</w:t>
      </w:r>
    </w:p>
    <w:p w:rsidR="00766C35" w:rsidRDefault="00766C35" w:rsidP="00E31786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هذا ما أشارت إليه المواد 135-1 إلى 135-3 من نفس القانون و المتعلقة بعقود الإيجار التمويلي .</w:t>
      </w:r>
    </w:p>
    <w:p w:rsidR="00E31786" w:rsidRPr="009B7D2A" w:rsidRDefault="00E31786" w:rsidP="00E31786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766C35" w:rsidRDefault="00766C35" w:rsidP="004319B4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32F86" w:rsidRDefault="00432F86" w:rsidP="00432F86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32F86" w:rsidRDefault="00432F86" w:rsidP="00432F86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32F86" w:rsidRDefault="00432F86" w:rsidP="00432F86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32F86" w:rsidRDefault="00432F86" w:rsidP="00432F86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32F86" w:rsidRDefault="00432F86" w:rsidP="00432F86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32F86" w:rsidRDefault="00432F86" w:rsidP="00432F86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58EA" w:rsidRDefault="00A658EA" w:rsidP="00A658EA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58EA" w:rsidRDefault="00A658EA" w:rsidP="00A658EA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32F86" w:rsidRDefault="00432F86" w:rsidP="00432F86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766C35" w:rsidRDefault="00766C35" w:rsidP="009B7D2A">
      <w:pPr>
        <w:pStyle w:val="Paragraphedeliste"/>
        <w:bidi/>
        <w:spacing w:line="240" w:lineRule="auto"/>
        <w:ind w:left="567"/>
        <w:rPr>
          <w:rFonts w:asciiTheme="majorBidi" w:hAnsiTheme="majorBidi" w:cstheme="majorBidi"/>
          <w:b/>
          <w:bCs/>
          <w:sz w:val="28"/>
          <w:szCs w:val="28"/>
          <w:u w:val="thick"/>
          <w:rtl/>
          <w:lang w:bidi="ar-DZ"/>
        </w:rPr>
      </w:pPr>
      <w:r w:rsidRPr="00766C35"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lastRenderedPageBreak/>
        <w:t>المطلب الثالث</w:t>
      </w:r>
      <w:r w:rsidRPr="00766C3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: </w:t>
      </w:r>
      <w:r w:rsidRPr="00766C35"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t>عرض القوائم المالية و مدونة الحسابات و سيرها</w:t>
      </w:r>
    </w:p>
    <w:p w:rsidR="00766C35" w:rsidRDefault="00766C35" w:rsidP="004319B4">
      <w:pPr>
        <w:pStyle w:val="Paragraphedeliste"/>
        <w:bidi/>
        <w:spacing w:line="240" w:lineRule="auto"/>
        <w:ind w:left="567"/>
        <w:jc w:val="center"/>
        <w:rPr>
          <w:rFonts w:asciiTheme="majorBidi" w:hAnsiTheme="majorBidi" w:cstheme="majorBidi"/>
          <w:b/>
          <w:bCs/>
          <w:sz w:val="28"/>
          <w:szCs w:val="28"/>
          <w:u w:val="thick"/>
          <w:rtl/>
          <w:lang w:bidi="ar-DZ"/>
        </w:rPr>
      </w:pPr>
    </w:p>
    <w:p w:rsidR="00766C35" w:rsidRDefault="000F4178" w:rsidP="00E91573">
      <w:pPr>
        <w:pStyle w:val="Paragraphedeliste"/>
        <w:numPr>
          <w:ilvl w:val="0"/>
          <w:numId w:val="6"/>
        </w:numPr>
        <w:bidi/>
        <w:spacing w:line="240" w:lineRule="auto"/>
        <w:jc w:val="highKashida"/>
        <w:rPr>
          <w:rFonts w:asciiTheme="majorBidi" w:hAnsiTheme="majorBidi" w:cstheme="majorBidi"/>
          <w:b/>
          <w:bCs/>
          <w:sz w:val="28"/>
          <w:szCs w:val="28"/>
          <w:u w:val="thick"/>
          <w:lang w:bidi="ar-DZ"/>
        </w:rPr>
      </w:pPr>
      <w:r w:rsidRPr="000F4178"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t>عرض القوائم المالية:</w:t>
      </w:r>
    </w:p>
    <w:p w:rsidR="00764B34" w:rsidRPr="00764B34" w:rsidRDefault="000F4178" w:rsidP="00764B34">
      <w:pPr>
        <w:pStyle w:val="Paragraphedeliste"/>
        <w:bidi/>
        <w:spacing w:line="240" w:lineRule="auto"/>
        <w:ind w:left="567" w:firstLine="36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F417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حسب ما حددته المادة 25 من القانون 07-11 و المتعلق بالنظام المحاسبي و المادة 210-01 من الجريدة الرسمية الصادرة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بتاريخ 25 مارس 2009 </w:t>
      </w:r>
      <w:r w:rsidR="00CF682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المتعلقة بتطبيق </w:t>
      </w:r>
      <w:r w:rsidR="00CF6822">
        <w:rPr>
          <w:rFonts w:asciiTheme="majorBidi" w:hAnsiTheme="majorBidi" w:cstheme="majorBidi" w:hint="cs"/>
          <w:sz w:val="28"/>
          <w:szCs w:val="28"/>
          <w:rtl/>
          <w:lang w:bidi="ar-DZ"/>
        </w:rPr>
        <w:t>أحكام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القانون المذكور سابقا،انه على كل الوحدات التي تدخل في مجال تطبيق هذا القانون ملتزمة </w:t>
      </w:r>
      <w:r w:rsidR="00CF6822">
        <w:rPr>
          <w:rFonts w:asciiTheme="majorBidi" w:hAnsiTheme="majorBidi" w:cstheme="majorBidi" w:hint="cs"/>
          <w:sz w:val="28"/>
          <w:szCs w:val="28"/>
          <w:rtl/>
          <w:lang w:bidi="ar-DZ"/>
        </w:rPr>
        <w:t>بإعداد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قوائم مالية سنويا، وتتضمن هذه القوائم المالية الخاصة بالوحدات ما عدا الوحدات الصغيرة التي تخضع للقرار المؤرخ في 26 يوليو 2008 و المتعلق بتحديد سقف رقم </w:t>
      </w:r>
      <w:r w:rsidR="00CF6822">
        <w:rPr>
          <w:rFonts w:asciiTheme="majorBidi" w:hAnsiTheme="majorBidi" w:cstheme="majorBidi" w:hint="cs"/>
          <w:sz w:val="28"/>
          <w:szCs w:val="28"/>
          <w:rtl/>
          <w:lang w:bidi="ar-DZ"/>
        </w:rPr>
        <w:t>الأعمال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عدد المستخدمين و النشاط المطبقة على الكيانات الصغيرة بغرض مسك محاسبة مالية مبسطة على:</w:t>
      </w:r>
    </w:p>
    <w:p w:rsidR="00764B34" w:rsidRDefault="00764B34" w:rsidP="00E91573">
      <w:pPr>
        <w:pStyle w:val="Paragraphedeliste"/>
        <w:numPr>
          <w:ilvl w:val="0"/>
          <w:numId w:val="26"/>
        </w:numPr>
        <w:bidi/>
        <w:spacing w:line="240" w:lineRule="auto"/>
        <w:ind w:left="1275" w:hanging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الميزانية</w:t>
      </w:r>
    </w:p>
    <w:p w:rsidR="000F4178" w:rsidRDefault="000F4178" w:rsidP="00E91573">
      <w:pPr>
        <w:pStyle w:val="Paragraphedeliste"/>
        <w:numPr>
          <w:ilvl w:val="0"/>
          <w:numId w:val="26"/>
        </w:numPr>
        <w:bidi/>
        <w:spacing w:line="240" w:lineRule="auto"/>
        <w:ind w:left="1275" w:hanging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حساب النتائج</w:t>
      </w:r>
    </w:p>
    <w:p w:rsidR="000F4178" w:rsidRDefault="000F4178" w:rsidP="00E91573">
      <w:pPr>
        <w:pStyle w:val="Paragraphedeliste"/>
        <w:numPr>
          <w:ilvl w:val="0"/>
          <w:numId w:val="26"/>
        </w:numPr>
        <w:bidi/>
        <w:spacing w:line="240" w:lineRule="auto"/>
        <w:ind w:left="1275" w:hanging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جدول تدفقات الخزينة</w:t>
      </w:r>
    </w:p>
    <w:p w:rsidR="000F4178" w:rsidRDefault="000F4178" w:rsidP="00E91573">
      <w:pPr>
        <w:pStyle w:val="Paragraphedeliste"/>
        <w:numPr>
          <w:ilvl w:val="0"/>
          <w:numId w:val="26"/>
        </w:numPr>
        <w:bidi/>
        <w:spacing w:line="240" w:lineRule="auto"/>
        <w:ind w:left="1275" w:hanging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جدول تغيرات و رؤوس </w:t>
      </w:r>
      <w:r w:rsidR="00CF6822">
        <w:rPr>
          <w:rFonts w:asciiTheme="majorBidi" w:hAnsiTheme="majorBidi" w:cstheme="majorBidi" w:hint="cs"/>
          <w:sz w:val="28"/>
          <w:szCs w:val="28"/>
          <w:rtl/>
          <w:lang w:bidi="ar-DZ"/>
        </w:rPr>
        <w:t>الأموال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0F4178" w:rsidRDefault="000F4178" w:rsidP="00E91573">
      <w:pPr>
        <w:pStyle w:val="Paragraphedeliste"/>
        <w:numPr>
          <w:ilvl w:val="0"/>
          <w:numId w:val="26"/>
        </w:numPr>
        <w:bidi/>
        <w:spacing w:line="240" w:lineRule="auto"/>
        <w:ind w:left="1275" w:hanging="283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ملحق</w:t>
      </w:r>
      <w:r w:rsidR="00764B34">
        <w:rPr>
          <w:rFonts w:asciiTheme="majorBidi" w:hAnsiTheme="majorBidi" w:cstheme="majorBidi" w:hint="cs"/>
          <w:sz w:val="28"/>
          <w:szCs w:val="28"/>
          <w:rtl/>
          <w:lang w:bidi="ar-DZ"/>
        </w:rPr>
        <w:t>(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يبين القواعد و الطرق المحاسبية المستعملة و يقدم المعلومات المكملة للميزانية و حساب النتائج</w:t>
      </w:r>
      <w:r w:rsidR="00764B34">
        <w:rPr>
          <w:rFonts w:asciiTheme="majorBidi" w:hAnsiTheme="majorBidi" w:cstheme="majorBidi" w:hint="cs"/>
          <w:sz w:val="28"/>
          <w:szCs w:val="28"/>
          <w:rtl/>
          <w:lang w:bidi="ar-DZ"/>
        </w:rPr>
        <w:t>)</w:t>
      </w:r>
    </w:p>
    <w:p w:rsidR="00764B34" w:rsidRDefault="00764B34" w:rsidP="00764B34">
      <w:pPr>
        <w:pStyle w:val="Paragraphedeliste"/>
        <w:bidi/>
        <w:spacing w:line="240" w:lineRule="auto"/>
        <w:ind w:left="1275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610F1" w:rsidRDefault="000F4178" w:rsidP="004319B4">
      <w:pPr>
        <w:pStyle w:val="Paragraphedeliste"/>
        <w:bidi/>
        <w:spacing w:line="240" w:lineRule="auto"/>
        <w:ind w:left="567" w:firstLine="36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يتم </w:t>
      </w:r>
      <w:r w:rsidR="00CF6822">
        <w:rPr>
          <w:rFonts w:asciiTheme="majorBidi" w:hAnsiTheme="majorBidi" w:cstheme="majorBidi" w:hint="cs"/>
          <w:sz w:val="28"/>
          <w:szCs w:val="28"/>
          <w:rtl/>
          <w:lang w:bidi="ar-DZ"/>
        </w:rPr>
        <w:t>إعداد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القوائم المالية تحت </w:t>
      </w:r>
      <w:r w:rsidR="00CF6822">
        <w:rPr>
          <w:rFonts w:asciiTheme="majorBidi" w:hAnsiTheme="majorBidi" w:cstheme="majorBidi" w:hint="cs"/>
          <w:sz w:val="28"/>
          <w:szCs w:val="28"/>
          <w:rtl/>
          <w:lang w:bidi="ar-DZ"/>
        </w:rPr>
        <w:t>إشراف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مدراء ،يتم توضيح المقر الاجتماعي للشركة ،طبيعة القوائم المالية(مدمجة </w:t>
      </w:r>
      <w:r w:rsidR="00CF6822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خاصة ...)</w:t>
      </w:r>
      <w:r w:rsidR="00764B34"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تاريخ </w:t>
      </w:r>
      <w:r w:rsidR="009C0C63">
        <w:rPr>
          <w:rFonts w:asciiTheme="majorBidi" w:hAnsiTheme="majorBidi" w:cstheme="majorBidi" w:hint="cs"/>
          <w:sz w:val="28"/>
          <w:szCs w:val="28"/>
          <w:rtl/>
          <w:lang w:bidi="ar-DZ"/>
        </w:rPr>
        <w:t>الإقفال،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العملة المستعملة في </w:t>
      </w:r>
      <w:r w:rsidR="00CF6822">
        <w:rPr>
          <w:rFonts w:asciiTheme="majorBidi" w:hAnsiTheme="majorBidi" w:cstheme="majorBidi" w:hint="cs"/>
          <w:sz w:val="28"/>
          <w:szCs w:val="28"/>
          <w:rtl/>
          <w:lang w:bidi="ar-DZ"/>
        </w:rPr>
        <w:t>القياس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المتمثلة في ال</w:t>
      </w:r>
      <w:r w:rsidR="004610F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عملة الوطنية </w:t>
      </w:r>
      <w:r w:rsidR="009C0C63">
        <w:rPr>
          <w:rFonts w:asciiTheme="majorBidi" w:hAnsiTheme="majorBidi" w:cstheme="majorBidi" w:hint="cs"/>
          <w:sz w:val="28"/>
          <w:szCs w:val="28"/>
          <w:rtl/>
          <w:lang w:bidi="ar-DZ"/>
        </w:rPr>
        <w:t>إجباريا</w:t>
      </w:r>
      <w:r w:rsidR="004610F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(المادة 28 )</w:t>
      </w:r>
      <w:r w:rsidR="00764B34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="004610F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4610F1" w:rsidRPr="009B7D2A" w:rsidRDefault="004610F1" w:rsidP="00764B34">
      <w:pPr>
        <w:pStyle w:val="Paragraphedeliste"/>
        <w:bidi/>
        <w:spacing w:line="240" w:lineRule="auto"/>
        <w:ind w:left="567" w:firstLine="36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ك</w:t>
      </w:r>
      <w:r w:rsidR="00764B34">
        <w:rPr>
          <w:rFonts w:asciiTheme="majorBidi" w:hAnsiTheme="majorBidi" w:cstheme="majorBidi" w:hint="cs"/>
          <w:sz w:val="28"/>
          <w:szCs w:val="28"/>
          <w:rtl/>
          <w:lang w:bidi="ar-DZ"/>
        </w:rPr>
        <w:t>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 </w:t>
      </w:r>
      <w:r w:rsidR="00764B34">
        <w:rPr>
          <w:rFonts w:asciiTheme="majorBidi" w:hAnsiTheme="majorBidi" w:cstheme="majorBidi" w:hint="cs"/>
          <w:sz w:val="28"/>
          <w:szCs w:val="28"/>
          <w:rtl/>
          <w:lang w:bidi="ar-DZ"/>
        </w:rPr>
        <w:t>تعرض هذه القوائم المالية بشكل يمك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ن من مستخدمي هذه القوائم مقارنتها نع الدورات السابقة و ذلك </w:t>
      </w:r>
      <w:r w:rsidR="009C0C63">
        <w:rPr>
          <w:rFonts w:asciiTheme="majorBidi" w:hAnsiTheme="majorBidi" w:cstheme="majorBidi" w:hint="cs"/>
          <w:sz w:val="28"/>
          <w:szCs w:val="28"/>
          <w:rtl/>
          <w:lang w:bidi="ar-DZ"/>
        </w:rPr>
        <w:t>بإعطاء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صورة صادقة عن الوضعية المالية للكيان لفترة زمنية محددة عادة ما تكون 12 شهرا.</w:t>
      </w:r>
    </w:p>
    <w:p w:rsidR="004610F1" w:rsidRDefault="004610F1" w:rsidP="004319B4">
      <w:pPr>
        <w:pStyle w:val="Paragraphedeliste"/>
        <w:bidi/>
        <w:spacing w:line="240" w:lineRule="auto"/>
        <w:ind w:left="567" w:firstLine="36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7D2A" w:rsidRPr="00432F86" w:rsidRDefault="004610F1" w:rsidP="00432F86">
      <w:pPr>
        <w:pStyle w:val="Paragraphedeliste"/>
        <w:numPr>
          <w:ilvl w:val="1"/>
          <w:numId w:val="7"/>
        </w:numPr>
        <w:bidi/>
        <w:spacing w:line="240" w:lineRule="auto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32F8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الميزانية:</w:t>
      </w:r>
    </w:p>
    <w:p w:rsidR="004610F1" w:rsidRDefault="004610F1" w:rsidP="003401D3">
      <w:pPr>
        <w:pStyle w:val="Paragraphedeliste"/>
        <w:bidi/>
        <w:spacing w:line="24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تتضمن العناصر المرتبطة بتقييم الوضعية المالية للمؤسسة، كما تقدم موجودات و التزامات المؤسسة في شكل واحد </w:t>
      </w:r>
      <w:r w:rsidR="009C0C63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شكلان منفصلان عن بعضهما البعض، تضم معطيات السنة المالية الجارية و الأرصد</w:t>
      </w:r>
      <w:r w:rsidR="00764B34">
        <w:rPr>
          <w:rFonts w:asciiTheme="majorBidi" w:hAnsiTheme="majorBidi" w:cstheme="majorBidi" w:hint="cs"/>
          <w:sz w:val="28"/>
          <w:szCs w:val="28"/>
          <w:rtl/>
          <w:lang w:bidi="ar-DZ"/>
        </w:rPr>
        <w:t>ة الخاصة بالسنة المالية الماضية</w:t>
      </w:r>
      <w:r w:rsidR="00764B34">
        <w:rPr>
          <w:rStyle w:val="Appelnotedebasdep"/>
          <w:rFonts w:asciiTheme="majorBidi" w:hAnsiTheme="majorBidi" w:cstheme="majorBidi"/>
          <w:sz w:val="28"/>
          <w:szCs w:val="28"/>
          <w:lang w:bidi="ar-DZ"/>
        </w:rPr>
        <w:footnoteReference w:customMarkFollows="1" w:id="11"/>
        <w:t>1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764B34" w:rsidRDefault="00764B34" w:rsidP="00764B34">
      <w:pPr>
        <w:pStyle w:val="Paragraphedeliste"/>
        <w:bidi/>
        <w:spacing w:line="24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610F1" w:rsidRDefault="004610F1" w:rsidP="004319B4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تحتوي الميزانية في جانب </w:t>
      </w:r>
      <w:r w:rsidR="009C0C63">
        <w:rPr>
          <w:rFonts w:asciiTheme="majorBidi" w:hAnsiTheme="majorBidi" w:cstheme="majorBidi" w:hint="cs"/>
          <w:sz w:val="28"/>
          <w:szCs w:val="28"/>
          <w:rtl/>
          <w:lang w:bidi="ar-DZ"/>
        </w:rPr>
        <w:t>الأصول:</w:t>
      </w:r>
    </w:p>
    <w:p w:rsidR="004610F1" w:rsidRDefault="004610F1" w:rsidP="004319B4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* الأصول الثابتة</w:t>
      </w:r>
      <w:r w:rsidR="003401D3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 * الأصول الثابتة المادية</w:t>
      </w:r>
      <w:r w:rsidR="003401D3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4610F1" w:rsidRDefault="004610F1" w:rsidP="004319B4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* الاهتلاكات</w:t>
      </w:r>
      <w:r w:rsidR="003401D3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     * الأصول المالية</w:t>
      </w:r>
      <w:r w:rsidR="003401D3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4610F1" w:rsidRDefault="004610F1" w:rsidP="004319B4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* المخزونات</w:t>
      </w:r>
      <w:r w:rsidR="003401D3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     * الأصول الضريبية المؤجلة</w:t>
      </w:r>
      <w:r w:rsidR="003401D3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7C2681" w:rsidRDefault="007C2681" w:rsidP="007C2681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* الزبائن، المدينو الآخرون     </w:t>
      </w:r>
      <w:r w:rsidR="004610F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* الخزينة الايجابية و مقبلات الخزينة السالبة.</w:t>
      </w:r>
    </w:p>
    <w:p w:rsidR="004610F1" w:rsidRDefault="004610F1" w:rsidP="004319B4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</w:t>
      </w:r>
    </w:p>
    <w:p w:rsidR="004610F1" w:rsidRDefault="004610F1" w:rsidP="004319B4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تحتوي الميزانية في جانب الخصوم:</w:t>
      </w:r>
    </w:p>
    <w:p w:rsidR="004610F1" w:rsidRDefault="004610F1" w:rsidP="004319B4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* رؤوس </w:t>
      </w:r>
      <w:r w:rsidR="00B1242F">
        <w:rPr>
          <w:rFonts w:asciiTheme="majorBidi" w:hAnsiTheme="majorBidi" w:cstheme="majorBidi" w:hint="cs"/>
          <w:sz w:val="28"/>
          <w:szCs w:val="28"/>
          <w:rtl/>
          <w:lang w:bidi="ar-DZ"/>
        </w:rPr>
        <w:t>الأموال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المطلوبة و الغير المطلوبة ، </w:t>
      </w:r>
      <w:r w:rsidR="00764B34">
        <w:rPr>
          <w:rFonts w:asciiTheme="majorBidi" w:hAnsiTheme="majorBidi" w:cstheme="majorBidi" w:hint="cs"/>
          <w:sz w:val="28"/>
          <w:szCs w:val="28"/>
          <w:rtl/>
          <w:lang w:bidi="ar-DZ"/>
        </w:rPr>
        <w:t>الاحتياط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، فرق </w:t>
      </w:r>
      <w:r w:rsidR="00B1242F">
        <w:rPr>
          <w:rFonts w:asciiTheme="majorBidi" w:hAnsiTheme="majorBidi" w:cstheme="majorBidi" w:hint="cs"/>
          <w:sz w:val="28"/>
          <w:szCs w:val="28"/>
          <w:rtl/>
          <w:lang w:bidi="ar-DZ"/>
        </w:rPr>
        <w:t>إعادة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التقدير ، نتيجة الدورة</w:t>
      </w:r>
      <w:r w:rsidR="007C2681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F73E09" w:rsidRDefault="004610F1" w:rsidP="004319B4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* الخصوم الغير المتداولة من قروض و د</w:t>
      </w:r>
      <w:r w:rsidR="00F73E09">
        <w:rPr>
          <w:rFonts w:asciiTheme="majorBidi" w:hAnsiTheme="majorBidi" w:cstheme="majorBidi" w:hint="cs"/>
          <w:sz w:val="28"/>
          <w:szCs w:val="28"/>
          <w:rtl/>
          <w:lang w:bidi="ar-DZ"/>
        </w:rPr>
        <w:t>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ون</w:t>
      </w:r>
      <w:r w:rsidR="00F73E0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مالية ، الخصوم الضريبة المؤجلة مؤونات </w:t>
      </w:r>
      <w:r w:rsidR="00B1242F">
        <w:rPr>
          <w:rFonts w:asciiTheme="majorBidi" w:hAnsiTheme="majorBidi" w:cstheme="majorBidi" w:hint="cs"/>
          <w:sz w:val="28"/>
          <w:szCs w:val="28"/>
          <w:rtl/>
          <w:lang w:bidi="ar-DZ"/>
        </w:rPr>
        <w:t>الأعباء</w:t>
      </w:r>
      <w:r w:rsidR="00F73E0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الخصوم المماثلة.</w:t>
      </w:r>
    </w:p>
    <w:p w:rsidR="00F73E09" w:rsidRDefault="00F73E09" w:rsidP="004319B4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* الخصوم المتداولة من موردين و الحسابات الملحقة ، الضرائب (ماعدا الخصوم الضريبة المؤجلة)</w:t>
      </w:r>
      <w:r w:rsidR="004610F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ديون و دائنون </w:t>
      </w:r>
      <w:r w:rsidR="00B1242F">
        <w:rPr>
          <w:rFonts w:asciiTheme="majorBidi" w:hAnsiTheme="majorBidi" w:cstheme="majorBidi" w:hint="cs"/>
          <w:sz w:val="28"/>
          <w:szCs w:val="28"/>
          <w:rtl/>
          <w:lang w:bidi="ar-DZ"/>
        </w:rPr>
        <w:t>آخرون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، حسابات الخزينة السلبية وما يعادلها.</w:t>
      </w:r>
    </w:p>
    <w:p w:rsidR="00764B34" w:rsidRDefault="00764B34" w:rsidP="00764B34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73E09" w:rsidRDefault="00F73E09" w:rsidP="004319B4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حسب المادة 220-2 من الجريدة الرسمية رقم 19 فان تقديم </w:t>
      </w:r>
      <w:r w:rsidR="00B1242F">
        <w:rPr>
          <w:rFonts w:asciiTheme="majorBidi" w:hAnsiTheme="majorBidi" w:cstheme="majorBidi" w:hint="cs"/>
          <w:sz w:val="28"/>
          <w:szCs w:val="28"/>
          <w:rtl/>
          <w:lang w:bidi="ar-DZ"/>
        </w:rPr>
        <w:t>الأصول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1242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الخصوم في الميزانية و حسب التمرين العناصر الجارية و الغير الجارية.</w:t>
      </w:r>
    </w:p>
    <w:p w:rsidR="00F73E09" w:rsidRPr="009B7D2A" w:rsidRDefault="00F73E09" w:rsidP="009B7D2A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كما تشير المادة 220-5 انه غير ممكن </w:t>
      </w:r>
      <w:r w:rsidR="00B1242F">
        <w:rPr>
          <w:rFonts w:asciiTheme="majorBidi" w:hAnsiTheme="majorBidi" w:cstheme="majorBidi" w:hint="cs"/>
          <w:sz w:val="28"/>
          <w:szCs w:val="28"/>
          <w:rtl/>
          <w:lang w:bidi="ar-DZ"/>
        </w:rPr>
        <w:t>إجراء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عملية المقاصة بين عنصر من </w:t>
      </w:r>
      <w:r w:rsidR="00B1242F">
        <w:rPr>
          <w:rFonts w:asciiTheme="majorBidi" w:hAnsiTheme="majorBidi" w:cstheme="majorBidi" w:hint="cs"/>
          <w:sz w:val="28"/>
          <w:szCs w:val="28"/>
          <w:rtl/>
          <w:lang w:bidi="ar-DZ"/>
        </w:rPr>
        <w:t>الأصول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عنصر من الخصوم في الميزانية، </w:t>
      </w:r>
      <w:r w:rsidR="00B1242F">
        <w:rPr>
          <w:rFonts w:asciiTheme="majorBidi" w:hAnsiTheme="majorBidi" w:cstheme="majorBidi" w:hint="cs"/>
          <w:sz w:val="28"/>
          <w:szCs w:val="28"/>
          <w:rtl/>
          <w:lang w:bidi="ar-DZ"/>
        </w:rPr>
        <w:t>إلا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1242F">
        <w:rPr>
          <w:rFonts w:asciiTheme="majorBidi" w:hAnsiTheme="majorBidi" w:cstheme="majorBidi" w:hint="cs"/>
          <w:sz w:val="28"/>
          <w:szCs w:val="28"/>
          <w:rtl/>
          <w:lang w:bidi="ar-DZ"/>
        </w:rPr>
        <w:t>إذا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تمت هذه العملية على </w:t>
      </w:r>
      <w:r w:rsidR="00B1242F">
        <w:rPr>
          <w:rFonts w:asciiTheme="majorBidi" w:hAnsiTheme="majorBidi" w:cstheme="majorBidi" w:hint="cs"/>
          <w:sz w:val="28"/>
          <w:szCs w:val="28"/>
          <w:rtl/>
          <w:lang w:bidi="ar-DZ"/>
        </w:rPr>
        <w:t>أسس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قانونية و تعاقدية،</w:t>
      </w:r>
      <w:r w:rsidR="00B1242F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1242F">
        <w:rPr>
          <w:rFonts w:asciiTheme="majorBidi" w:hAnsiTheme="majorBidi" w:cstheme="majorBidi" w:hint="cs"/>
          <w:sz w:val="28"/>
          <w:szCs w:val="28"/>
          <w:rtl/>
          <w:lang w:bidi="ar-DZ"/>
        </w:rPr>
        <w:t>إذا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تقرر من البداية انج</w:t>
      </w:r>
      <w:r w:rsidR="00576545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ز هذه العناصر في نفس الوقت </w:t>
      </w:r>
      <w:r w:rsidR="00576545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</w:t>
      </w:r>
      <w:r w:rsidR="00576545">
        <w:rPr>
          <w:rFonts w:asciiTheme="majorBidi" w:hAnsiTheme="majorBidi" w:cstheme="majorBidi" w:hint="cs"/>
          <w:sz w:val="28"/>
          <w:szCs w:val="28"/>
          <w:rtl/>
          <w:lang w:bidi="ar-DZ"/>
        </w:rPr>
        <w:t>أساس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قاعدة صافية.</w:t>
      </w:r>
    </w:p>
    <w:p w:rsidR="00F73E09" w:rsidRDefault="00F73E09" w:rsidP="004319B4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7D2A" w:rsidRPr="00432F86" w:rsidRDefault="00316792" w:rsidP="00432F86">
      <w:pPr>
        <w:pStyle w:val="Paragraphedeliste"/>
        <w:numPr>
          <w:ilvl w:val="1"/>
          <w:numId w:val="7"/>
        </w:numPr>
        <w:bidi/>
        <w:spacing w:line="240" w:lineRule="auto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جدول </w:t>
      </w:r>
      <w:r w:rsidR="00B1242F" w:rsidRPr="00432F8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حساب</w:t>
      </w:r>
      <w:r w:rsidR="00B1242F" w:rsidRPr="00432F86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B1242F" w:rsidRPr="00432F8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النتائج:</w:t>
      </w:r>
    </w:p>
    <w:p w:rsidR="00B1242F" w:rsidRDefault="00B1242F" w:rsidP="004319B4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هو قائمة يلخص فيها </w:t>
      </w:r>
      <w:r w:rsidR="00576545">
        <w:rPr>
          <w:rFonts w:asciiTheme="majorBidi" w:hAnsiTheme="majorBidi" w:cstheme="majorBidi" w:hint="cs"/>
          <w:sz w:val="28"/>
          <w:szCs w:val="28"/>
          <w:rtl/>
          <w:lang w:bidi="ar-DZ"/>
        </w:rPr>
        <w:t>الأعباء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النواتج المنجزة من طرف الوحدة خلال الدورة ولا </w:t>
      </w:r>
      <w:r w:rsidR="00576545">
        <w:rPr>
          <w:rFonts w:asciiTheme="majorBidi" w:hAnsiTheme="majorBidi" w:cstheme="majorBidi" w:hint="cs"/>
          <w:sz w:val="28"/>
          <w:szCs w:val="28"/>
          <w:rtl/>
          <w:lang w:bidi="ar-DZ"/>
        </w:rPr>
        <w:t>يؤخذ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بعين الاعتبار تاريخ </w:t>
      </w:r>
      <w:r w:rsidR="00576545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الدفع . كما يبين الفرق بين </w:t>
      </w:r>
      <w:r w:rsidR="00576545">
        <w:rPr>
          <w:rFonts w:asciiTheme="majorBidi" w:hAnsiTheme="majorBidi" w:cstheme="majorBidi" w:hint="cs"/>
          <w:sz w:val="28"/>
          <w:szCs w:val="28"/>
          <w:rtl/>
          <w:lang w:bidi="ar-DZ"/>
        </w:rPr>
        <w:t>الأعباء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57654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النواتج النتيجة الصافية للدورة مميزا بين الربح </w:t>
      </w:r>
      <w:r w:rsidR="00576545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الخسارة.</w:t>
      </w:r>
    </w:p>
    <w:p w:rsidR="00B1242F" w:rsidRDefault="00B1242F" w:rsidP="004319B4">
      <w:pPr>
        <w:pStyle w:val="Paragraphedeliste"/>
        <w:bidi/>
        <w:spacing w:line="24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يجب مع حساب النتائج </w:t>
      </w:r>
      <w:r w:rsidR="00576545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يتضمن المعلومات الدنيا التالية:</w:t>
      </w:r>
    </w:p>
    <w:p w:rsidR="00B1242F" w:rsidRDefault="00B1242F" w:rsidP="00E91573">
      <w:pPr>
        <w:pStyle w:val="Paragraphedeliste"/>
        <w:numPr>
          <w:ilvl w:val="0"/>
          <w:numId w:val="27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تحليل </w:t>
      </w:r>
      <w:r w:rsidR="00576545">
        <w:rPr>
          <w:rFonts w:asciiTheme="majorBidi" w:hAnsiTheme="majorBidi" w:cstheme="majorBidi" w:hint="cs"/>
          <w:sz w:val="28"/>
          <w:szCs w:val="28"/>
          <w:rtl/>
          <w:lang w:bidi="ar-DZ"/>
        </w:rPr>
        <w:t>الأعباء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حسب الطبيعة مما سمح بتحديد مجاميع التسيير </w:t>
      </w:r>
      <w:r w:rsidR="00576545">
        <w:rPr>
          <w:rFonts w:asciiTheme="majorBidi" w:hAnsiTheme="majorBidi" w:cstheme="majorBidi" w:hint="cs"/>
          <w:sz w:val="28"/>
          <w:szCs w:val="28"/>
          <w:rtl/>
          <w:lang w:bidi="ar-DZ"/>
        </w:rPr>
        <w:t>الأساسية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: الهامش </w:t>
      </w:r>
      <w:r w:rsidR="00576545">
        <w:rPr>
          <w:rFonts w:asciiTheme="majorBidi" w:hAnsiTheme="majorBidi" w:cstheme="majorBidi" w:hint="cs"/>
          <w:sz w:val="28"/>
          <w:szCs w:val="28"/>
          <w:rtl/>
          <w:lang w:bidi="ar-DZ"/>
        </w:rPr>
        <w:t>الإجمالي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القيمة المضافة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الفائض </w:t>
      </w:r>
      <w:r w:rsidR="00576545">
        <w:rPr>
          <w:rFonts w:asciiTheme="majorBidi" w:hAnsiTheme="majorBidi" w:cstheme="majorBidi" w:hint="cs"/>
          <w:sz w:val="28"/>
          <w:szCs w:val="28"/>
          <w:rtl/>
          <w:lang w:bidi="ar-DZ"/>
        </w:rPr>
        <w:t>الإجمالي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للاستغلال.</w:t>
      </w:r>
    </w:p>
    <w:p w:rsidR="00B1242F" w:rsidRPr="00B1242F" w:rsidRDefault="00B1242F" w:rsidP="00E91573">
      <w:pPr>
        <w:pStyle w:val="Paragraphedeliste"/>
        <w:numPr>
          <w:ilvl w:val="0"/>
          <w:numId w:val="27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نواتج النشاطات العادية</w:t>
      </w:r>
      <w:r w:rsidR="007C2681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Pr="00B1242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</w:p>
    <w:p w:rsidR="000F4178" w:rsidRDefault="00B1242F" w:rsidP="00E91573">
      <w:pPr>
        <w:pStyle w:val="Paragraphedeliste"/>
        <w:numPr>
          <w:ilvl w:val="0"/>
          <w:numId w:val="27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النواتج و </w:t>
      </w:r>
      <w:r w:rsidR="00576545">
        <w:rPr>
          <w:rFonts w:asciiTheme="majorBidi" w:hAnsiTheme="majorBidi" w:cstheme="majorBidi" w:hint="cs"/>
          <w:sz w:val="28"/>
          <w:szCs w:val="28"/>
          <w:rtl/>
          <w:lang w:bidi="ar-DZ"/>
        </w:rPr>
        <w:t>الأعباء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المالية</w:t>
      </w:r>
      <w:r w:rsidR="007C2681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B1242F" w:rsidRDefault="00576545" w:rsidP="00E91573">
      <w:pPr>
        <w:pStyle w:val="Paragraphedeliste"/>
        <w:numPr>
          <w:ilvl w:val="0"/>
          <w:numId w:val="27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أعباء</w:t>
      </w:r>
      <w:r w:rsidR="00B1242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المستخدمين</w:t>
      </w:r>
      <w:r w:rsidR="007C2681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576545" w:rsidRDefault="00576545" w:rsidP="00E91573">
      <w:pPr>
        <w:pStyle w:val="Paragraphedeliste"/>
        <w:numPr>
          <w:ilvl w:val="0"/>
          <w:numId w:val="27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الضرائب و الرسوم و التسديدات المماثلة</w:t>
      </w:r>
      <w:r w:rsidR="007C2681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576545" w:rsidRDefault="00576545" w:rsidP="00E91573">
      <w:pPr>
        <w:pStyle w:val="Paragraphedeliste"/>
        <w:numPr>
          <w:ilvl w:val="0"/>
          <w:numId w:val="27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مخصصات الاهتلاكات و خسائر القيمة المتعلقة بالأصول الثابتة المعنوية و العينة.</w:t>
      </w:r>
    </w:p>
    <w:p w:rsidR="00576545" w:rsidRDefault="00576545" w:rsidP="00E91573">
      <w:pPr>
        <w:pStyle w:val="Paragraphedeliste"/>
        <w:numPr>
          <w:ilvl w:val="0"/>
          <w:numId w:val="27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نتيجة النشاطات العادية</w:t>
      </w:r>
      <w:r w:rsidR="007C2681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576545" w:rsidRDefault="00576545" w:rsidP="00E91573">
      <w:pPr>
        <w:pStyle w:val="Paragraphedeliste"/>
        <w:numPr>
          <w:ilvl w:val="0"/>
          <w:numId w:val="27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النواتج و الأعباء الغير العادية</w:t>
      </w:r>
      <w:r w:rsidR="007C2681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576545" w:rsidRDefault="00576545" w:rsidP="00E91573">
      <w:pPr>
        <w:pStyle w:val="Paragraphedeliste"/>
        <w:numPr>
          <w:ilvl w:val="0"/>
          <w:numId w:val="27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النتيجة الصافية قبل التوزيع</w:t>
      </w:r>
      <w:r w:rsidR="007C2681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7C2681" w:rsidRPr="00432F86" w:rsidRDefault="00576545" w:rsidP="00432F86">
      <w:pPr>
        <w:pStyle w:val="Paragraphedeliste"/>
        <w:numPr>
          <w:ilvl w:val="0"/>
          <w:numId w:val="27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النتيجة الصافية لكل سهم من الأسهم بالنسبة إلى شركات المساهمة.</w:t>
      </w:r>
    </w:p>
    <w:p w:rsidR="00576545" w:rsidRDefault="00576545" w:rsidP="004319B4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أما بالنسبة لحساب النتائج المدمج </w:t>
      </w:r>
      <w:r w:rsidR="00A465ED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المجمع فهو يضم بالإضافة إلى الناصر السابقة ما يلي:</w:t>
      </w:r>
    </w:p>
    <w:p w:rsidR="00A465ED" w:rsidRDefault="00A465ED" w:rsidP="00E91573">
      <w:pPr>
        <w:pStyle w:val="Paragraphedeliste"/>
        <w:numPr>
          <w:ilvl w:val="0"/>
          <w:numId w:val="26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حصة الوحدات الشريكة و المؤونات المشتركة في النتيجة حسب طريقة التكافؤ.</w:t>
      </w:r>
    </w:p>
    <w:p w:rsidR="00A465ED" w:rsidRDefault="00A465ED" w:rsidP="00E91573">
      <w:pPr>
        <w:pStyle w:val="Paragraphedeliste"/>
        <w:numPr>
          <w:ilvl w:val="0"/>
          <w:numId w:val="26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حصة الفوائد ذات الأقلية في النتيجة الصافية.</w:t>
      </w:r>
    </w:p>
    <w:p w:rsidR="009B7D2A" w:rsidRPr="009B7D2A" w:rsidRDefault="009B7D2A" w:rsidP="009B7D2A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7D2A" w:rsidRPr="00432F86" w:rsidRDefault="00A465ED" w:rsidP="00720707">
      <w:pPr>
        <w:pStyle w:val="Paragraphedeliste"/>
        <w:numPr>
          <w:ilvl w:val="1"/>
          <w:numId w:val="7"/>
        </w:numPr>
        <w:bidi/>
        <w:spacing w:line="240" w:lineRule="auto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32F8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جدول تدفقات الخزينة:</w:t>
      </w:r>
    </w:p>
    <w:p w:rsidR="00A465ED" w:rsidRDefault="00820252" w:rsidP="00820252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2025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يتمثل هدف جدول تدفقات الخزينة</w:t>
      </w:r>
      <w:r w:rsidR="00A465E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9670B5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 w:rsidR="00A465E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9670B5">
        <w:rPr>
          <w:rFonts w:asciiTheme="majorBidi" w:hAnsiTheme="majorBidi" w:cstheme="majorBidi" w:hint="cs"/>
          <w:sz w:val="28"/>
          <w:szCs w:val="28"/>
          <w:rtl/>
          <w:lang w:bidi="ar-DZ"/>
        </w:rPr>
        <w:t>إعطاء</w:t>
      </w:r>
      <w:r w:rsidR="00A465E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مستعملي القوائم المالية </w:t>
      </w:r>
      <w:r w:rsidR="009670B5">
        <w:rPr>
          <w:rFonts w:asciiTheme="majorBidi" w:hAnsiTheme="majorBidi" w:cstheme="majorBidi" w:hint="cs"/>
          <w:sz w:val="28"/>
          <w:szCs w:val="28"/>
          <w:rtl/>
          <w:lang w:bidi="ar-DZ"/>
        </w:rPr>
        <w:t>أساس</w:t>
      </w:r>
      <w:r w:rsidR="00A465E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لتقييم مدى قدرة المؤسسة على توليد سيولة الخزينة و ما يعادلها. و كذلك المعلومات ح</w:t>
      </w:r>
      <w:r w:rsidR="002D2EBD">
        <w:rPr>
          <w:rFonts w:asciiTheme="majorBidi" w:hAnsiTheme="majorBidi" w:cstheme="majorBidi" w:hint="cs"/>
          <w:sz w:val="28"/>
          <w:szCs w:val="28"/>
          <w:rtl/>
          <w:lang w:bidi="ar-DZ"/>
        </w:rPr>
        <w:t>ول استخدام و استعمال هذه التدفقات</w:t>
      </w:r>
      <w:r>
        <w:rPr>
          <w:rStyle w:val="Appelnotedebasdep"/>
          <w:rFonts w:asciiTheme="majorBidi" w:hAnsiTheme="majorBidi" w:cstheme="majorBidi"/>
          <w:sz w:val="28"/>
          <w:szCs w:val="28"/>
          <w:lang w:bidi="ar-DZ"/>
        </w:rPr>
        <w:footnoteReference w:customMarkFollows="1" w:id="12"/>
        <w:t>1</w:t>
      </w:r>
      <w:r w:rsidR="002D2EBD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2D2EBD" w:rsidRDefault="002D2EBD" w:rsidP="004319B4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 xml:space="preserve">كما تنص </w:t>
      </w:r>
      <w:r w:rsidR="009670B5">
        <w:rPr>
          <w:rFonts w:asciiTheme="majorBidi" w:hAnsiTheme="majorBidi" w:cstheme="majorBidi" w:hint="cs"/>
          <w:sz w:val="28"/>
          <w:szCs w:val="28"/>
          <w:rtl/>
          <w:lang w:bidi="ar-DZ"/>
        </w:rPr>
        <w:t>أيضا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المادة 240-2 على</w:t>
      </w:r>
      <w:r w:rsidR="009670B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جدول تدفقات الخزينة يقدم مدخلات و مخرجات من السيولة التي تحصل خلال الدورة و هذا حسب مصدرها</w:t>
      </w:r>
      <w:r w:rsidR="009670B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نجد:</w:t>
      </w:r>
    </w:p>
    <w:p w:rsidR="002D2EBD" w:rsidRDefault="002D2EBD" w:rsidP="004319B4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* التدفقات الناتجة عن </w:t>
      </w:r>
      <w:r w:rsidR="009670B5">
        <w:rPr>
          <w:rFonts w:asciiTheme="majorBidi" w:hAnsiTheme="majorBidi" w:cstheme="majorBidi" w:hint="cs"/>
          <w:sz w:val="28"/>
          <w:szCs w:val="28"/>
          <w:rtl/>
          <w:lang w:bidi="ar-DZ"/>
        </w:rPr>
        <w:t>أنشطة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تشغيلية </w:t>
      </w:r>
      <w:r w:rsidR="009670B5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عملية: و تتمثل في </w:t>
      </w:r>
      <w:r w:rsidR="009670B5">
        <w:rPr>
          <w:rFonts w:asciiTheme="majorBidi" w:hAnsiTheme="majorBidi" w:cstheme="majorBidi" w:hint="cs"/>
          <w:sz w:val="28"/>
          <w:szCs w:val="28"/>
          <w:rtl/>
          <w:lang w:bidi="ar-DZ"/>
        </w:rPr>
        <w:t>الأنشطة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التي تتضمن </w:t>
      </w:r>
      <w:r w:rsidR="009670B5">
        <w:rPr>
          <w:rFonts w:asciiTheme="majorBidi" w:hAnsiTheme="majorBidi" w:cstheme="majorBidi" w:hint="cs"/>
          <w:sz w:val="28"/>
          <w:szCs w:val="28"/>
          <w:rtl/>
          <w:lang w:bidi="ar-DZ"/>
        </w:rPr>
        <w:t>إيرادات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</w:t>
      </w:r>
      <w:r w:rsidR="009670B5">
        <w:rPr>
          <w:rFonts w:asciiTheme="majorBidi" w:hAnsiTheme="majorBidi" w:cstheme="majorBidi" w:hint="cs"/>
          <w:sz w:val="28"/>
          <w:szCs w:val="28"/>
          <w:rtl/>
          <w:lang w:bidi="ar-DZ"/>
        </w:rPr>
        <w:t>الأعباء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النشاطات </w:t>
      </w:r>
      <w:r w:rsidR="009670B5">
        <w:rPr>
          <w:rFonts w:asciiTheme="majorBidi" w:hAnsiTheme="majorBidi" w:cstheme="majorBidi" w:hint="cs"/>
          <w:sz w:val="28"/>
          <w:szCs w:val="28"/>
          <w:rtl/>
          <w:lang w:bidi="ar-DZ"/>
        </w:rPr>
        <w:t>الأخرى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الغير مرتبطة بنشاط الاستثمار و التمويل</w:t>
      </w:r>
      <w:r w:rsidR="007C2681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2D2EBD" w:rsidRDefault="002D2EBD" w:rsidP="004319B4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* التدفقات الناتجة عن </w:t>
      </w:r>
      <w:r w:rsidR="009670B5">
        <w:rPr>
          <w:rFonts w:asciiTheme="majorBidi" w:hAnsiTheme="majorBidi" w:cstheme="majorBidi" w:hint="cs"/>
          <w:sz w:val="28"/>
          <w:szCs w:val="28"/>
          <w:rtl/>
          <w:lang w:bidi="ar-DZ"/>
        </w:rPr>
        <w:t>أنشطة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الاستثمار: و تتضمن </w:t>
      </w:r>
      <w:r w:rsidR="009670B5">
        <w:rPr>
          <w:rFonts w:asciiTheme="majorBidi" w:hAnsiTheme="majorBidi" w:cstheme="majorBidi" w:hint="cs"/>
          <w:sz w:val="28"/>
          <w:szCs w:val="28"/>
          <w:rtl/>
          <w:lang w:bidi="ar-DZ"/>
        </w:rPr>
        <w:t>الأموال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المسحوبة لشراء </w:t>
      </w:r>
      <w:r w:rsidR="009670B5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اقتناء استثمارات طويلة </w:t>
      </w:r>
      <w:r w:rsidR="009670B5">
        <w:rPr>
          <w:rFonts w:asciiTheme="majorBidi" w:hAnsiTheme="majorBidi" w:cstheme="majorBidi" w:hint="cs"/>
          <w:sz w:val="28"/>
          <w:szCs w:val="28"/>
          <w:rtl/>
          <w:lang w:bidi="ar-DZ"/>
        </w:rPr>
        <w:t>الأجل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</w:t>
      </w:r>
      <w:r w:rsidR="009670B5">
        <w:rPr>
          <w:rFonts w:asciiTheme="majorBidi" w:hAnsiTheme="majorBidi" w:cstheme="majorBidi" w:hint="cs"/>
          <w:sz w:val="28"/>
          <w:szCs w:val="28"/>
          <w:rtl/>
          <w:lang w:bidi="ar-DZ"/>
        </w:rPr>
        <w:t>الأموال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المحصلة الناتجة عن تنازل عن الاستثمارات.</w:t>
      </w:r>
    </w:p>
    <w:p w:rsidR="002D2EBD" w:rsidRDefault="002D2EBD" w:rsidP="004319B4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* تدفقات ناتجة عن </w:t>
      </w:r>
      <w:r w:rsidR="009670B5">
        <w:rPr>
          <w:rFonts w:asciiTheme="majorBidi" w:hAnsiTheme="majorBidi" w:cstheme="majorBidi" w:hint="cs"/>
          <w:sz w:val="28"/>
          <w:szCs w:val="28"/>
          <w:rtl/>
          <w:lang w:bidi="ar-DZ"/>
        </w:rPr>
        <w:t>أنشطة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التمويلية:و تتمثل عن </w:t>
      </w:r>
      <w:r w:rsidR="009670B5">
        <w:rPr>
          <w:rFonts w:asciiTheme="majorBidi" w:hAnsiTheme="majorBidi" w:cstheme="majorBidi" w:hint="cs"/>
          <w:sz w:val="28"/>
          <w:szCs w:val="28"/>
          <w:rtl/>
          <w:lang w:bidi="ar-DZ"/>
        </w:rPr>
        <w:t>الأنشطة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التي لها علاقة بحركة </w:t>
      </w:r>
      <w:r w:rsidR="009670B5">
        <w:rPr>
          <w:rFonts w:asciiTheme="majorBidi" w:hAnsiTheme="majorBidi" w:cstheme="majorBidi" w:hint="cs"/>
          <w:sz w:val="28"/>
          <w:szCs w:val="28"/>
          <w:rtl/>
          <w:lang w:bidi="ar-DZ"/>
        </w:rPr>
        <w:t>رأسمال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القروض مما تؤثر سواء بالنقصان </w:t>
      </w:r>
      <w:r w:rsidR="009670B5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الزيادة</w:t>
      </w:r>
      <w:r w:rsidR="009670B5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9670B5" w:rsidRDefault="009670B5" w:rsidP="004319B4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* تدفقات الخزينة الناتجة عن الفوائد و حصص ربح الأسهم: تقدم بصفة دائمة من دورة إلى أخرى في أنشطة العمليات الاستثمار و التمويل.</w:t>
      </w:r>
    </w:p>
    <w:p w:rsidR="007C2681" w:rsidRDefault="007C2681" w:rsidP="007C2681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670B5" w:rsidRDefault="009670B5" w:rsidP="004319B4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يعد هذا الجدول بطريقتين :</w:t>
      </w:r>
    </w:p>
    <w:p w:rsidR="009670B5" w:rsidRDefault="009670B5" w:rsidP="00E91573">
      <w:pPr>
        <w:pStyle w:val="Paragraphedeliste"/>
        <w:numPr>
          <w:ilvl w:val="0"/>
          <w:numId w:val="26"/>
        </w:numPr>
        <w:bidi/>
        <w:spacing w:line="240" w:lineRule="auto"/>
        <w:ind w:left="850" w:hanging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401D3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>الطريقة المباشرة</w:t>
      </w:r>
      <w:r w:rsidR="0030709D" w:rsidRPr="003401D3">
        <w:rPr>
          <w:rStyle w:val="Appelnotedebasdep"/>
          <w:rFonts w:asciiTheme="majorBidi" w:hAnsiTheme="majorBidi" w:cstheme="majorBidi"/>
          <w:i/>
          <w:iCs/>
          <w:sz w:val="28"/>
          <w:szCs w:val="28"/>
          <w:lang w:bidi="ar-DZ"/>
        </w:rPr>
        <w:footnoteReference w:customMarkFollows="1" w:id="13"/>
        <w:t>2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 و تهتم هذه الطريقة بتبيان المدخلات و المخرجات من تدفقات الخزينة و المتعلقة بالأنشطة ال</w:t>
      </w:r>
      <w:r w:rsidR="007C2681">
        <w:rPr>
          <w:rFonts w:asciiTheme="majorBidi" w:hAnsiTheme="majorBidi" w:cstheme="majorBidi" w:hint="cs"/>
          <w:sz w:val="28"/>
          <w:szCs w:val="28"/>
          <w:rtl/>
          <w:lang w:bidi="ar-DZ"/>
        </w:rPr>
        <w:t>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شغلية، الاستثمارية و التمويلية و هذا في إطار تحديد الخزينة الصافية و تقريبه من النتيجة قبل فرض الضريبة لنفس الدورة.</w:t>
      </w:r>
    </w:p>
    <w:p w:rsidR="009A09EC" w:rsidRPr="00432F86" w:rsidRDefault="009670B5" w:rsidP="00432F86">
      <w:pPr>
        <w:pStyle w:val="Paragraphedeliste"/>
        <w:numPr>
          <w:ilvl w:val="0"/>
          <w:numId w:val="26"/>
        </w:numPr>
        <w:bidi/>
        <w:spacing w:line="240" w:lineRule="auto"/>
        <w:ind w:left="850" w:hanging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401D3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>الطريقة الغير مباشرة</w:t>
      </w:r>
      <w:r w:rsidR="0030709D" w:rsidRPr="003401D3">
        <w:rPr>
          <w:rStyle w:val="Appelnotedebasdep"/>
          <w:rFonts w:asciiTheme="majorBidi" w:hAnsiTheme="majorBidi" w:cstheme="majorBidi"/>
          <w:i/>
          <w:iCs/>
          <w:sz w:val="28"/>
          <w:szCs w:val="28"/>
          <w:lang w:bidi="ar-DZ"/>
        </w:rPr>
        <w:footnoteReference w:customMarkFollows="1" w:id="14"/>
        <w:t>3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 تهتم هذه الطريقة بتعديل النتيجة الصافية للدورة مع الاعتبار كل من الميزانية، حساب النتائج، جدول تغيرات الأموال الخاصة.مما يفسر لنا التغيرات الناجمة و التي حدث ايجابيا أو سلبيا على خزينة المؤسسة.</w:t>
      </w:r>
    </w:p>
    <w:p w:rsidR="009B7D2A" w:rsidRDefault="009670B5" w:rsidP="00432F86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يحث و يشير النظام المحاسبي المالي على تطبيق الطريقة </w:t>
      </w:r>
      <w:r w:rsidRPr="009A09E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</w:t>
      </w:r>
      <w:r w:rsidRPr="009A09EC">
        <w:rPr>
          <w:rFonts w:asciiTheme="majorBidi" w:hAnsiTheme="majorBidi" w:cstheme="majorBidi" w:hint="cs"/>
          <w:sz w:val="28"/>
          <w:szCs w:val="28"/>
          <w:rtl/>
          <w:lang w:bidi="ar-DZ"/>
        </w:rPr>
        <w:t>لم</w:t>
      </w:r>
      <w:r w:rsidR="009A09EC" w:rsidRPr="009A09EC">
        <w:rPr>
          <w:rFonts w:asciiTheme="majorBidi" w:hAnsiTheme="majorBidi" w:cstheme="majorBidi" w:hint="cs"/>
          <w:sz w:val="28"/>
          <w:szCs w:val="28"/>
          <w:rtl/>
          <w:lang w:bidi="ar-DZ"/>
        </w:rPr>
        <w:t>ب</w:t>
      </w:r>
      <w:r w:rsidRPr="009A09EC">
        <w:rPr>
          <w:rFonts w:asciiTheme="majorBidi" w:hAnsiTheme="majorBidi" w:cstheme="majorBidi" w:hint="cs"/>
          <w:sz w:val="28"/>
          <w:szCs w:val="28"/>
          <w:rtl/>
          <w:lang w:bidi="ar-DZ"/>
        </w:rPr>
        <w:t>اشرة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</w:t>
      </w:r>
      <w:r w:rsidR="009A09EC">
        <w:rPr>
          <w:rFonts w:asciiTheme="majorBidi" w:hAnsiTheme="majorBidi" w:cstheme="majorBidi" w:hint="cs"/>
          <w:sz w:val="28"/>
          <w:szCs w:val="28"/>
          <w:rtl/>
          <w:lang w:bidi="ar-DZ"/>
        </w:rPr>
        <w:t>إعداد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جدول تدفقات الخزينة.</w:t>
      </w:r>
    </w:p>
    <w:p w:rsidR="00432F86" w:rsidRPr="00432F86" w:rsidRDefault="00432F86" w:rsidP="00432F86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0709D" w:rsidRPr="00432F86" w:rsidRDefault="009A09EC" w:rsidP="00432F86">
      <w:pPr>
        <w:pStyle w:val="Paragraphedeliste"/>
        <w:numPr>
          <w:ilvl w:val="0"/>
          <w:numId w:val="8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 w:rsidRPr="00432F8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4 جدول تغيرات رؤوس الأموال الخاصة</w:t>
      </w:r>
      <w:r w:rsidR="0030709D" w:rsidRPr="00432F86">
        <w:rPr>
          <w:rStyle w:val="Appelnotedebasdep"/>
          <w:rFonts w:asciiTheme="majorBidi" w:hAnsiTheme="majorBidi" w:cstheme="majorBidi"/>
          <w:b/>
          <w:bCs/>
          <w:sz w:val="28"/>
          <w:szCs w:val="28"/>
          <w:lang w:bidi="ar-DZ"/>
        </w:rPr>
        <w:footnoteReference w:customMarkFollows="1" w:id="15"/>
        <w:t>1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9A09EC" w:rsidRDefault="0030709D" w:rsidP="004E48A7">
      <w:pPr>
        <w:pStyle w:val="Paragraphedeliste"/>
        <w:bidi/>
        <w:spacing w:line="240" w:lineRule="auto"/>
        <w:ind w:left="92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يقدم جدول تغيرات راس المال حالة</w:t>
      </w:r>
      <w:r w:rsidR="009A09E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تحليل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ية لحركة راس المال</w:t>
      </w:r>
      <w:r w:rsidR="009A09E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خلال الدورة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المحاسبية</w:t>
      </w:r>
      <w:r w:rsidR="009A09EC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9A09EC" w:rsidRDefault="009A09EC" w:rsidP="004319B4">
      <w:pPr>
        <w:pStyle w:val="Paragraphedeliste"/>
        <w:bidi/>
        <w:spacing w:line="240" w:lineRule="auto"/>
        <w:ind w:left="92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أدنى المعلومات الواحية التقديم في هذا الجدول تخص الحركات المتعلقة بما</w:t>
      </w:r>
      <w:r w:rsidR="00B326D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يلي:</w:t>
      </w:r>
    </w:p>
    <w:p w:rsidR="009A09EC" w:rsidRDefault="009A09EC" w:rsidP="00E91573">
      <w:pPr>
        <w:pStyle w:val="Paragraphedeliste"/>
        <w:numPr>
          <w:ilvl w:val="0"/>
          <w:numId w:val="28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النتيجة الصافية</w:t>
      </w:r>
    </w:p>
    <w:p w:rsidR="009A09EC" w:rsidRDefault="009A09EC" w:rsidP="00E91573">
      <w:pPr>
        <w:pStyle w:val="Paragraphedeliste"/>
        <w:numPr>
          <w:ilvl w:val="0"/>
          <w:numId w:val="28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تغيرات الطرق المحاسبية و تصحيحات </w:t>
      </w:r>
      <w:r w:rsidR="00B326DB">
        <w:rPr>
          <w:rFonts w:asciiTheme="majorBidi" w:hAnsiTheme="majorBidi" w:cstheme="majorBidi" w:hint="cs"/>
          <w:sz w:val="28"/>
          <w:szCs w:val="28"/>
          <w:rtl/>
          <w:lang w:bidi="ar-DZ"/>
        </w:rPr>
        <w:t>للأخطاء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التي يسجل </w:t>
      </w:r>
      <w:r w:rsidR="00B326DB">
        <w:rPr>
          <w:rFonts w:asciiTheme="majorBidi" w:hAnsiTheme="majorBidi" w:cstheme="majorBidi" w:hint="cs"/>
          <w:sz w:val="28"/>
          <w:szCs w:val="28"/>
          <w:rtl/>
          <w:lang w:bidi="ar-DZ"/>
        </w:rPr>
        <w:t>تأثير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مباشرة في </w:t>
      </w:r>
      <w:r w:rsidR="00B326DB">
        <w:rPr>
          <w:rFonts w:asciiTheme="majorBidi" w:hAnsiTheme="majorBidi" w:cstheme="majorBidi" w:hint="cs"/>
          <w:sz w:val="28"/>
          <w:szCs w:val="28"/>
          <w:rtl/>
          <w:lang w:bidi="ar-DZ"/>
        </w:rPr>
        <w:t>الرأسمال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الخاص</w:t>
      </w:r>
    </w:p>
    <w:p w:rsidR="009A09EC" w:rsidRDefault="00B326DB" w:rsidP="00E91573">
      <w:pPr>
        <w:pStyle w:val="Paragraphedeliste"/>
        <w:numPr>
          <w:ilvl w:val="0"/>
          <w:numId w:val="28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الأعباء</w:t>
      </w:r>
      <w:r w:rsidR="009A09E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النواتج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الأخرى</w:t>
      </w:r>
      <w:r w:rsidR="009A09E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المسجلة مباشرة في رؤوس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الأموال</w:t>
      </w:r>
      <w:r w:rsidR="009A09E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الخاصة ضمن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إطار</w:t>
      </w:r>
      <w:r w:rsidR="009A09E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تصحيح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الأخطاء</w:t>
      </w:r>
      <w:r w:rsidR="009A09E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ذات الدلالة.</w:t>
      </w:r>
    </w:p>
    <w:p w:rsidR="009A09EC" w:rsidRDefault="009A09EC" w:rsidP="00E91573">
      <w:pPr>
        <w:pStyle w:val="Paragraphedeliste"/>
        <w:numPr>
          <w:ilvl w:val="0"/>
          <w:numId w:val="28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حركات </w:t>
      </w:r>
      <w:r w:rsidR="00B326DB">
        <w:rPr>
          <w:rFonts w:asciiTheme="majorBidi" w:hAnsiTheme="majorBidi" w:cstheme="majorBidi" w:hint="cs"/>
          <w:sz w:val="28"/>
          <w:szCs w:val="28"/>
          <w:rtl/>
          <w:lang w:bidi="ar-DZ"/>
        </w:rPr>
        <w:t>رأسمال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 زيادة</w:t>
      </w:r>
      <w:r w:rsidR="00B326DB">
        <w:rPr>
          <w:rFonts w:asciiTheme="majorBidi" w:hAnsiTheme="majorBidi" w:cstheme="majorBidi" w:hint="cs"/>
          <w:sz w:val="28"/>
          <w:szCs w:val="28"/>
          <w:rtl/>
          <w:lang w:bidi="ar-DZ"/>
        </w:rPr>
        <w:t>، نقصان،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.....الخ ).</w:t>
      </w:r>
    </w:p>
    <w:p w:rsidR="009670B5" w:rsidRDefault="009A09EC" w:rsidP="00E91573">
      <w:pPr>
        <w:pStyle w:val="Paragraphedeliste"/>
        <w:numPr>
          <w:ilvl w:val="0"/>
          <w:numId w:val="28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توزيعات النتيجة و المخصصات المقررة خلال </w:t>
      </w:r>
      <w:r w:rsidR="00B326DB">
        <w:rPr>
          <w:rFonts w:asciiTheme="majorBidi" w:hAnsiTheme="majorBidi" w:cstheme="majorBidi" w:hint="cs"/>
          <w:sz w:val="28"/>
          <w:szCs w:val="28"/>
          <w:rtl/>
          <w:lang w:bidi="ar-DZ"/>
        </w:rPr>
        <w:t>الدورة.</w:t>
      </w:r>
    </w:p>
    <w:p w:rsidR="00432F86" w:rsidRDefault="00432F86" w:rsidP="00432F86">
      <w:pPr>
        <w:pStyle w:val="Paragraphedeliste"/>
        <w:bidi/>
        <w:spacing w:line="240" w:lineRule="auto"/>
        <w:ind w:left="164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7D2A" w:rsidRDefault="009B7D2A" w:rsidP="009B7D2A">
      <w:pPr>
        <w:pStyle w:val="Paragraphedeliste"/>
        <w:bidi/>
        <w:spacing w:line="240" w:lineRule="auto"/>
        <w:ind w:left="92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7D2A" w:rsidRPr="00316792" w:rsidRDefault="00316792" w:rsidP="00316792">
      <w:pPr>
        <w:pStyle w:val="Paragraphedeliste"/>
        <w:numPr>
          <w:ilvl w:val="0"/>
          <w:numId w:val="41"/>
        </w:numPr>
        <w:bidi/>
        <w:spacing w:line="240" w:lineRule="auto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lastRenderedPageBreak/>
        <w:t xml:space="preserve">5 </w:t>
      </w:r>
      <w:r w:rsidR="009A09EC" w:rsidRPr="0031679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الملحق:</w:t>
      </w:r>
    </w:p>
    <w:p w:rsidR="004821E8" w:rsidRDefault="004821E8" w:rsidP="00E17A63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حسب المادة 260-1 فان الملحق يمثل المعلومات الضرورية للفهم و </w:t>
      </w:r>
      <w:r w:rsidR="00B326DB">
        <w:rPr>
          <w:rFonts w:asciiTheme="majorBidi" w:hAnsiTheme="majorBidi" w:cstheme="majorBidi" w:hint="cs"/>
          <w:sz w:val="28"/>
          <w:szCs w:val="28"/>
          <w:rtl/>
          <w:lang w:bidi="ar-DZ"/>
        </w:rPr>
        <w:t>الإفصاح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316792">
        <w:rPr>
          <w:rFonts w:asciiTheme="majorBidi" w:hAnsiTheme="majorBidi" w:cstheme="majorBidi" w:hint="cs"/>
          <w:sz w:val="28"/>
          <w:szCs w:val="28"/>
          <w:rtl/>
          <w:lang w:bidi="ar-DZ"/>
        </w:rPr>
        <w:t>عن:</w:t>
      </w:r>
    </w:p>
    <w:p w:rsidR="004821E8" w:rsidRDefault="00E17A63" w:rsidP="00E17A63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* القواعد و الطرق المحاسبية المتبناة.</w:t>
      </w:r>
    </w:p>
    <w:p w:rsidR="004821E8" w:rsidRDefault="004821E8" w:rsidP="004319B4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* المعلومات التكميلية لفهم و شرح مضمون القوائم المالية </w:t>
      </w:r>
      <w:r w:rsidR="00B326DB">
        <w:rPr>
          <w:rFonts w:asciiTheme="majorBidi" w:hAnsiTheme="majorBidi" w:cstheme="majorBidi" w:hint="cs"/>
          <w:sz w:val="28"/>
          <w:szCs w:val="28"/>
          <w:rtl/>
          <w:lang w:bidi="ar-DZ"/>
        </w:rPr>
        <w:t>الأخرى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4821E8" w:rsidRDefault="004821E8" w:rsidP="004319B4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* </w:t>
      </w:r>
      <w:r w:rsidR="00E17A63">
        <w:rPr>
          <w:rFonts w:asciiTheme="majorBidi" w:hAnsiTheme="majorBidi" w:cstheme="majorBidi" w:hint="cs"/>
          <w:sz w:val="28"/>
          <w:szCs w:val="28"/>
          <w:rtl/>
          <w:lang w:bidi="ar-DZ"/>
        </w:rPr>
        <w:t>إيضاحات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تخص الشركاء</w:t>
      </w:r>
      <w:r w:rsidR="00E17A63"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الفروع و الشركة </w:t>
      </w:r>
      <w:r w:rsidR="009C0C63">
        <w:rPr>
          <w:rFonts w:asciiTheme="majorBidi" w:hAnsiTheme="majorBidi" w:cstheme="majorBidi" w:hint="cs"/>
          <w:sz w:val="28"/>
          <w:szCs w:val="28"/>
          <w:rtl/>
          <w:lang w:bidi="ar-DZ"/>
        </w:rPr>
        <w:t>الأم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4821E8" w:rsidRDefault="00B326DB" w:rsidP="009B7D2A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آي</w:t>
      </w:r>
      <w:r w:rsidR="004821E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 w:rsidR="004821E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الملحق عبارة عن قائمة مالية تتضمن الشرح الكتابي لجميع المعلومات التي على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أساسها</w:t>
      </w:r>
      <w:r w:rsidR="004821E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تم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إعداد</w:t>
      </w:r>
      <w:r w:rsidR="004821E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القوائم المالية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الأربعة</w:t>
      </w:r>
      <w:r w:rsidR="004821E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الأخرى</w:t>
      </w:r>
      <w:r w:rsidR="004821E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التي تعكس الصورة الصادقة للوضعية المالية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للمؤسسة.</w:t>
      </w:r>
    </w:p>
    <w:p w:rsidR="009B7D2A" w:rsidRPr="009B7D2A" w:rsidRDefault="009B7D2A" w:rsidP="009B7D2A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7D2A" w:rsidRPr="00172024" w:rsidRDefault="004821E8" w:rsidP="00172024">
      <w:pPr>
        <w:pStyle w:val="Paragraphedeliste"/>
        <w:numPr>
          <w:ilvl w:val="0"/>
          <w:numId w:val="7"/>
        </w:numPr>
        <w:bidi/>
        <w:spacing w:line="240" w:lineRule="auto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E17A6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/ مدونة الحسابات و سيرها :</w:t>
      </w:r>
    </w:p>
    <w:p w:rsidR="009A09EC" w:rsidRDefault="004821E8" w:rsidP="00E17A63">
      <w:pPr>
        <w:pStyle w:val="Paragraphedeliste"/>
        <w:bidi/>
        <w:spacing w:line="240" w:lineRule="auto"/>
        <w:ind w:left="92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تتمثل مدونة الحسابات في قائمة الحسابات التي يجب ان </w:t>
      </w:r>
      <w:r w:rsidR="00E17A63">
        <w:rPr>
          <w:rFonts w:asciiTheme="majorBidi" w:hAnsiTheme="majorBidi" w:cstheme="majorBidi" w:hint="cs"/>
          <w:sz w:val="28"/>
          <w:szCs w:val="28"/>
          <w:rtl/>
          <w:lang w:bidi="ar-DZ"/>
        </w:rPr>
        <w:t>تتبناها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الوحدات الاقتصادية </w:t>
      </w:r>
      <w:r w:rsidR="00B326DB">
        <w:rPr>
          <w:rFonts w:asciiTheme="majorBidi" w:hAnsiTheme="majorBidi" w:cstheme="majorBidi" w:hint="cs"/>
          <w:sz w:val="28"/>
          <w:szCs w:val="28"/>
          <w:rtl/>
          <w:lang w:bidi="ar-DZ"/>
        </w:rPr>
        <w:t>إجباريا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التي على تبني معلومات مالية مطابقة للمعايير الدولية و هذا ما يوضحه النظام المحاسبي </w:t>
      </w:r>
      <w:r w:rsidR="00B326DB">
        <w:rPr>
          <w:rFonts w:asciiTheme="majorBidi" w:hAnsiTheme="majorBidi" w:cstheme="majorBidi" w:hint="cs"/>
          <w:sz w:val="28"/>
          <w:szCs w:val="28"/>
          <w:rtl/>
          <w:lang w:bidi="ar-DZ"/>
        </w:rPr>
        <w:t>المالي.</w:t>
      </w:r>
    </w:p>
    <w:p w:rsidR="009B7D2A" w:rsidRDefault="009B7D2A" w:rsidP="009B7D2A">
      <w:pPr>
        <w:pStyle w:val="Paragraphedeliste"/>
        <w:bidi/>
        <w:spacing w:line="240" w:lineRule="auto"/>
        <w:ind w:left="92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821E8" w:rsidRPr="00E17A63" w:rsidRDefault="00E17A63" w:rsidP="00E91573">
      <w:pPr>
        <w:pStyle w:val="Paragraphedeliste"/>
        <w:numPr>
          <w:ilvl w:val="1"/>
          <w:numId w:val="7"/>
        </w:numPr>
        <w:bidi/>
        <w:spacing w:line="240" w:lineRule="auto"/>
        <w:jc w:val="highKashida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مدونة الحسابات</w:t>
      </w:r>
      <w:r w:rsidR="004D3D04">
        <w:rPr>
          <w:rStyle w:val="Appelnotedebasdep"/>
          <w:rFonts w:asciiTheme="majorBidi" w:hAnsiTheme="majorBidi" w:cstheme="majorBidi"/>
          <w:b/>
          <w:bCs/>
          <w:sz w:val="28"/>
          <w:szCs w:val="28"/>
          <w:lang w:bidi="ar-DZ"/>
        </w:rPr>
        <w:footnoteReference w:customMarkFollows="1" w:id="16"/>
        <w:t>2</w:t>
      </w:r>
      <w:r w:rsidR="004821E8" w:rsidRPr="00E17A6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</w:p>
    <w:p w:rsidR="009B7D2A" w:rsidRDefault="009B7D2A" w:rsidP="009B7D2A">
      <w:pPr>
        <w:pStyle w:val="Paragraphedeliste"/>
        <w:bidi/>
        <w:spacing w:line="240" w:lineRule="auto"/>
        <w:ind w:left="128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B7D2A" w:rsidRPr="00172024" w:rsidRDefault="004821E8" w:rsidP="00172024">
      <w:pPr>
        <w:pStyle w:val="Paragraphedeliste"/>
        <w:bidi/>
        <w:spacing w:line="24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2-1-1 مبادئ مخطط الحسابات:</w:t>
      </w:r>
    </w:p>
    <w:p w:rsidR="004821E8" w:rsidRDefault="004821E8" w:rsidP="004D3D04">
      <w:pPr>
        <w:pStyle w:val="Paragraphedeliste"/>
        <w:bidi/>
        <w:spacing w:line="24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تقوم الوحدة الاقتصادية </w:t>
      </w:r>
      <w:r w:rsidR="00B326DB">
        <w:rPr>
          <w:rFonts w:asciiTheme="majorBidi" w:hAnsiTheme="majorBidi" w:cstheme="majorBidi" w:hint="cs"/>
          <w:sz w:val="28"/>
          <w:szCs w:val="28"/>
          <w:rtl/>
          <w:lang w:bidi="ar-DZ"/>
        </w:rPr>
        <w:t>بإعداد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</w:t>
      </w:r>
      <w:r w:rsidR="00B326DB">
        <w:rPr>
          <w:rFonts w:asciiTheme="majorBidi" w:hAnsiTheme="majorBidi" w:cstheme="majorBidi" w:hint="cs"/>
          <w:sz w:val="28"/>
          <w:szCs w:val="28"/>
          <w:rtl/>
          <w:lang w:bidi="ar-DZ"/>
        </w:rPr>
        <w:t>الأقل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مخطط حسابات </w:t>
      </w:r>
      <w:r w:rsidR="009C0C63">
        <w:rPr>
          <w:rFonts w:asciiTheme="majorBidi" w:hAnsiTheme="majorBidi" w:cstheme="majorBidi" w:hint="cs"/>
          <w:sz w:val="28"/>
          <w:szCs w:val="28"/>
          <w:rtl/>
          <w:lang w:bidi="ar-DZ"/>
        </w:rPr>
        <w:t>يلائم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هيكلها</w:t>
      </w:r>
      <w:r w:rsidR="00B326D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نشاطاتها و احتياجاتها للمعلومات التسيير، و الحساب هو اصغر وحدة يعتمد عليها لتصنيف و تسجيل الحركات المحاسبية.</w:t>
      </w:r>
    </w:p>
    <w:p w:rsidR="004821E8" w:rsidRDefault="004821E8" w:rsidP="004D3D04">
      <w:pPr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</w:t>
      </w:r>
      <w:r w:rsidR="004D3D04">
        <w:rPr>
          <w:rFonts w:asciiTheme="majorBidi" w:hAnsiTheme="majorBidi" w:cstheme="majorBidi" w:hint="cs"/>
          <w:sz w:val="28"/>
          <w:szCs w:val="28"/>
          <w:rtl/>
          <w:lang w:bidi="ar-DZ"/>
        </w:rPr>
        <w:t>جم</w:t>
      </w:r>
      <w:r w:rsidRPr="004821E8">
        <w:rPr>
          <w:rFonts w:asciiTheme="majorBidi" w:hAnsiTheme="majorBidi" w:cstheme="majorBidi" w:hint="cs"/>
          <w:sz w:val="28"/>
          <w:szCs w:val="28"/>
          <w:rtl/>
          <w:lang w:bidi="ar-DZ"/>
        </w:rPr>
        <w:t>ع</w:t>
      </w:r>
      <w:r w:rsidR="004D3D0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الحسابات في فئات متجانسة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</w:t>
      </w:r>
      <w:r w:rsidR="004D3D04">
        <w:rPr>
          <w:rFonts w:asciiTheme="majorBidi" w:hAnsiTheme="majorBidi" w:cstheme="majorBidi" w:hint="cs"/>
          <w:sz w:val="28"/>
          <w:szCs w:val="28"/>
          <w:rtl/>
          <w:lang w:bidi="ar-DZ"/>
        </w:rPr>
        <w:t>س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</w:t>
      </w:r>
      <w:r w:rsidR="004D3D04">
        <w:rPr>
          <w:rFonts w:asciiTheme="majorBidi" w:hAnsiTheme="majorBidi" w:cstheme="majorBidi" w:hint="cs"/>
          <w:sz w:val="28"/>
          <w:szCs w:val="28"/>
          <w:rtl/>
          <w:lang w:bidi="ar-DZ"/>
        </w:rPr>
        <w:t>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" الصنف "، و توجد فئتين من </w:t>
      </w:r>
      <w:r w:rsidR="00B326DB">
        <w:rPr>
          <w:rFonts w:asciiTheme="majorBidi" w:hAnsiTheme="majorBidi" w:cstheme="majorBidi" w:hint="cs"/>
          <w:sz w:val="28"/>
          <w:szCs w:val="28"/>
          <w:rtl/>
          <w:lang w:bidi="ar-DZ"/>
        </w:rPr>
        <w:t>أصناف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4C6FC1">
        <w:rPr>
          <w:rFonts w:asciiTheme="majorBidi" w:hAnsiTheme="majorBidi" w:cstheme="majorBidi" w:hint="cs"/>
          <w:sz w:val="28"/>
          <w:szCs w:val="28"/>
          <w:rtl/>
          <w:lang w:bidi="ar-DZ"/>
        </w:rPr>
        <w:t>الحسابات:</w:t>
      </w:r>
    </w:p>
    <w:p w:rsidR="004821E8" w:rsidRPr="009B7D2A" w:rsidRDefault="00B326DB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B7D2A">
        <w:rPr>
          <w:rFonts w:asciiTheme="majorBidi" w:hAnsiTheme="majorBidi" w:cstheme="majorBidi" w:hint="cs"/>
          <w:sz w:val="28"/>
          <w:szCs w:val="28"/>
          <w:rtl/>
          <w:lang w:bidi="ar-DZ"/>
        </w:rPr>
        <w:t>أصناف</w:t>
      </w:r>
      <w:r w:rsidR="004821E8" w:rsidRPr="009B7D2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حسابات </w:t>
      </w:r>
      <w:r w:rsidR="004C6FC1" w:rsidRPr="009B7D2A">
        <w:rPr>
          <w:rFonts w:asciiTheme="majorBidi" w:hAnsiTheme="majorBidi" w:cstheme="majorBidi" w:hint="cs"/>
          <w:sz w:val="28"/>
          <w:szCs w:val="28"/>
          <w:rtl/>
          <w:lang w:bidi="ar-DZ"/>
        </w:rPr>
        <w:t>الميزانية.</w:t>
      </w:r>
    </w:p>
    <w:p w:rsidR="004821E8" w:rsidRPr="009B7D2A" w:rsidRDefault="004C6FC1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B7D2A">
        <w:rPr>
          <w:rFonts w:asciiTheme="majorBidi" w:hAnsiTheme="majorBidi" w:cstheme="majorBidi" w:hint="cs"/>
          <w:sz w:val="28"/>
          <w:szCs w:val="28"/>
          <w:rtl/>
          <w:lang w:bidi="ar-DZ"/>
        </w:rPr>
        <w:t>أصناف</w:t>
      </w:r>
      <w:r w:rsidR="004821E8" w:rsidRPr="009B7D2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حسابات </w:t>
      </w:r>
      <w:r w:rsidRPr="009B7D2A">
        <w:rPr>
          <w:rFonts w:asciiTheme="majorBidi" w:hAnsiTheme="majorBidi" w:cstheme="majorBidi" w:hint="cs"/>
          <w:sz w:val="28"/>
          <w:szCs w:val="28"/>
          <w:rtl/>
          <w:lang w:bidi="ar-DZ"/>
        </w:rPr>
        <w:t>التسيير.</w:t>
      </w:r>
    </w:p>
    <w:p w:rsidR="004821E8" w:rsidRDefault="004821E8" w:rsidP="009B7D2A">
      <w:pPr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كل صنف يتفرع </w:t>
      </w:r>
      <w:r w:rsidR="004C6FC1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حسابات و التي يرمز </w:t>
      </w:r>
      <w:r w:rsidR="004C6FC1">
        <w:rPr>
          <w:rFonts w:asciiTheme="majorBidi" w:hAnsiTheme="majorBidi" w:cstheme="majorBidi" w:hint="cs"/>
          <w:sz w:val="28"/>
          <w:szCs w:val="28"/>
          <w:rtl/>
          <w:lang w:bidi="ar-DZ"/>
        </w:rPr>
        <w:t>إليها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4C6FC1">
        <w:rPr>
          <w:rFonts w:asciiTheme="majorBidi" w:hAnsiTheme="majorBidi" w:cstheme="majorBidi" w:hint="cs"/>
          <w:sz w:val="28"/>
          <w:szCs w:val="28"/>
          <w:rtl/>
          <w:lang w:bidi="ar-DZ"/>
        </w:rPr>
        <w:t>بأرقام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ذات عددين </w:t>
      </w:r>
      <w:r w:rsidR="004C6FC1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4C6FC1">
        <w:rPr>
          <w:rFonts w:asciiTheme="majorBidi" w:hAnsiTheme="majorBidi" w:cstheme="majorBidi" w:hint="cs"/>
          <w:sz w:val="28"/>
          <w:szCs w:val="28"/>
          <w:rtl/>
          <w:lang w:bidi="ar-DZ"/>
        </w:rPr>
        <w:t>أكثر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</w:t>
      </w:r>
      <w:r w:rsidR="004C6FC1">
        <w:rPr>
          <w:rFonts w:asciiTheme="majorBidi" w:hAnsiTheme="majorBidi" w:cstheme="majorBidi" w:hint="cs"/>
          <w:sz w:val="28"/>
          <w:szCs w:val="28"/>
          <w:rtl/>
          <w:lang w:bidi="ar-DZ"/>
        </w:rPr>
        <w:t>إطار</w:t>
      </w:r>
      <w:r w:rsidR="004D3D0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الترقيم العشري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9B7D2A" w:rsidRDefault="00B326DB" w:rsidP="009B7D2A">
      <w:pPr>
        <w:bidi/>
        <w:spacing w:line="240" w:lineRule="auto"/>
        <w:ind w:firstLine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2-1-2 </w:t>
      </w:r>
      <w:r w:rsidR="004C6FC1">
        <w:rPr>
          <w:rFonts w:asciiTheme="majorBidi" w:hAnsiTheme="majorBidi" w:cstheme="majorBidi" w:hint="cs"/>
          <w:sz w:val="28"/>
          <w:szCs w:val="28"/>
          <w:rtl/>
          <w:lang w:bidi="ar-DZ"/>
        </w:rPr>
        <w:t>الإطار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المحاسبي </w:t>
      </w:r>
      <w:r w:rsidR="004C6FC1">
        <w:rPr>
          <w:rFonts w:asciiTheme="majorBidi" w:hAnsiTheme="majorBidi" w:cstheme="majorBidi" w:hint="cs"/>
          <w:sz w:val="28"/>
          <w:szCs w:val="28"/>
          <w:rtl/>
          <w:lang w:bidi="ar-DZ"/>
        </w:rPr>
        <w:t>الإجباري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A65852" w:rsidRDefault="00B326DB" w:rsidP="00C43956">
      <w:pPr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يتمثل ملخص مخطط الحسابات الذي يعطي لكل صنف قائمة حسابات ذات رقمين </w:t>
      </w:r>
      <w:r w:rsidR="004C6FC1">
        <w:rPr>
          <w:rFonts w:asciiTheme="majorBidi" w:hAnsiTheme="majorBidi" w:cstheme="majorBidi" w:hint="cs"/>
          <w:sz w:val="28"/>
          <w:szCs w:val="28"/>
          <w:rtl/>
          <w:lang w:bidi="ar-DZ"/>
        </w:rPr>
        <w:t>الإطار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المحاسبي الواجب تطبيقه على كل الوحدات مهما كان نشاطها </w:t>
      </w:r>
      <w:r w:rsidR="004C6FC1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حجمها باستثناء </w:t>
      </w:r>
      <w:r w:rsidR="004C6FC1">
        <w:rPr>
          <w:rFonts w:asciiTheme="majorBidi" w:hAnsiTheme="majorBidi" w:cstheme="majorBidi" w:hint="cs"/>
          <w:sz w:val="28"/>
          <w:szCs w:val="28"/>
          <w:rtl/>
          <w:lang w:bidi="ar-DZ"/>
        </w:rPr>
        <w:t>الإجراءات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الخاصة المتعلقة بها.</w:t>
      </w:r>
      <w:r w:rsidR="004D3D0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داخل هذا </w:t>
      </w:r>
      <w:r w:rsidR="004C6FC1">
        <w:rPr>
          <w:rFonts w:asciiTheme="majorBidi" w:hAnsiTheme="majorBidi" w:cstheme="majorBidi" w:hint="cs"/>
          <w:sz w:val="28"/>
          <w:szCs w:val="28"/>
          <w:rtl/>
          <w:lang w:bidi="ar-DZ"/>
        </w:rPr>
        <w:t>الإطار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4D3D04">
        <w:rPr>
          <w:rFonts w:asciiTheme="majorBidi" w:hAnsiTheme="majorBidi" w:cstheme="majorBidi" w:hint="cs"/>
          <w:sz w:val="28"/>
          <w:szCs w:val="28"/>
          <w:rtl/>
          <w:lang w:bidi="ar-DZ"/>
        </w:rPr>
        <w:t>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مكن للوحدات فتح كل الفروع الضرورية للحسابات لتلبية </w:t>
      </w:r>
      <w:r w:rsidR="00A65852">
        <w:rPr>
          <w:rFonts w:asciiTheme="majorBidi" w:hAnsiTheme="majorBidi" w:cstheme="majorBidi" w:hint="cs"/>
          <w:sz w:val="28"/>
          <w:szCs w:val="28"/>
          <w:rtl/>
          <w:lang w:bidi="ar-DZ"/>
        </w:rPr>
        <w:t>احتياجاتها</w:t>
      </w:r>
      <w:r w:rsidR="00C4395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.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كما ان قائمة الحسابات بثلاثة </w:t>
      </w:r>
      <w:r w:rsidR="00A65852">
        <w:rPr>
          <w:rFonts w:asciiTheme="majorBidi" w:hAnsiTheme="majorBidi" w:cstheme="majorBidi" w:hint="cs"/>
          <w:sz w:val="28"/>
          <w:szCs w:val="28"/>
          <w:rtl/>
          <w:lang w:bidi="ar-DZ"/>
        </w:rPr>
        <w:t>أرقام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تم اقتراحها في هذا النظام .</w:t>
      </w:r>
    </w:p>
    <w:p w:rsidR="009B7D2A" w:rsidRDefault="009C0C63" w:rsidP="006B6A0A">
      <w:pPr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إن</w:t>
      </w:r>
      <w:r w:rsidR="00B326D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العمليات المتعلقة بالميزانية تم توزيعها على (05) خمسة </w:t>
      </w:r>
      <w:r w:rsidR="00A65852">
        <w:rPr>
          <w:rFonts w:asciiTheme="majorBidi" w:hAnsiTheme="majorBidi" w:cstheme="majorBidi" w:hint="cs"/>
          <w:sz w:val="28"/>
          <w:szCs w:val="28"/>
          <w:rtl/>
          <w:lang w:bidi="ar-DZ"/>
        </w:rPr>
        <w:t>أصناف</w:t>
      </w:r>
      <w:r w:rsidR="006B6A0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326D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يتكون </w:t>
      </w:r>
      <w:r w:rsidR="00A65852">
        <w:rPr>
          <w:rFonts w:asciiTheme="majorBidi" w:hAnsiTheme="majorBidi" w:cstheme="majorBidi" w:hint="cs"/>
          <w:sz w:val="28"/>
          <w:szCs w:val="28"/>
          <w:rtl/>
          <w:lang w:bidi="ar-DZ"/>
        </w:rPr>
        <w:t>إطارها</w:t>
      </w:r>
      <w:r w:rsidR="00B326D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المحاسبي </w:t>
      </w:r>
      <w:r w:rsidR="00A65852">
        <w:rPr>
          <w:rFonts w:asciiTheme="majorBidi" w:hAnsiTheme="majorBidi" w:cstheme="majorBidi" w:hint="cs"/>
          <w:sz w:val="28"/>
          <w:szCs w:val="28"/>
          <w:rtl/>
          <w:lang w:bidi="ar-DZ"/>
        </w:rPr>
        <w:t>من:</w:t>
      </w:r>
    </w:p>
    <w:p w:rsidR="00B326DB" w:rsidRPr="004D3D04" w:rsidRDefault="00B326DB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D3D0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صنف (01): حساب رؤوس </w:t>
      </w:r>
      <w:r w:rsidR="00A65852" w:rsidRPr="004D3D04">
        <w:rPr>
          <w:rFonts w:asciiTheme="majorBidi" w:hAnsiTheme="majorBidi" w:cstheme="majorBidi" w:hint="cs"/>
          <w:sz w:val="28"/>
          <w:szCs w:val="28"/>
          <w:rtl/>
          <w:lang w:bidi="ar-DZ"/>
        </w:rPr>
        <w:t>الأموال</w:t>
      </w:r>
      <w:r w:rsidRPr="004D3D0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B326DB" w:rsidRPr="004D3D04" w:rsidRDefault="00B326DB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D3D0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صنف (02): حساب </w:t>
      </w:r>
      <w:r w:rsidR="00A65852" w:rsidRPr="004D3D04">
        <w:rPr>
          <w:rFonts w:asciiTheme="majorBidi" w:hAnsiTheme="majorBidi" w:cstheme="majorBidi" w:hint="cs"/>
          <w:sz w:val="28"/>
          <w:szCs w:val="28"/>
          <w:rtl/>
          <w:lang w:bidi="ar-DZ"/>
        </w:rPr>
        <w:t>الأصول</w:t>
      </w:r>
      <w:r w:rsidRPr="004D3D0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الثابتة.</w:t>
      </w:r>
    </w:p>
    <w:p w:rsidR="00B326DB" w:rsidRPr="004D3D04" w:rsidRDefault="004D3D04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صنف (03)</w:t>
      </w:r>
      <w:r w:rsidR="00B326DB" w:rsidRPr="004D3D04">
        <w:rPr>
          <w:rFonts w:asciiTheme="majorBidi" w:hAnsiTheme="majorBidi" w:cstheme="majorBidi" w:hint="cs"/>
          <w:sz w:val="28"/>
          <w:szCs w:val="28"/>
          <w:rtl/>
          <w:lang w:bidi="ar-DZ"/>
        </w:rPr>
        <w:t>: حسابات المخزونات.</w:t>
      </w:r>
    </w:p>
    <w:p w:rsidR="00B326DB" w:rsidRPr="004D3D04" w:rsidRDefault="00B326DB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D3D04">
        <w:rPr>
          <w:rFonts w:asciiTheme="majorBidi" w:hAnsiTheme="majorBidi" w:cstheme="majorBidi" w:hint="cs"/>
          <w:sz w:val="28"/>
          <w:szCs w:val="28"/>
          <w:rtl/>
          <w:lang w:bidi="ar-DZ"/>
        </w:rPr>
        <w:t>صنف (04):</w:t>
      </w:r>
      <w:r w:rsidR="004D3D0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4D3D04" w:rsidRPr="004D3D0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حسابات </w:t>
      </w:r>
      <w:r w:rsidR="004D3D04">
        <w:rPr>
          <w:rFonts w:asciiTheme="majorBidi" w:hAnsiTheme="majorBidi" w:cstheme="majorBidi" w:hint="cs"/>
          <w:sz w:val="28"/>
          <w:szCs w:val="28"/>
          <w:rtl/>
          <w:lang w:bidi="ar-DZ"/>
        </w:rPr>
        <w:t>الغير</w:t>
      </w:r>
      <w:r w:rsidRPr="004D3D04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B326DB" w:rsidRPr="004D3D04" w:rsidRDefault="00B326DB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D3D0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صنف (05): حسابات مالية. </w:t>
      </w:r>
    </w:p>
    <w:p w:rsidR="004C6FC1" w:rsidRDefault="004C6FC1" w:rsidP="004319B4">
      <w:pPr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العملية المتعلقة بحساب النتائج تم توزيعها إلى صنفين :</w:t>
      </w:r>
    </w:p>
    <w:p w:rsidR="004C6FC1" w:rsidRDefault="004C6FC1" w:rsidP="004319B4">
      <w:pPr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* صنف (06)</w:t>
      </w:r>
      <w:r w:rsidR="006B6A0A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حساب </w:t>
      </w:r>
      <w:r w:rsidR="00A65852">
        <w:rPr>
          <w:rFonts w:asciiTheme="majorBidi" w:hAnsiTheme="majorBidi" w:cstheme="majorBidi" w:hint="cs"/>
          <w:sz w:val="28"/>
          <w:szCs w:val="28"/>
          <w:rtl/>
          <w:lang w:bidi="ar-DZ"/>
        </w:rPr>
        <w:t>الأعباء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* صنف (07)</w:t>
      </w:r>
      <w:r w:rsidR="006B6A0A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حساب النواتج.</w:t>
      </w:r>
    </w:p>
    <w:p w:rsidR="004C6FC1" w:rsidRDefault="004C6FC1" w:rsidP="004319B4">
      <w:pPr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كما </w:t>
      </w:r>
      <w:r w:rsidR="00A65852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المادة 312-3 تشير </w:t>
      </w:r>
      <w:r w:rsidR="00A65852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A65852">
        <w:rPr>
          <w:rFonts w:asciiTheme="majorBidi" w:hAnsiTheme="majorBidi" w:cstheme="majorBidi" w:hint="cs"/>
          <w:sz w:val="28"/>
          <w:szCs w:val="28"/>
          <w:rtl/>
          <w:lang w:bidi="ar-DZ"/>
        </w:rPr>
        <w:t>الأقسام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(0 ،8،9 )</w:t>
      </w:r>
      <w:r w:rsidR="00A6585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غير مستعملة في إطار هذه الحسابات حيث يمكن للوحدات استعمالها بكل حرية من اجل متابعة محاسبتها التسييرية و التزاماتها المالية خارج ا</w:t>
      </w:r>
      <w:r w:rsidR="006B6A0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لميزانية، </w:t>
      </w:r>
      <w:r w:rsidR="00A65852">
        <w:rPr>
          <w:rFonts w:asciiTheme="majorBidi" w:hAnsiTheme="majorBidi" w:cstheme="majorBidi" w:hint="cs"/>
          <w:sz w:val="28"/>
          <w:szCs w:val="28"/>
          <w:rtl/>
          <w:lang w:bidi="ar-DZ"/>
        </w:rPr>
        <w:t>أو حسابات خاصة محتملة ليس لها مكان ضمن أصناف الحسابات من 01 إلى 07.</w:t>
      </w:r>
    </w:p>
    <w:p w:rsidR="006B6A0A" w:rsidRPr="00172024" w:rsidRDefault="00A65852" w:rsidP="00172024">
      <w:pPr>
        <w:pStyle w:val="Paragraphedeliste"/>
        <w:numPr>
          <w:ilvl w:val="1"/>
          <w:numId w:val="7"/>
        </w:numPr>
        <w:bidi/>
        <w:spacing w:line="240" w:lineRule="auto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6B6A0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سير الحسابات:</w:t>
      </w:r>
    </w:p>
    <w:p w:rsidR="00A65852" w:rsidRDefault="00A65852" w:rsidP="00EC45C1">
      <w:pPr>
        <w:pStyle w:val="Paragraphedeliste"/>
        <w:bidi/>
        <w:spacing w:line="240" w:lineRule="auto"/>
        <w:ind w:left="128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تقدم هذه القترة من النظام المحاسبي المالي و الذي ذل بها من الصفحة 45 </w:t>
      </w:r>
      <w:r w:rsidR="009C0C63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الصفحة 65 من الجريدة الرسمية 19 قواعد سيركل حساب </w:t>
      </w:r>
      <w:r w:rsidR="00EC45C1">
        <w:rPr>
          <w:rFonts w:asciiTheme="majorBidi" w:hAnsiTheme="majorBidi" w:cstheme="majorBidi" w:hint="cs"/>
          <w:sz w:val="28"/>
          <w:szCs w:val="28"/>
          <w:rtl/>
          <w:lang w:bidi="ar-DZ"/>
        </w:rPr>
        <w:t>ذو رقمين من مدونة الحسابات ، ويتم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التطرق الى التعريف بمحتواها</w:t>
      </w:r>
      <w:r w:rsidR="00EC45C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الجدول الملخص في الملاحق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A65852" w:rsidRDefault="00A65852" w:rsidP="00A65852">
      <w:pPr>
        <w:pStyle w:val="Paragraphedeliste"/>
        <w:bidi/>
        <w:spacing w:line="360" w:lineRule="auto"/>
        <w:ind w:left="128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B6A0A" w:rsidRDefault="006B6A0A" w:rsidP="006B6A0A">
      <w:pPr>
        <w:pStyle w:val="Paragraphedeliste"/>
        <w:bidi/>
        <w:spacing w:line="360" w:lineRule="auto"/>
        <w:ind w:left="128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B6A0A" w:rsidRDefault="006B6A0A" w:rsidP="006B6A0A">
      <w:pPr>
        <w:pStyle w:val="Paragraphedeliste"/>
        <w:bidi/>
        <w:spacing w:line="360" w:lineRule="auto"/>
        <w:ind w:left="128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B6A0A" w:rsidRDefault="006B6A0A" w:rsidP="006B6A0A">
      <w:pPr>
        <w:pStyle w:val="Paragraphedeliste"/>
        <w:bidi/>
        <w:spacing w:line="360" w:lineRule="auto"/>
        <w:ind w:left="128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B6A0A" w:rsidRDefault="006B6A0A" w:rsidP="006B6A0A">
      <w:pPr>
        <w:pStyle w:val="Paragraphedeliste"/>
        <w:bidi/>
        <w:spacing w:line="360" w:lineRule="auto"/>
        <w:ind w:left="128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172024" w:rsidRDefault="00172024" w:rsidP="00172024">
      <w:pPr>
        <w:pStyle w:val="Paragraphedeliste"/>
        <w:bidi/>
        <w:spacing w:line="360" w:lineRule="auto"/>
        <w:ind w:left="128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172024" w:rsidRDefault="00172024" w:rsidP="00172024">
      <w:pPr>
        <w:pStyle w:val="Paragraphedeliste"/>
        <w:bidi/>
        <w:spacing w:line="360" w:lineRule="auto"/>
        <w:ind w:left="128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172024" w:rsidRDefault="00172024" w:rsidP="00172024">
      <w:pPr>
        <w:pStyle w:val="Paragraphedeliste"/>
        <w:bidi/>
        <w:spacing w:line="360" w:lineRule="auto"/>
        <w:ind w:left="128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172024" w:rsidRDefault="00172024" w:rsidP="00172024">
      <w:pPr>
        <w:pStyle w:val="Paragraphedeliste"/>
        <w:bidi/>
        <w:spacing w:line="360" w:lineRule="auto"/>
        <w:ind w:left="128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172024" w:rsidRDefault="00172024" w:rsidP="00172024">
      <w:pPr>
        <w:pStyle w:val="Paragraphedeliste"/>
        <w:bidi/>
        <w:spacing w:line="360" w:lineRule="auto"/>
        <w:ind w:left="128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172024" w:rsidRDefault="00172024" w:rsidP="00172024">
      <w:pPr>
        <w:pStyle w:val="Paragraphedeliste"/>
        <w:bidi/>
        <w:spacing w:line="360" w:lineRule="auto"/>
        <w:ind w:left="128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172024" w:rsidRDefault="00172024" w:rsidP="00172024">
      <w:pPr>
        <w:pStyle w:val="Paragraphedeliste"/>
        <w:bidi/>
        <w:spacing w:line="360" w:lineRule="auto"/>
        <w:ind w:left="128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172024" w:rsidRDefault="00172024" w:rsidP="00172024">
      <w:pPr>
        <w:pStyle w:val="Paragraphedeliste"/>
        <w:bidi/>
        <w:spacing w:line="360" w:lineRule="auto"/>
        <w:ind w:left="128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172024" w:rsidRDefault="00172024" w:rsidP="00172024">
      <w:pPr>
        <w:pStyle w:val="Paragraphedeliste"/>
        <w:bidi/>
        <w:spacing w:line="360" w:lineRule="auto"/>
        <w:ind w:left="128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172024" w:rsidRDefault="00172024" w:rsidP="00172024">
      <w:pPr>
        <w:pStyle w:val="Paragraphedeliste"/>
        <w:bidi/>
        <w:spacing w:line="360" w:lineRule="auto"/>
        <w:ind w:left="128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172024" w:rsidRDefault="00172024" w:rsidP="00172024">
      <w:pPr>
        <w:pStyle w:val="Paragraphedeliste"/>
        <w:bidi/>
        <w:spacing w:line="360" w:lineRule="auto"/>
        <w:ind w:left="128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172024" w:rsidRDefault="00172024" w:rsidP="00172024">
      <w:pPr>
        <w:pStyle w:val="Paragraphedeliste"/>
        <w:bidi/>
        <w:spacing w:line="360" w:lineRule="auto"/>
        <w:ind w:left="128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172024" w:rsidRDefault="00172024" w:rsidP="00172024">
      <w:pPr>
        <w:pStyle w:val="Paragraphedeliste"/>
        <w:bidi/>
        <w:spacing w:line="360" w:lineRule="auto"/>
        <w:ind w:left="128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65852" w:rsidRDefault="00A65852" w:rsidP="00D51E3E">
      <w:pPr>
        <w:pStyle w:val="Paragraphedeliste"/>
        <w:bidi/>
        <w:spacing w:line="360" w:lineRule="auto"/>
        <w:ind w:left="1134"/>
        <w:jc w:val="highKashida"/>
        <w:rPr>
          <w:rFonts w:asciiTheme="majorBidi" w:hAnsiTheme="majorBidi" w:cstheme="majorBidi"/>
          <w:b/>
          <w:bCs/>
          <w:sz w:val="28"/>
          <w:szCs w:val="28"/>
          <w:u w:val="thick"/>
          <w:rtl/>
          <w:lang w:bidi="ar-DZ"/>
        </w:rPr>
      </w:pPr>
      <w:r w:rsidRPr="00A65852"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lastRenderedPageBreak/>
        <w:t>المبحث الثاني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 </w:t>
      </w:r>
      <w:r w:rsidRPr="00A65852"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t>مقارنة بين النظام المحاسبي المالي و المخطط الوطني المحاسبي</w:t>
      </w:r>
      <w:r w:rsidR="00D111AB"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t>.</w:t>
      </w:r>
    </w:p>
    <w:p w:rsidR="00A65852" w:rsidRDefault="00A65852" w:rsidP="00D51E3E">
      <w:pPr>
        <w:pStyle w:val="Paragraphedeliste"/>
        <w:bidi/>
        <w:spacing w:line="360" w:lineRule="auto"/>
        <w:ind w:left="1134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A65852" w:rsidRDefault="00A65852" w:rsidP="00D111AB">
      <w:pPr>
        <w:pStyle w:val="Paragraphedeliste"/>
        <w:bidi/>
        <w:spacing w:line="240" w:lineRule="auto"/>
        <w:ind w:left="567" w:firstLine="284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بعدما تم التطرق </w:t>
      </w:r>
      <w:r w:rsidR="0009027D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09027D">
        <w:rPr>
          <w:rFonts w:asciiTheme="majorBidi" w:hAnsiTheme="majorBidi" w:cstheme="majorBidi" w:hint="cs"/>
          <w:sz w:val="28"/>
          <w:szCs w:val="28"/>
          <w:rtl/>
          <w:lang w:bidi="ar-DZ"/>
        </w:rPr>
        <w:t>الإطار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العام للنظام المحاسبي المالي </w:t>
      </w:r>
      <w:r w:rsidR="0009027D">
        <w:rPr>
          <w:rFonts w:asciiTheme="majorBidi" w:hAnsiTheme="majorBidi" w:cstheme="majorBidi" w:hint="cs"/>
          <w:sz w:val="28"/>
          <w:szCs w:val="28"/>
          <w:rtl/>
          <w:lang w:bidi="ar-DZ"/>
        </w:rPr>
        <w:t>والإلمام بجميع جوانبه .سوف نتطرق في هذا البحث إلى دراسة مقارنة بين النظام الجديد و المخطط المحاسبي الوطني 1975،</w:t>
      </w:r>
      <w:r w:rsidR="00D111A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09027D">
        <w:rPr>
          <w:rFonts w:asciiTheme="majorBidi" w:hAnsiTheme="majorBidi" w:cstheme="majorBidi" w:hint="cs"/>
          <w:sz w:val="28"/>
          <w:szCs w:val="28"/>
          <w:rtl/>
          <w:lang w:bidi="ar-DZ"/>
        </w:rPr>
        <w:t>و ذلك بالتعرض إلى أهم التغيرات الجديدة و التطورات الناتجة عن تبني النظام المحاسبي المالي و تبيان مختلف الاختلافات في قواعد التقييم و التسجيل المحاسبي.</w:t>
      </w:r>
    </w:p>
    <w:p w:rsidR="00D111AB" w:rsidRDefault="00D111AB" w:rsidP="00D111AB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09027D" w:rsidRDefault="0009027D" w:rsidP="00D111AB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09027D"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t>المطلب الأول</w:t>
      </w:r>
      <w:r w:rsidRPr="0009027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  <w:r w:rsidRPr="0017202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أهداف النظام المحاسبي المالي و أهم التغيرات بالنسبة للمخطط المحاسبي الوطني</w:t>
      </w:r>
      <w:r w:rsidR="00D111AB" w:rsidRPr="0017202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.</w:t>
      </w:r>
    </w:p>
    <w:p w:rsidR="00D111AB" w:rsidRDefault="00D111AB" w:rsidP="00D111AB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D111AB" w:rsidRPr="00172024" w:rsidRDefault="0009027D" w:rsidP="00172024">
      <w:pPr>
        <w:pStyle w:val="Paragraphedeliste"/>
        <w:numPr>
          <w:ilvl w:val="0"/>
          <w:numId w:val="9"/>
        </w:numPr>
        <w:bidi/>
        <w:spacing w:line="240" w:lineRule="auto"/>
        <w:jc w:val="highKashida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17202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أهداف النظام المحاسبي المالي</w:t>
      </w:r>
      <w:r w:rsidRPr="00D111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</w:p>
    <w:p w:rsidR="00D111AB" w:rsidRPr="00172024" w:rsidRDefault="0009027D" w:rsidP="002A0E07">
      <w:pPr>
        <w:pStyle w:val="Paragraphedeliste"/>
        <w:bidi/>
        <w:spacing w:line="240" w:lineRule="auto"/>
        <w:ind w:left="567" w:firstLine="64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من خلال تعريف النظام المحاسبي المالي، و التي تم التطرق </w:t>
      </w:r>
      <w:r w:rsidR="00D111AB">
        <w:rPr>
          <w:rFonts w:asciiTheme="majorBidi" w:hAnsiTheme="majorBidi" w:cstheme="majorBidi" w:hint="cs"/>
          <w:sz w:val="28"/>
          <w:szCs w:val="28"/>
          <w:rtl/>
          <w:lang w:bidi="ar-DZ"/>
        </w:rPr>
        <w:t>إليه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سابقا و المتمثل في </w:t>
      </w:r>
      <w:r w:rsidRPr="00D111AB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المادة 03 من الجريدة الرسمية رقم 19</w:t>
      </w:r>
      <w:r w:rsidR="00D111AB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لقد جاء من اجل تحقيق </w:t>
      </w:r>
      <w:r w:rsidR="00DD5503">
        <w:rPr>
          <w:rFonts w:asciiTheme="majorBidi" w:hAnsiTheme="majorBidi" w:cstheme="majorBidi" w:hint="cs"/>
          <w:sz w:val="28"/>
          <w:szCs w:val="28"/>
          <w:rtl/>
          <w:lang w:bidi="ar-DZ"/>
        </w:rPr>
        <w:t>الأهداف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التالية:</w:t>
      </w:r>
    </w:p>
    <w:p w:rsidR="0009027D" w:rsidRDefault="0009027D" w:rsidP="00DD14F0">
      <w:pPr>
        <w:pStyle w:val="Paragraphedeliste"/>
        <w:numPr>
          <w:ilvl w:val="0"/>
          <w:numId w:val="22"/>
        </w:numPr>
        <w:bidi/>
        <w:spacing w:line="240" w:lineRule="auto"/>
        <w:ind w:left="1281" w:hanging="35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سهولة </w:t>
      </w:r>
      <w:r w:rsidR="00DD5503">
        <w:rPr>
          <w:rFonts w:asciiTheme="majorBidi" w:hAnsiTheme="majorBidi" w:cstheme="majorBidi" w:hint="cs"/>
          <w:sz w:val="28"/>
          <w:szCs w:val="28"/>
          <w:rtl/>
          <w:lang w:bidi="ar-DZ"/>
        </w:rPr>
        <w:t>إجراء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عمليات المقارنة سواء خلال ظرف زمني محدد،سواء على مستوى المؤسسة وحدها </w:t>
      </w:r>
      <w:r w:rsidR="00DD5503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المستوى الوطني</w:t>
      </w:r>
      <w:r w:rsidR="00D111A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الدولي بين الوحدات </w:t>
      </w:r>
      <w:r w:rsidR="00DD5503">
        <w:rPr>
          <w:rFonts w:asciiTheme="majorBidi" w:hAnsiTheme="majorBidi" w:cstheme="majorBidi" w:hint="cs"/>
          <w:sz w:val="28"/>
          <w:szCs w:val="28"/>
          <w:rtl/>
          <w:lang w:bidi="ar-DZ"/>
        </w:rPr>
        <w:t>الأخرى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التي تتمتع بال</w:t>
      </w:r>
      <w:r w:rsidR="00DD5503">
        <w:rPr>
          <w:rFonts w:asciiTheme="majorBidi" w:hAnsiTheme="majorBidi" w:cstheme="majorBidi" w:hint="cs"/>
          <w:sz w:val="28"/>
          <w:szCs w:val="28"/>
          <w:rtl/>
          <w:lang w:bidi="ar-DZ"/>
        </w:rPr>
        <w:t>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ثوق والمص</w:t>
      </w:r>
      <w:r w:rsidR="00D111AB">
        <w:rPr>
          <w:rFonts w:asciiTheme="majorBidi" w:hAnsiTheme="majorBidi" w:cstheme="majorBidi" w:hint="cs"/>
          <w:sz w:val="28"/>
          <w:szCs w:val="28"/>
          <w:rtl/>
          <w:lang w:bidi="ar-DZ"/>
        </w:rPr>
        <w:t>داق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ية</w:t>
      </w:r>
      <w:r w:rsidR="00D111AB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09027D" w:rsidRDefault="00DD5503" w:rsidP="00E91573">
      <w:pPr>
        <w:pStyle w:val="Paragraphedeliste"/>
        <w:numPr>
          <w:ilvl w:val="0"/>
          <w:numId w:val="22"/>
        </w:numPr>
        <w:bidi/>
        <w:spacing w:line="240" w:lineRule="auto"/>
        <w:ind w:left="1281" w:hanging="35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إعطاء</w:t>
      </w:r>
      <w:r w:rsidR="00D51E3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صورة صادقة عن الوضعية المالية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للمؤسسة.</w:t>
      </w:r>
    </w:p>
    <w:p w:rsidR="00D51E3E" w:rsidRDefault="00D51E3E" w:rsidP="00E91573">
      <w:pPr>
        <w:pStyle w:val="Paragraphedeliste"/>
        <w:numPr>
          <w:ilvl w:val="0"/>
          <w:numId w:val="22"/>
        </w:numPr>
        <w:bidi/>
        <w:spacing w:line="240" w:lineRule="auto"/>
        <w:ind w:left="1281" w:hanging="35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تدعيم المساهمين</w:t>
      </w:r>
      <w:r w:rsidR="00D111AB"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الشركاء</w:t>
      </w:r>
      <w:r w:rsidR="00D111A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بالمعلومات المالية </w:t>
      </w:r>
      <w:r w:rsidR="00926E14">
        <w:rPr>
          <w:rFonts w:asciiTheme="majorBidi" w:hAnsiTheme="majorBidi" w:cstheme="majorBidi" w:hint="cs"/>
          <w:sz w:val="28"/>
          <w:szCs w:val="28"/>
          <w:rtl/>
          <w:lang w:bidi="ar-DZ"/>
        </w:rPr>
        <w:t>ذات النوعية و الشفافية العاليتين و التي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تعكس </w:t>
      </w:r>
      <w:r w:rsidR="00DD5503">
        <w:rPr>
          <w:rFonts w:asciiTheme="majorBidi" w:hAnsiTheme="majorBidi" w:cstheme="majorBidi" w:hint="cs"/>
          <w:sz w:val="28"/>
          <w:szCs w:val="28"/>
          <w:rtl/>
          <w:lang w:bidi="ar-DZ"/>
        </w:rPr>
        <w:t>ضمانات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السير </w:t>
      </w:r>
      <w:r w:rsidR="00DD5503">
        <w:rPr>
          <w:rFonts w:asciiTheme="majorBidi" w:hAnsiTheme="majorBidi" w:cstheme="majorBidi" w:hint="cs"/>
          <w:sz w:val="28"/>
          <w:szCs w:val="28"/>
          <w:rtl/>
          <w:lang w:bidi="ar-DZ"/>
        </w:rPr>
        <w:t>للحسابات.</w:t>
      </w:r>
    </w:p>
    <w:p w:rsidR="00D51E3E" w:rsidRDefault="00D51E3E" w:rsidP="00E91573">
      <w:pPr>
        <w:pStyle w:val="Paragraphedeliste"/>
        <w:numPr>
          <w:ilvl w:val="0"/>
          <w:numId w:val="22"/>
        </w:numPr>
        <w:bidi/>
        <w:spacing w:line="240" w:lineRule="auto"/>
        <w:ind w:left="1281" w:hanging="35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اقتصاد مبالغ كبيرة من التكاليف بالنسبة للشركات المتعددة الجنسي</w:t>
      </w:r>
      <w:r w:rsidR="00DD5503">
        <w:rPr>
          <w:rFonts w:asciiTheme="majorBidi" w:hAnsiTheme="majorBidi" w:cstheme="majorBidi" w:hint="cs"/>
          <w:sz w:val="28"/>
          <w:szCs w:val="28"/>
          <w:rtl/>
          <w:lang w:bidi="ar-DZ"/>
        </w:rPr>
        <w:t>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ظل تناسق قواعد و مبادئ ال</w:t>
      </w:r>
      <w:r w:rsidR="00926E14">
        <w:rPr>
          <w:rFonts w:asciiTheme="majorBidi" w:hAnsiTheme="majorBidi" w:cstheme="majorBidi" w:hint="cs"/>
          <w:sz w:val="28"/>
          <w:szCs w:val="28"/>
          <w:rtl/>
          <w:lang w:bidi="ar-DZ"/>
        </w:rPr>
        <w:t>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سج</w:t>
      </w:r>
      <w:r w:rsidR="00926E14">
        <w:rPr>
          <w:rFonts w:asciiTheme="majorBidi" w:hAnsiTheme="majorBidi" w:cstheme="majorBidi" w:hint="cs"/>
          <w:sz w:val="28"/>
          <w:szCs w:val="28"/>
          <w:rtl/>
          <w:lang w:bidi="ar-DZ"/>
        </w:rPr>
        <w:t>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 المحاسبي </w:t>
      </w:r>
      <w:r w:rsidR="00926E14">
        <w:rPr>
          <w:rFonts w:asciiTheme="majorBidi" w:hAnsiTheme="majorBidi" w:cstheme="majorBidi" w:hint="cs"/>
          <w:sz w:val="28"/>
          <w:szCs w:val="28"/>
          <w:rtl/>
          <w:lang w:bidi="ar-DZ"/>
        </w:rPr>
        <w:t>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لقوائم المالية الوطنية و الدولية .</w:t>
      </w:r>
    </w:p>
    <w:p w:rsidR="00D51E3E" w:rsidRDefault="00D51E3E" w:rsidP="00E91573">
      <w:pPr>
        <w:pStyle w:val="Paragraphedeliste"/>
        <w:numPr>
          <w:ilvl w:val="0"/>
          <w:numId w:val="22"/>
        </w:numPr>
        <w:bidi/>
        <w:spacing w:line="240" w:lineRule="auto"/>
        <w:ind w:left="1281" w:hanging="35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تقديم القواعد و المبادئ المحاسبية التي يشترط فيها النوعية و الفعالية و التي تساهم في نمو فعالية الوضعية المالية للوحدة.</w:t>
      </w:r>
    </w:p>
    <w:p w:rsidR="00D51E3E" w:rsidRDefault="00D51E3E" w:rsidP="0059606C">
      <w:pPr>
        <w:pStyle w:val="Paragraphedeliste"/>
        <w:numPr>
          <w:ilvl w:val="0"/>
          <w:numId w:val="22"/>
        </w:numPr>
        <w:bidi/>
        <w:spacing w:line="240" w:lineRule="auto"/>
        <w:ind w:left="1281" w:hanging="35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نشر معلومات يشت</w:t>
      </w:r>
      <w:r w:rsidR="0059606C">
        <w:rPr>
          <w:rFonts w:asciiTheme="majorBidi" w:hAnsiTheme="majorBidi" w:cstheme="majorBidi" w:hint="cs"/>
          <w:sz w:val="28"/>
          <w:szCs w:val="28"/>
          <w:rtl/>
          <w:lang w:bidi="ar-DZ"/>
        </w:rPr>
        <w:t>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ط فيها توفر الخصائص النوعية التي تساهم في تشجيع المستثمرين و تقلل من درجة </w:t>
      </w:r>
      <w:r w:rsidR="00DD5503">
        <w:rPr>
          <w:rFonts w:asciiTheme="majorBidi" w:hAnsiTheme="majorBidi" w:cstheme="majorBidi" w:hint="cs"/>
          <w:sz w:val="28"/>
          <w:szCs w:val="28"/>
          <w:rtl/>
          <w:lang w:bidi="ar-DZ"/>
        </w:rPr>
        <w:t>المخاطر.</w:t>
      </w:r>
    </w:p>
    <w:p w:rsidR="004821E8" w:rsidRDefault="00D51E3E" w:rsidP="00D111AB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D51E3E" w:rsidRPr="00172024" w:rsidRDefault="00D51E3E" w:rsidP="00E91573">
      <w:pPr>
        <w:pStyle w:val="Paragraphedeliste"/>
        <w:numPr>
          <w:ilvl w:val="0"/>
          <w:numId w:val="9"/>
        </w:numPr>
        <w:bidi/>
        <w:spacing w:line="240" w:lineRule="auto"/>
        <w:ind w:left="992" w:hanging="425"/>
        <w:jc w:val="highKashida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17202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التطورات الرئيسية مقارنة مع المخطط المحاسبي الوطني و النظام المالي المحاسبي :</w:t>
      </w:r>
    </w:p>
    <w:p w:rsidR="00D111AB" w:rsidRDefault="00D111AB" w:rsidP="00D111AB">
      <w:pPr>
        <w:pStyle w:val="Paragraphedeliste"/>
        <w:bidi/>
        <w:spacing w:line="240" w:lineRule="auto"/>
        <w:ind w:left="992"/>
        <w:jc w:val="highKashida"/>
        <w:rPr>
          <w:rFonts w:asciiTheme="majorBidi" w:hAnsiTheme="majorBidi" w:cstheme="majorBidi"/>
          <w:sz w:val="28"/>
          <w:szCs w:val="28"/>
          <w:u w:val="thick"/>
          <w:lang w:bidi="ar-DZ"/>
        </w:rPr>
      </w:pPr>
    </w:p>
    <w:p w:rsidR="00D51E3E" w:rsidRDefault="00D51E3E" w:rsidP="00926E14">
      <w:pPr>
        <w:pStyle w:val="Paragraphedeliste"/>
        <w:bidi/>
        <w:spacing w:line="24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تتمثل </w:t>
      </w:r>
      <w:r w:rsidR="00A62CB8">
        <w:rPr>
          <w:rFonts w:asciiTheme="majorBidi" w:hAnsiTheme="majorBidi" w:cstheme="majorBidi" w:hint="cs"/>
          <w:sz w:val="28"/>
          <w:szCs w:val="28"/>
          <w:rtl/>
          <w:lang w:bidi="ar-DZ"/>
        </w:rPr>
        <w:t>أهم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التغيرات و التطورات الجديدة بالنظر </w:t>
      </w:r>
      <w:r w:rsidR="00A62CB8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المخطط الوطني المحاسبي في:</w:t>
      </w:r>
    </w:p>
    <w:p w:rsidR="00A62CB8" w:rsidRDefault="00D51E3E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تبني </w:t>
      </w:r>
      <w:r w:rsidR="00A62CB8">
        <w:rPr>
          <w:rFonts w:asciiTheme="majorBidi" w:hAnsiTheme="majorBidi" w:cstheme="majorBidi" w:hint="cs"/>
          <w:sz w:val="28"/>
          <w:szCs w:val="28"/>
          <w:rtl/>
          <w:lang w:bidi="ar-DZ"/>
        </w:rPr>
        <w:t>مبدأ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جديد</w:t>
      </w:r>
      <w:r w:rsidR="00A62CB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يتمثل في </w:t>
      </w:r>
      <w:r w:rsidR="00DD5503">
        <w:rPr>
          <w:rFonts w:asciiTheme="majorBidi" w:hAnsiTheme="majorBidi" w:cstheme="majorBidi" w:hint="cs"/>
          <w:sz w:val="28"/>
          <w:szCs w:val="28"/>
          <w:rtl/>
          <w:lang w:bidi="ar-DZ"/>
        </w:rPr>
        <w:t>مبدأ</w:t>
      </w:r>
      <w:r w:rsidR="00A62CB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تغل</w:t>
      </w:r>
      <w:r w:rsidR="00DD14F0">
        <w:rPr>
          <w:rFonts w:asciiTheme="majorBidi" w:hAnsiTheme="majorBidi" w:cstheme="majorBidi" w:hint="cs"/>
          <w:sz w:val="28"/>
          <w:szCs w:val="28"/>
          <w:rtl/>
          <w:lang w:bidi="ar-DZ"/>
        </w:rPr>
        <w:t>ي</w:t>
      </w:r>
      <w:r w:rsidR="00A62CB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 الواقع الاقتصادي على </w:t>
      </w:r>
      <w:r w:rsidR="0059606C">
        <w:rPr>
          <w:rFonts w:asciiTheme="majorBidi" w:hAnsiTheme="majorBidi" w:cstheme="majorBidi" w:hint="cs"/>
          <w:sz w:val="28"/>
          <w:szCs w:val="28"/>
          <w:rtl/>
          <w:lang w:bidi="ar-DZ"/>
        </w:rPr>
        <w:t>الشكل القانوني و الذي يمس</w:t>
      </w:r>
      <w:r w:rsidR="00A62CB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المعالجة المحاسبية لبعض </w:t>
      </w:r>
      <w:r w:rsidR="00DD5503">
        <w:rPr>
          <w:rFonts w:asciiTheme="majorBidi" w:hAnsiTheme="majorBidi" w:cstheme="majorBidi" w:hint="cs"/>
          <w:sz w:val="28"/>
          <w:szCs w:val="28"/>
          <w:rtl/>
          <w:lang w:bidi="ar-DZ"/>
        </w:rPr>
        <w:t>الأحداث</w:t>
      </w:r>
      <w:r w:rsidR="00A62CB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الاقتصادية من اجل </w:t>
      </w:r>
      <w:r w:rsidR="00DD5503">
        <w:rPr>
          <w:rFonts w:asciiTheme="majorBidi" w:hAnsiTheme="majorBidi" w:cstheme="majorBidi" w:hint="cs"/>
          <w:sz w:val="28"/>
          <w:szCs w:val="28"/>
          <w:rtl/>
          <w:lang w:bidi="ar-DZ"/>
        </w:rPr>
        <w:t>إدراجها</w:t>
      </w:r>
      <w:r w:rsidR="00A62CB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الميزانية و التي لم تكن </w:t>
      </w:r>
      <w:r w:rsidR="0059606C">
        <w:rPr>
          <w:rFonts w:asciiTheme="majorBidi" w:hAnsiTheme="majorBidi" w:cstheme="majorBidi" w:hint="cs"/>
          <w:sz w:val="28"/>
          <w:szCs w:val="28"/>
          <w:rtl/>
          <w:lang w:bidi="ar-DZ"/>
        </w:rPr>
        <w:t>تؤ</w:t>
      </w:r>
      <w:r w:rsidR="00DD5503">
        <w:rPr>
          <w:rFonts w:asciiTheme="majorBidi" w:hAnsiTheme="majorBidi" w:cstheme="majorBidi" w:hint="cs"/>
          <w:sz w:val="28"/>
          <w:szCs w:val="28"/>
          <w:rtl/>
          <w:lang w:bidi="ar-DZ"/>
        </w:rPr>
        <w:t>خذ</w:t>
      </w:r>
      <w:r w:rsidR="00A62CB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بعين الاعتبار سابقا.</w:t>
      </w:r>
    </w:p>
    <w:p w:rsidR="00A62CB8" w:rsidRDefault="00A62CB8" w:rsidP="0059606C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تفاعل البيئة الجزائرية بشكل عام مع ال</w:t>
      </w:r>
      <w:r w:rsidR="0059606C">
        <w:rPr>
          <w:rFonts w:asciiTheme="majorBidi" w:hAnsiTheme="majorBidi" w:cstheme="majorBidi" w:hint="cs"/>
          <w:sz w:val="28"/>
          <w:szCs w:val="28"/>
          <w:rtl/>
          <w:lang w:bidi="ar-DZ"/>
        </w:rPr>
        <w:t>بيئة الدولية في المجال المحاسبي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D51E3E" w:rsidRDefault="00A62CB8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شروط التسجيل المحاسبي </w:t>
      </w:r>
      <w:r w:rsidR="00DD5503">
        <w:rPr>
          <w:rFonts w:asciiTheme="majorBidi" w:hAnsiTheme="majorBidi" w:cstheme="majorBidi" w:hint="cs"/>
          <w:sz w:val="28"/>
          <w:szCs w:val="28"/>
          <w:rtl/>
          <w:lang w:bidi="ar-DZ"/>
        </w:rPr>
        <w:t>للأصول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الثابتة المادية و قواعد تقييمها.</w:t>
      </w:r>
    </w:p>
    <w:p w:rsidR="00A62CB8" w:rsidRDefault="00DD5503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إدخال</w:t>
      </w:r>
      <w:r w:rsidR="00A62CB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استعمال حسب القيود و</w:t>
      </w:r>
      <w:r w:rsidR="00926E14"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 w:rsidR="00A62CB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ضرورة المصطلحات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الجديدة، تتمثل</w:t>
      </w:r>
      <w:r w:rsidR="00A62CB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أهمها</w:t>
      </w:r>
      <w:r w:rsidR="00A62CB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في:</w:t>
      </w:r>
      <w:r w:rsidR="00A62CB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القيمة العادلة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، القيمة</w:t>
      </w:r>
      <w:r w:rsidR="00A62CB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الحالية، مدة الانتفاع.......الخ.</w:t>
      </w:r>
    </w:p>
    <w:p w:rsidR="008174DE" w:rsidRDefault="00DD5503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إمكانية</w:t>
      </w:r>
      <w:r w:rsidR="00A62CB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تقييم و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إعادة</w:t>
      </w:r>
      <w:r w:rsidR="00A62CB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8174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التقييم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للأصول</w:t>
      </w:r>
      <w:r w:rsidR="008174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الثابتة وفق الشروط المحددة.</w:t>
      </w:r>
    </w:p>
    <w:p w:rsidR="008174DE" w:rsidRDefault="00260965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معالجة</w:t>
      </w:r>
      <w:r w:rsidR="008174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المصاريف </w:t>
      </w:r>
      <w:r w:rsidR="000145BC">
        <w:rPr>
          <w:rFonts w:asciiTheme="majorBidi" w:hAnsiTheme="majorBidi" w:cstheme="majorBidi" w:hint="cs"/>
          <w:sz w:val="28"/>
          <w:szCs w:val="28"/>
          <w:rtl/>
          <w:lang w:bidi="ar-DZ"/>
        </w:rPr>
        <w:t>الإعدادية</w:t>
      </w:r>
      <w:r w:rsidR="008174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مصاريف </w:t>
      </w:r>
      <w:r w:rsidR="00DD5503">
        <w:rPr>
          <w:rFonts w:asciiTheme="majorBidi" w:hAnsiTheme="majorBidi" w:cstheme="majorBidi" w:hint="cs"/>
          <w:sz w:val="28"/>
          <w:szCs w:val="28"/>
          <w:rtl/>
          <w:lang w:bidi="ar-DZ"/>
        </w:rPr>
        <w:t>الإدارة</w:t>
      </w:r>
      <w:r w:rsidR="008174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ال</w:t>
      </w:r>
      <w:r w:rsidR="00DD5503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8174DE">
        <w:rPr>
          <w:rFonts w:asciiTheme="majorBidi" w:hAnsiTheme="majorBidi" w:cstheme="majorBidi" w:hint="cs"/>
          <w:sz w:val="28"/>
          <w:szCs w:val="28"/>
          <w:rtl/>
          <w:lang w:bidi="ar-DZ"/>
        </w:rPr>
        <w:t>نطلاق.</w:t>
      </w:r>
    </w:p>
    <w:p w:rsidR="008174DE" w:rsidRDefault="00DD5503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إلغاء</w:t>
      </w:r>
      <w:r w:rsidR="008174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الصنف (08) و حرية استعماله من طرف المؤسسة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بالإضافة</w:t>
      </w:r>
      <w:r w:rsidR="008174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 w:rsidR="008174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الصنف (0 ،9) في محاسبة التسيير .</w:t>
      </w:r>
    </w:p>
    <w:p w:rsidR="008174DE" w:rsidRDefault="00DD5503" w:rsidP="002A0E07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إمكانية</w:t>
      </w:r>
      <w:r w:rsidR="008174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الحصول على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أرصدة</w:t>
      </w:r>
      <w:r w:rsidR="008174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مدينة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 w:rsidR="008174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دائنة بالنسبة للصنف 04 </w:t>
      </w:r>
      <w:r w:rsidR="002A0E07">
        <w:rPr>
          <w:rFonts w:asciiTheme="majorBidi" w:hAnsiTheme="majorBidi" w:cstheme="majorBidi" w:hint="cs"/>
          <w:sz w:val="28"/>
          <w:szCs w:val="28"/>
          <w:rtl/>
          <w:lang w:bidi="ar-DZ"/>
        </w:rPr>
        <w:t>و</w:t>
      </w:r>
      <w:r w:rsidR="008174DE">
        <w:rPr>
          <w:rFonts w:asciiTheme="majorBidi" w:hAnsiTheme="majorBidi" w:cstheme="majorBidi" w:hint="cs"/>
          <w:sz w:val="28"/>
          <w:szCs w:val="28"/>
          <w:rtl/>
          <w:lang w:bidi="ar-DZ"/>
        </w:rPr>
        <w:t>05.</w:t>
      </w:r>
    </w:p>
    <w:p w:rsidR="00766C35" w:rsidRDefault="008174DE" w:rsidP="00260965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عدم </w:t>
      </w:r>
      <w:r w:rsidR="00DD5503">
        <w:rPr>
          <w:rFonts w:asciiTheme="majorBidi" w:hAnsiTheme="majorBidi" w:cstheme="majorBidi" w:hint="cs"/>
          <w:sz w:val="28"/>
          <w:szCs w:val="28"/>
          <w:rtl/>
          <w:lang w:bidi="ar-DZ"/>
        </w:rPr>
        <w:t>الأخذ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بعين الاعتبار في طرق</w:t>
      </w:r>
      <w:r w:rsidR="0026096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متابعة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تقييم المخزون طريقة "</w:t>
      </w:r>
      <w:r w:rsidR="000145BC">
        <w:rPr>
          <w:rFonts w:asciiTheme="majorBidi" w:hAnsiTheme="majorBidi" w:cstheme="majorBidi"/>
          <w:sz w:val="28"/>
          <w:szCs w:val="28"/>
          <w:lang w:bidi="ar-DZ"/>
        </w:rPr>
        <w:t>LIFO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" من دخل </w:t>
      </w:r>
      <w:r w:rsidR="00DD5503">
        <w:rPr>
          <w:rFonts w:asciiTheme="majorBidi" w:hAnsiTheme="majorBidi" w:cstheme="majorBidi" w:hint="cs"/>
          <w:sz w:val="28"/>
          <w:szCs w:val="28"/>
          <w:rtl/>
          <w:lang w:bidi="ar-DZ"/>
        </w:rPr>
        <w:t>أخرا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خرج </w:t>
      </w:r>
      <w:r w:rsidR="00DD5503">
        <w:rPr>
          <w:rFonts w:asciiTheme="majorBidi" w:hAnsiTheme="majorBidi" w:cstheme="majorBidi" w:hint="cs"/>
          <w:sz w:val="28"/>
          <w:szCs w:val="28"/>
          <w:rtl/>
          <w:lang w:bidi="ar-DZ"/>
        </w:rPr>
        <w:t>أولا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59606C" w:rsidRDefault="0059606C" w:rsidP="0059606C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الاختلاف في شكل, عدد و مضامين و تسميات القوائم المالية.</w:t>
      </w:r>
    </w:p>
    <w:p w:rsidR="00926E14" w:rsidRPr="00926E14" w:rsidRDefault="00926E14" w:rsidP="00926E14">
      <w:pPr>
        <w:pStyle w:val="Paragraphedeliste"/>
        <w:bidi/>
        <w:spacing w:line="240" w:lineRule="auto"/>
        <w:ind w:left="128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26E14" w:rsidRPr="00172024" w:rsidRDefault="008174DE" w:rsidP="00172024">
      <w:pPr>
        <w:pStyle w:val="Paragraphedeliste"/>
        <w:numPr>
          <w:ilvl w:val="0"/>
          <w:numId w:val="9"/>
        </w:numPr>
        <w:bidi/>
        <w:spacing w:line="240" w:lineRule="auto"/>
        <w:ind w:left="850" w:hanging="283"/>
        <w:jc w:val="highKashida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التباعد بين النظام المحاسبي المالي و معايير التقارير الدولية :</w:t>
      </w:r>
    </w:p>
    <w:p w:rsidR="005E5E9D" w:rsidRDefault="005E5E9D" w:rsidP="00D111AB">
      <w:pPr>
        <w:pStyle w:val="Paragraphedeliste"/>
        <w:bidi/>
        <w:spacing w:line="240" w:lineRule="auto"/>
        <w:ind w:left="567" w:firstLine="284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E5E9D">
        <w:rPr>
          <w:rFonts w:asciiTheme="majorBidi" w:hAnsiTheme="majorBidi" w:cstheme="majorBidi" w:hint="cs"/>
          <w:sz w:val="28"/>
          <w:szCs w:val="28"/>
          <w:rtl/>
          <w:lang w:bidi="ar-DZ"/>
        </w:rPr>
        <w:t>رغم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توافق النظام المحاسبي المالي مع المعايير الدولية المحاسبية و المعايير التقارير المالية الدولية، غير انه يمكن ملاحظة بعض الاختلافات و التي نوجزها كما يلي:</w:t>
      </w:r>
    </w:p>
    <w:p w:rsidR="005E5E9D" w:rsidRDefault="005E5E9D" w:rsidP="00E91573">
      <w:pPr>
        <w:pStyle w:val="Paragraphedeliste"/>
        <w:numPr>
          <w:ilvl w:val="0"/>
          <w:numId w:val="29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يطبق النظام المحاسبي المالي على الشركات المذكورة في المادة 03 من القانون 07-11 بشكل إجباري و بقوة القانون، أما المعايير المحاسبية الدولية تطبق بشكل اختياري و تخص الشركات المنظمة في البورصة.</w:t>
      </w:r>
    </w:p>
    <w:p w:rsidR="005E5E9D" w:rsidRDefault="005E5E9D" w:rsidP="00E91573">
      <w:pPr>
        <w:pStyle w:val="Paragraphedeliste"/>
        <w:numPr>
          <w:ilvl w:val="0"/>
          <w:numId w:val="29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معالجة النظام المحاسبي المالي للحالات الخاصة المتعلقة بتطبيق النظام المحاسبي المالي أو بمسك محاسبة مالية مبسطة، لكن المعايير المحاسبية الدولية و المعايير التقارير المالية الدولية لم تعالج هذه التفرقة و لم تحدد أي حالات خاصة بشأنها.</w:t>
      </w:r>
    </w:p>
    <w:p w:rsidR="005E5E9D" w:rsidRDefault="005E5E9D" w:rsidP="00172024">
      <w:pPr>
        <w:pStyle w:val="Paragraphedeliste"/>
        <w:numPr>
          <w:ilvl w:val="0"/>
          <w:numId w:val="29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إجبارية تطبيق الجرد الد</w:t>
      </w:r>
      <w:r w:rsidR="00BC76F9">
        <w:rPr>
          <w:rFonts w:asciiTheme="majorBidi" w:hAnsiTheme="majorBidi" w:cstheme="majorBidi" w:hint="cs"/>
          <w:sz w:val="28"/>
          <w:szCs w:val="28"/>
          <w:rtl/>
          <w:lang w:bidi="ar-DZ"/>
        </w:rPr>
        <w:t>ائم في النظام المحاسبي المالي، بين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ما هو مسموح في المعايير </w:t>
      </w:r>
      <w:r w:rsidR="00172024">
        <w:rPr>
          <w:rFonts w:asciiTheme="majorBidi" w:hAnsiTheme="majorBidi" w:cstheme="majorBidi" w:hint="cs"/>
          <w:sz w:val="28"/>
          <w:szCs w:val="28"/>
          <w:rtl/>
          <w:lang w:bidi="ar-DZ"/>
        </w:rPr>
        <w:t>المحاسبية الدولية</w:t>
      </w:r>
      <w:r w:rsidR="00DD5503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DD5503" w:rsidRDefault="00DD5503" w:rsidP="00135B47">
      <w:pPr>
        <w:pStyle w:val="Paragraphedeliste"/>
        <w:numPr>
          <w:ilvl w:val="0"/>
          <w:numId w:val="29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إلغاء طريقة من دخل أخرا خرج أولا في</w:t>
      </w:r>
      <w:r w:rsidR="0026096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متابعة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تقييم المخزونات بالنسبة للنظام المحاسبي المالي.</w:t>
      </w:r>
    </w:p>
    <w:p w:rsidR="00BC76F9" w:rsidRDefault="00BC76F9" w:rsidP="00BC76F9">
      <w:pPr>
        <w:pStyle w:val="Paragraphedeliste"/>
        <w:bidi/>
        <w:spacing w:line="240" w:lineRule="auto"/>
        <w:ind w:left="128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D5503" w:rsidRPr="00172024" w:rsidRDefault="00DD5503" w:rsidP="00D111AB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17202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المطلب الثاني :الاختلافات في قواعد التقييم و التسجيل المحاسبي لبعض عناصر الأصول و الخصوم.</w:t>
      </w:r>
    </w:p>
    <w:p w:rsidR="00BC76F9" w:rsidRDefault="00BC76F9" w:rsidP="00BC76F9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DD5503" w:rsidRPr="00172024" w:rsidRDefault="00DD5503" w:rsidP="00D111AB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172024">
        <w:rPr>
          <w:rFonts w:asciiTheme="majorBidi" w:hAnsiTheme="majorBidi" w:cstheme="majorBidi" w:hint="cs"/>
          <w:sz w:val="28"/>
          <w:szCs w:val="28"/>
          <w:rtl/>
          <w:lang w:bidi="ar-DZ"/>
        </w:rPr>
        <w:t>1</w:t>
      </w:r>
      <w:r w:rsidRPr="0017202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172024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–</w:t>
      </w:r>
      <w:r w:rsidRPr="0017202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0E7DE1" w:rsidRPr="0017202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الأصول</w:t>
      </w:r>
      <w:r w:rsidRPr="0017202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الثابتة المعنوية و المادية و المخزونات:</w:t>
      </w:r>
    </w:p>
    <w:p w:rsidR="00BC76F9" w:rsidRDefault="00BC76F9" w:rsidP="00BC76F9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</w:pPr>
    </w:p>
    <w:p w:rsidR="00DD5503" w:rsidRPr="00172024" w:rsidRDefault="000E7DE1" w:rsidP="00E91573">
      <w:pPr>
        <w:pStyle w:val="Paragraphedeliste"/>
        <w:numPr>
          <w:ilvl w:val="1"/>
          <w:numId w:val="10"/>
        </w:numPr>
        <w:bidi/>
        <w:spacing w:line="240" w:lineRule="auto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17202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الأصول الثابتة المعنوية:</w:t>
      </w:r>
    </w:p>
    <w:p w:rsidR="000E7DE1" w:rsidRDefault="000E7DE1" w:rsidP="00D111AB">
      <w:pPr>
        <w:pStyle w:val="Paragraphedeliste"/>
        <w:bidi/>
        <w:spacing w:line="240" w:lineRule="auto"/>
        <w:ind w:left="851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لقد عرفت الأصول الثابتة حسب هذا النظام كما سبق ذكره على أنها عبارة عن أصل قابل للتحديد غير نقدي و غير مادي ،مراقب و مستعمل في إطار </w:t>
      </w:r>
      <w:r w:rsidR="00135B47"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أنشطة العادية للمؤسسة ( المادة 121-2 )</w:t>
      </w:r>
      <w:r w:rsidR="00BC76F9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0E7DE1" w:rsidRDefault="000E7DE1" w:rsidP="00D111AB">
      <w:pPr>
        <w:pStyle w:val="Paragraphedeliste"/>
        <w:bidi/>
        <w:spacing w:line="240" w:lineRule="auto"/>
        <w:ind w:left="851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تسجل هذه الأصول الثابتة المعنوية و إدراجها ضمن الميزانية بتوفرها على الشروط التالية:</w:t>
      </w:r>
    </w:p>
    <w:p w:rsidR="000E7DE1" w:rsidRDefault="000E7DE1" w:rsidP="00D111AB">
      <w:pPr>
        <w:pStyle w:val="Paragraphedeliste"/>
        <w:bidi/>
        <w:spacing w:line="240" w:lineRule="auto"/>
        <w:ind w:left="851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* من المحتمل أن تعود على الوحدة بمزايا اقتصادية مستقبلية.</w:t>
      </w:r>
    </w:p>
    <w:p w:rsidR="000E7DE1" w:rsidRDefault="000E7DE1" w:rsidP="00D111AB">
      <w:pPr>
        <w:pStyle w:val="Paragraphedeliste"/>
        <w:bidi/>
        <w:spacing w:line="240" w:lineRule="auto"/>
        <w:ind w:left="851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* إمكانية تقييم تكلفة هذا الأصل بصفة موثوق فيها.</w:t>
      </w:r>
    </w:p>
    <w:p w:rsidR="000E7DE1" w:rsidRDefault="000E7DE1" w:rsidP="00D111AB">
      <w:pPr>
        <w:pStyle w:val="Paragraphedeliste"/>
        <w:bidi/>
        <w:spacing w:line="240" w:lineRule="auto"/>
        <w:ind w:left="851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هذا ما تضمن</w:t>
      </w:r>
      <w:r w:rsidR="0083410D">
        <w:rPr>
          <w:rFonts w:asciiTheme="majorBidi" w:hAnsiTheme="majorBidi" w:cstheme="majorBidi" w:hint="cs"/>
          <w:sz w:val="28"/>
          <w:szCs w:val="28"/>
          <w:rtl/>
          <w:lang w:bidi="ar-DZ"/>
        </w:rPr>
        <w:t>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 المادة 121-3 من نفس القانون.</w:t>
      </w:r>
    </w:p>
    <w:p w:rsidR="00260965" w:rsidRDefault="00260965" w:rsidP="00260965">
      <w:pPr>
        <w:pStyle w:val="Paragraphedeliste"/>
        <w:bidi/>
        <w:spacing w:line="240" w:lineRule="auto"/>
        <w:ind w:left="851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0E7DE1" w:rsidRDefault="000E7DE1" w:rsidP="00D111AB">
      <w:pPr>
        <w:pStyle w:val="Paragraphedeliste"/>
        <w:bidi/>
        <w:spacing w:line="24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BC76F9" w:rsidRDefault="000E7DE1" w:rsidP="00E91573">
      <w:pPr>
        <w:pStyle w:val="Paragraphedeliste"/>
        <w:numPr>
          <w:ilvl w:val="0"/>
          <w:numId w:val="11"/>
        </w:numPr>
        <w:bidi/>
        <w:spacing w:line="240" w:lineRule="auto"/>
        <w:ind w:left="567" w:firstLine="0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 w:rsidRPr="000E7DE1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lastRenderedPageBreak/>
        <w:t>المصاريف الإعدادية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</w:t>
      </w:r>
    </w:p>
    <w:p w:rsidR="000E7DE1" w:rsidRDefault="000E7DE1" w:rsidP="008254D0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C76F9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7626EA">
        <w:rPr>
          <w:rFonts w:asciiTheme="majorBidi" w:hAnsiTheme="majorBidi" w:cstheme="majorBidi" w:hint="cs"/>
          <w:sz w:val="28"/>
          <w:szCs w:val="28"/>
          <w:rtl/>
          <w:lang w:bidi="ar-DZ"/>
        </w:rPr>
        <w:t>ما</w:t>
      </w:r>
      <w:r w:rsidR="0048325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فيما يخص قواعد تقييم الأصول الثابتة المعنوية ،</w:t>
      </w:r>
      <w:r w:rsidR="007626EA">
        <w:rPr>
          <w:rFonts w:asciiTheme="majorBidi" w:hAnsiTheme="majorBidi" w:cstheme="majorBidi" w:hint="cs"/>
          <w:sz w:val="28"/>
          <w:szCs w:val="28"/>
          <w:rtl/>
          <w:lang w:bidi="ar-DZ"/>
        </w:rPr>
        <w:t>نقيم</w:t>
      </w:r>
      <w:r w:rsidR="0048325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مبدئيا بالقيمة و التكلفة التاريخية، و المتمثلة في:</w:t>
      </w:r>
    </w:p>
    <w:p w:rsidR="00483259" w:rsidRDefault="00483259" w:rsidP="00D111AB">
      <w:pPr>
        <w:pStyle w:val="Paragraphedeliste"/>
        <w:bidi/>
        <w:spacing w:line="240" w:lineRule="auto"/>
        <w:ind w:left="992" w:hanging="142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- سعر الشراء.</w:t>
      </w:r>
    </w:p>
    <w:p w:rsidR="00483259" w:rsidRDefault="00483259" w:rsidP="00D111AB">
      <w:pPr>
        <w:pStyle w:val="Paragraphedeliste"/>
        <w:bidi/>
        <w:spacing w:line="240" w:lineRule="auto"/>
        <w:ind w:left="992" w:hanging="142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- الرسوم و الضرائب غير المسترجعة.</w:t>
      </w:r>
    </w:p>
    <w:p w:rsidR="00483259" w:rsidRDefault="00483259" w:rsidP="00D111AB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- النفقات المباشرة</w:t>
      </w:r>
    </w:p>
    <w:p w:rsidR="00483259" w:rsidRDefault="00483259" w:rsidP="00D111AB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حيث لا تدخل ضمن النفقات المباشرة مصاريف الإدارة و مصاريف الانطلاق</w:t>
      </w:r>
      <w:r w:rsidR="00BC76F9">
        <w:rPr>
          <w:rStyle w:val="Appelnotedebasdep"/>
          <w:rFonts w:asciiTheme="majorBidi" w:hAnsiTheme="majorBidi" w:cstheme="majorBidi"/>
          <w:sz w:val="28"/>
          <w:szCs w:val="28"/>
          <w:lang w:bidi="ar-DZ"/>
        </w:rPr>
        <w:footnoteReference w:customMarkFollows="1" w:id="17"/>
        <w:t>1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BC76F9" w:rsidRDefault="00BC76F9" w:rsidP="00BC76F9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83259" w:rsidRDefault="00483259" w:rsidP="00D111AB">
      <w:pPr>
        <w:pStyle w:val="Paragraphedeliste"/>
        <w:bidi/>
        <w:spacing w:line="240" w:lineRule="auto"/>
        <w:ind w:left="567" w:firstLine="141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بالنسبة لمبلغ اهتلاك الأصول الثابتة المعنوية يتوزع بصورة مطردة حسب مدة الانتفاع، حيث يعكس معدل استهلاك المزايا الاقتصادية المستعملة لهذا الأصل من طرف الكيان، كما يفترض </w:t>
      </w:r>
      <w:r w:rsidR="007626EA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لا تتجاوز مدته 20 عاما ، </w:t>
      </w:r>
      <w:r w:rsidR="007626EA">
        <w:rPr>
          <w:rFonts w:asciiTheme="majorBidi" w:hAnsiTheme="majorBidi" w:cstheme="majorBidi" w:hint="cs"/>
          <w:sz w:val="28"/>
          <w:szCs w:val="28"/>
          <w:rtl/>
          <w:lang w:bidi="ar-DZ"/>
        </w:rPr>
        <w:t>بالإضافة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7626EA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7626EA">
        <w:rPr>
          <w:rFonts w:asciiTheme="majorBidi" w:hAnsiTheme="majorBidi" w:cstheme="majorBidi" w:hint="cs"/>
          <w:sz w:val="28"/>
          <w:szCs w:val="28"/>
          <w:rtl/>
          <w:lang w:bidi="ar-DZ"/>
        </w:rPr>
        <w:t>إعادة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النظر فيها و في طريقة الاهتلاك و التي يجب </w:t>
      </w:r>
      <w:r w:rsidR="007626EA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يدرسا </w:t>
      </w:r>
      <w:r w:rsidR="007626EA">
        <w:rPr>
          <w:rFonts w:asciiTheme="majorBidi" w:hAnsiTheme="majorBidi" w:cstheme="majorBidi" w:hint="cs"/>
          <w:sz w:val="28"/>
          <w:szCs w:val="28"/>
          <w:rtl/>
          <w:lang w:bidi="ar-DZ"/>
        </w:rPr>
        <w:t>دوربا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7626E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تغييرهما في حالة عدم تلاؤمها بظهور معطيات جديدة.</w:t>
      </w:r>
    </w:p>
    <w:p w:rsidR="00BC76F9" w:rsidRDefault="00BC76F9" w:rsidP="00BC76F9">
      <w:pPr>
        <w:pStyle w:val="Paragraphedeliste"/>
        <w:bidi/>
        <w:spacing w:line="240" w:lineRule="auto"/>
        <w:ind w:left="567" w:firstLine="141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7626EA" w:rsidRDefault="007626EA" w:rsidP="00D111AB">
      <w:pPr>
        <w:pStyle w:val="Paragraphedeliste"/>
        <w:bidi/>
        <w:spacing w:line="240" w:lineRule="auto"/>
        <w:ind w:left="567" w:firstLine="141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بالنظر إلى ما سبق ذكره و مقارنة مع المخطط المحاسبي الوطني 1975 يمكن تبيان أهم الاختلافات الموجودة في معالجة الأصول الثابتة المعنوية في النقاط التالية :</w:t>
      </w:r>
    </w:p>
    <w:p w:rsidR="00BC76F9" w:rsidRDefault="00BC76F9" w:rsidP="00BC76F9">
      <w:pPr>
        <w:pStyle w:val="Paragraphedeliste"/>
        <w:bidi/>
        <w:spacing w:line="240" w:lineRule="auto"/>
        <w:ind w:left="567" w:firstLine="141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7626EA" w:rsidRDefault="007626EA" w:rsidP="00E91573">
      <w:pPr>
        <w:pStyle w:val="Paragraphedeliste"/>
        <w:numPr>
          <w:ilvl w:val="0"/>
          <w:numId w:val="30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تسجل المصاريف الإعدادية ضمن التكاليف لا تدرج في الميزانية بينما كانت تسجل محاسبيا ضمن أصول المؤسسة كاستثمار بالإضافة إلى قابليتها إلى </w:t>
      </w:r>
      <w:r w:rsidR="00BC76F9">
        <w:rPr>
          <w:rFonts w:asciiTheme="majorBidi" w:hAnsiTheme="majorBidi" w:cstheme="majorBidi" w:hint="cs"/>
          <w:sz w:val="28"/>
          <w:szCs w:val="28"/>
          <w:rtl/>
          <w:lang w:bidi="ar-DZ"/>
        </w:rPr>
        <w:t>الاهتلاك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حسب المخطط المحاسبي الوطني.</w:t>
      </w:r>
    </w:p>
    <w:p w:rsidR="007626EA" w:rsidRDefault="007626EA" w:rsidP="00E91573">
      <w:pPr>
        <w:pStyle w:val="Paragraphedeliste"/>
        <w:numPr>
          <w:ilvl w:val="0"/>
          <w:numId w:val="30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اعتماد مدة و طرق الاهتلاك حسب العوامل الاقتصادية فيما كانت تفرض و تتأثر بالاعتبارات الجبائية حسب المخطط المحاسبي الوطني.</w:t>
      </w:r>
    </w:p>
    <w:p w:rsidR="007626EA" w:rsidRDefault="009C0C63" w:rsidP="00E91573">
      <w:pPr>
        <w:pStyle w:val="Paragraphedeliste"/>
        <w:numPr>
          <w:ilvl w:val="0"/>
          <w:numId w:val="30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إمكانية</w:t>
      </w:r>
      <w:r w:rsidR="007626E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إعادة</w:t>
      </w:r>
      <w:r w:rsidR="007626E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النظر و الدراسة الدورية لكل من مدة ال</w:t>
      </w:r>
      <w:r w:rsidR="00260965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7626E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نتفاع طريقة الاهتلاك و تغييرها حسب الحاجة و المعطيات الجديدة ، لكن حسب المخطط المحاسبي الوطني لم تشر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أي</w:t>
      </w:r>
      <w:r w:rsidR="007626E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نصوص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 w:rsidR="007626E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مراسيم لمعالجة هذه النقطة.</w:t>
      </w:r>
    </w:p>
    <w:p w:rsidR="00462C8F" w:rsidRPr="009B7D2A" w:rsidRDefault="009C0C63" w:rsidP="00E91573">
      <w:pPr>
        <w:pStyle w:val="Paragraphedeliste"/>
        <w:numPr>
          <w:ilvl w:val="0"/>
          <w:numId w:val="30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إدراج</w:t>
      </w:r>
      <w:r w:rsidR="007626E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نفقات التطوير و البحث ضمن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الأصول</w:t>
      </w:r>
      <w:r w:rsidR="007626E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الثابتة المعنوية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لاستوفا</w:t>
      </w:r>
      <w:r w:rsidR="00BC76F9">
        <w:rPr>
          <w:rFonts w:asciiTheme="majorBidi" w:hAnsiTheme="majorBidi" w:cstheme="majorBidi" w:hint="cs"/>
          <w:sz w:val="28"/>
          <w:szCs w:val="28"/>
          <w:rtl/>
          <w:lang w:bidi="ar-DZ"/>
        </w:rPr>
        <w:t>ئ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ها</w:t>
      </w:r>
      <w:r w:rsidR="007626E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لشروط التسجيل المحاسبي، مما تسجل في المخطط المحاسبي الوطني </w:t>
      </w:r>
      <w:r w:rsidR="00462C8F">
        <w:rPr>
          <w:rFonts w:asciiTheme="majorBidi" w:hAnsiTheme="majorBidi" w:cstheme="majorBidi" w:hint="cs"/>
          <w:sz w:val="28"/>
          <w:szCs w:val="28"/>
          <w:rtl/>
          <w:lang w:bidi="ar-DZ"/>
        </w:rPr>
        <w:t>كتكاليف كل النفقات المتعلقة بالبحث و التطوير.</w:t>
      </w:r>
    </w:p>
    <w:p w:rsidR="00CF6822" w:rsidRDefault="00CF6822" w:rsidP="00E91573">
      <w:pPr>
        <w:pStyle w:val="Paragraphedeliste"/>
        <w:numPr>
          <w:ilvl w:val="0"/>
          <w:numId w:val="30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شهرة المحل تسجل ضمن الصنف السادس كالتكاليف و ذلك لعدم استجابتها لشروط التسجيل المحاسبي و المتمثلة في عدم قدرة المؤسسة على مراقبة و إمكانية تقييم تكلفته بصفة موثوق منها، مما كانت تدرج في الميزانية ضمن الأصول حسب المخطط المحاسبي الوطني.</w:t>
      </w:r>
    </w:p>
    <w:p w:rsidR="009C0C63" w:rsidRDefault="009C0C63" w:rsidP="00D111AB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173ACB" w:rsidRPr="00172024" w:rsidRDefault="00AA72CA" w:rsidP="00172024">
      <w:pPr>
        <w:pStyle w:val="Paragraphedeliste"/>
        <w:numPr>
          <w:ilvl w:val="1"/>
          <w:numId w:val="10"/>
        </w:numPr>
        <w:bidi/>
        <w:spacing w:line="240" w:lineRule="auto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17202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الأصول</w:t>
      </w:r>
      <w:r w:rsidR="009C0C63" w:rsidRPr="0017202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17202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الثابتة</w:t>
      </w:r>
      <w:r w:rsidR="00EE04A0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EE04A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المادية</w:t>
      </w:r>
      <w:r w:rsidRPr="0017202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</w:p>
    <w:p w:rsidR="009C0C63" w:rsidRDefault="009C0C63" w:rsidP="00173ACB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يعرف </w:t>
      </w:r>
      <w:r w:rsidR="00AA72CA">
        <w:rPr>
          <w:rFonts w:asciiTheme="majorBidi" w:hAnsiTheme="majorBidi" w:cstheme="majorBidi" w:hint="cs"/>
          <w:sz w:val="28"/>
          <w:szCs w:val="28"/>
          <w:rtl/>
          <w:lang w:bidi="ar-DZ"/>
        </w:rPr>
        <w:t>الأصل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الثابت المادي على انه </w:t>
      </w:r>
      <w:r w:rsidR="00AA72CA">
        <w:rPr>
          <w:rFonts w:asciiTheme="majorBidi" w:hAnsiTheme="majorBidi" w:cstheme="majorBidi" w:hint="cs"/>
          <w:sz w:val="28"/>
          <w:szCs w:val="28"/>
          <w:rtl/>
          <w:lang w:bidi="ar-DZ"/>
        </w:rPr>
        <w:t>أصل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مادي تحوزه المؤسسة من اجل </w:t>
      </w:r>
      <w:r w:rsidR="00AA72CA">
        <w:rPr>
          <w:rFonts w:asciiTheme="majorBidi" w:hAnsiTheme="majorBidi" w:cstheme="majorBidi" w:hint="cs"/>
          <w:sz w:val="28"/>
          <w:szCs w:val="28"/>
          <w:rtl/>
          <w:lang w:bidi="ar-DZ"/>
        </w:rPr>
        <w:t>الإنتاج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r w:rsidR="00173AC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تقديم الخدمات ،</w:t>
      </w:r>
      <w:r w:rsidR="00AA72CA">
        <w:rPr>
          <w:rFonts w:asciiTheme="majorBidi" w:hAnsiTheme="majorBidi" w:cstheme="majorBidi" w:hint="cs"/>
          <w:sz w:val="28"/>
          <w:szCs w:val="28"/>
          <w:rtl/>
          <w:lang w:bidi="ar-DZ"/>
        </w:rPr>
        <w:t>الإيجار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الاستعمال </w:t>
      </w:r>
      <w:r w:rsidR="00AA72CA">
        <w:rPr>
          <w:rFonts w:asciiTheme="majorBidi" w:hAnsiTheme="majorBidi" w:cstheme="majorBidi" w:hint="cs"/>
          <w:sz w:val="28"/>
          <w:szCs w:val="28"/>
          <w:rtl/>
          <w:lang w:bidi="ar-DZ"/>
        </w:rPr>
        <w:t>لأغراض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AA72CA">
        <w:rPr>
          <w:rFonts w:asciiTheme="majorBidi" w:hAnsiTheme="majorBidi" w:cstheme="majorBidi" w:hint="cs"/>
          <w:sz w:val="28"/>
          <w:szCs w:val="28"/>
          <w:rtl/>
          <w:lang w:bidi="ar-DZ"/>
        </w:rPr>
        <w:t>إدارية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،و </w:t>
      </w:r>
      <w:r w:rsidR="00AA72CA">
        <w:rPr>
          <w:rFonts w:asciiTheme="majorBidi" w:hAnsiTheme="majorBidi" w:cstheme="majorBidi" w:hint="cs"/>
          <w:sz w:val="28"/>
          <w:szCs w:val="28"/>
          <w:rtl/>
          <w:lang w:bidi="ar-DZ"/>
        </w:rPr>
        <w:t>الذي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يفترض استعماله </w:t>
      </w:r>
      <w:r w:rsidR="00AA72CA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ما بعد مدة السنة المالية.</w:t>
      </w:r>
    </w:p>
    <w:p w:rsidR="009C0C63" w:rsidRDefault="009C0C63" w:rsidP="00173ACB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و يسجل الثابت المادي و يدرج ضمن الميزانية في حالة توفره على الشروط التي حددها النظام المالي المحاسبي و المتعلقة بالمادة 1</w:t>
      </w:r>
      <w:r w:rsidR="00173ACB">
        <w:rPr>
          <w:rFonts w:asciiTheme="majorBidi" w:hAnsiTheme="majorBidi" w:cstheme="majorBidi" w:hint="cs"/>
          <w:sz w:val="28"/>
          <w:szCs w:val="28"/>
          <w:rtl/>
          <w:lang w:bidi="ar-DZ"/>
        </w:rPr>
        <w:t>21-3 من القانون     07-11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مثله مثل </w:t>
      </w:r>
      <w:r w:rsidR="00AA72CA">
        <w:rPr>
          <w:rFonts w:asciiTheme="majorBidi" w:hAnsiTheme="majorBidi" w:cstheme="majorBidi" w:hint="cs"/>
          <w:sz w:val="28"/>
          <w:szCs w:val="28"/>
          <w:rtl/>
          <w:lang w:bidi="ar-DZ"/>
        </w:rPr>
        <w:t>الأصول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الثابتة المعنوية و تتمثل في:</w:t>
      </w:r>
    </w:p>
    <w:p w:rsidR="009C0C63" w:rsidRDefault="009C0C63" w:rsidP="00E91573">
      <w:pPr>
        <w:pStyle w:val="Paragraphedeliste"/>
        <w:numPr>
          <w:ilvl w:val="0"/>
          <w:numId w:val="31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يكون من المحتمل </w:t>
      </w:r>
      <w:r w:rsidR="00AA72CA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يعود على المؤسسة بمزايا اقتصادية مستقبلية.</w:t>
      </w:r>
    </w:p>
    <w:p w:rsidR="009C0C63" w:rsidRDefault="00AA72CA" w:rsidP="00E91573">
      <w:pPr>
        <w:pStyle w:val="Paragraphedeliste"/>
        <w:numPr>
          <w:ilvl w:val="0"/>
          <w:numId w:val="31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إمكانية</w:t>
      </w:r>
      <w:r w:rsidR="009C0C6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تقييم </w:t>
      </w:r>
      <w:r w:rsidR="00173ACB">
        <w:rPr>
          <w:rFonts w:asciiTheme="majorBidi" w:hAnsiTheme="majorBidi" w:cstheme="majorBidi" w:hint="cs"/>
          <w:sz w:val="28"/>
          <w:szCs w:val="28"/>
          <w:rtl/>
          <w:lang w:bidi="ar-DZ"/>
        </w:rPr>
        <w:t>تكل</w:t>
      </w:r>
      <w:r w:rsidR="00206CF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فة هذا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الأصل</w:t>
      </w:r>
      <w:r w:rsidR="00206CF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بوصفة موثوق فيها.</w:t>
      </w:r>
    </w:p>
    <w:p w:rsidR="00206CFB" w:rsidRDefault="00206CFB" w:rsidP="00D111AB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فيما يخص تقييم </w:t>
      </w:r>
      <w:r w:rsidR="00AA72CA">
        <w:rPr>
          <w:rFonts w:asciiTheme="majorBidi" w:hAnsiTheme="majorBidi" w:cstheme="majorBidi" w:hint="cs"/>
          <w:sz w:val="28"/>
          <w:szCs w:val="28"/>
          <w:rtl/>
          <w:lang w:bidi="ar-DZ"/>
        </w:rPr>
        <w:t>الأصول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الثابتة المادية فيجب تقييمها بتكلفتها التاريخية </w:t>
      </w:r>
      <w:r w:rsidR="001E74F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ذلك </w:t>
      </w:r>
      <w:r w:rsidR="00AA72CA">
        <w:rPr>
          <w:rFonts w:asciiTheme="majorBidi" w:hAnsiTheme="majorBidi" w:cstheme="majorBidi" w:hint="cs"/>
          <w:sz w:val="28"/>
          <w:szCs w:val="28"/>
          <w:rtl/>
          <w:lang w:bidi="ar-DZ"/>
        </w:rPr>
        <w:t>إذا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اس</w:t>
      </w:r>
      <w:r w:rsidR="00AA72CA">
        <w:rPr>
          <w:rFonts w:asciiTheme="majorBidi" w:hAnsiTheme="majorBidi" w:cstheme="majorBidi" w:hint="cs"/>
          <w:sz w:val="28"/>
          <w:szCs w:val="28"/>
          <w:rtl/>
          <w:lang w:bidi="ar-DZ"/>
        </w:rPr>
        <w:t>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وفت شروط التسجيل المحاسبي المذكورة </w:t>
      </w:r>
      <w:r w:rsidR="00AA72CA">
        <w:rPr>
          <w:rFonts w:asciiTheme="majorBidi" w:hAnsiTheme="majorBidi" w:cstheme="majorBidi" w:hint="cs"/>
          <w:sz w:val="28"/>
          <w:szCs w:val="28"/>
          <w:rtl/>
          <w:lang w:bidi="ar-DZ"/>
        </w:rPr>
        <w:t>أعلاه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AA72CA">
        <w:rPr>
          <w:rFonts w:asciiTheme="majorBidi" w:hAnsiTheme="majorBidi" w:cstheme="majorBidi" w:hint="cs"/>
          <w:sz w:val="28"/>
          <w:szCs w:val="28"/>
          <w:rtl/>
          <w:lang w:bidi="ar-DZ"/>
        </w:rPr>
        <w:t>و التي يتضمن كل من :</w:t>
      </w:r>
    </w:p>
    <w:p w:rsidR="00AA72CA" w:rsidRDefault="00AA72CA" w:rsidP="00E91573">
      <w:pPr>
        <w:pStyle w:val="Paragraphedeliste"/>
        <w:numPr>
          <w:ilvl w:val="0"/>
          <w:numId w:val="3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سعر الشراء</w:t>
      </w:r>
    </w:p>
    <w:p w:rsidR="00AA72CA" w:rsidRDefault="00AA72CA" w:rsidP="00E91573">
      <w:pPr>
        <w:pStyle w:val="Paragraphedeliste"/>
        <w:numPr>
          <w:ilvl w:val="0"/>
          <w:numId w:val="3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الرسوم الغير المسترجعة و الحقوق الجمركية.</w:t>
      </w:r>
    </w:p>
    <w:p w:rsidR="00AA72CA" w:rsidRDefault="00AA72CA" w:rsidP="00E91573">
      <w:pPr>
        <w:pStyle w:val="Paragraphedeliste"/>
        <w:numPr>
          <w:ilvl w:val="0"/>
          <w:numId w:val="3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المصاريف </w:t>
      </w:r>
      <w:r w:rsidR="001E74FD">
        <w:rPr>
          <w:rFonts w:asciiTheme="majorBidi" w:hAnsiTheme="majorBidi" w:cstheme="majorBidi" w:hint="cs"/>
          <w:sz w:val="28"/>
          <w:szCs w:val="28"/>
          <w:rtl/>
          <w:lang w:bidi="ar-DZ"/>
        </w:rPr>
        <w:t>الأخرى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A30C9D" w:rsidRPr="007955E3" w:rsidRDefault="00AA72CA" w:rsidP="007955E3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يتعلق هذا</w:t>
      </w:r>
      <w:r w:rsidR="007955E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التقييم ب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التقييم </w:t>
      </w:r>
      <w:r w:rsidR="001E74FD">
        <w:rPr>
          <w:rFonts w:asciiTheme="majorBidi" w:hAnsiTheme="majorBidi" w:cstheme="majorBidi" w:hint="cs"/>
          <w:sz w:val="28"/>
          <w:szCs w:val="28"/>
          <w:rtl/>
          <w:lang w:bidi="ar-DZ"/>
        </w:rPr>
        <w:t>الأولي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للحيازة </w:t>
      </w:r>
      <w:r w:rsidR="00A30C9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الذي يرتكز على </w:t>
      </w:r>
      <w:r w:rsidR="001E74FD">
        <w:rPr>
          <w:rFonts w:asciiTheme="majorBidi" w:hAnsiTheme="majorBidi" w:cstheme="majorBidi" w:hint="cs"/>
          <w:sz w:val="28"/>
          <w:szCs w:val="28"/>
          <w:rtl/>
          <w:lang w:bidi="ar-DZ"/>
        </w:rPr>
        <w:t>مبدأ</w:t>
      </w:r>
      <w:r w:rsidR="00A30C9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التكلفة التاريخية كقاعدة مرجعية، بينما يمكن تعديل هذا التقييم </w:t>
      </w:r>
      <w:r w:rsidR="001E74FD">
        <w:rPr>
          <w:rFonts w:asciiTheme="majorBidi" w:hAnsiTheme="majorBidi" w:cstheme="majorBidi" w:hint="cs"/>
          <w:sz w:val="28"/>
          <w:szCs w:val="28"/>
          <w:rtl/>
          <w:lang w:bidi="ar-DZ"/>
        </w:rPr>
        <w:t>إذا</w:t>
      </w:r>
      <w:r w:rsidR="00A30C9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ظهرت </w:t>
      </w:r>
      <w:r w:rsidR="001E74FD">
        <w:rPr>
          <w:rFonts w:asciiTheme="majorBidi" w:hAnsiTheme="majorBidi" w:cstheme="majorBidi" w:hint="cs"/>
          <w:sz w:val="28"/>
          <w:szCs w:val="28"/>
          <w:rtl/>
          <w:lang w:bidi="ar-DZ"/>
        </w:rPr>
        <w:t>إشارات</w:t>
      </w:r>
      <w:r w:rsidR="00A30C9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1E74FD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 w:rsidR="00A30C9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معطيات خلال الدورة المالية، و الذي يخص تقييم اللاحق للتقييم </w:t>
      </w:r>
      <w:r w:rsidR="001E74FD">
        <w:rPr>
          <w:rFonts w:asciiTheme="majorBidi" w:hAnsiTheme="majorBidi" w:cstheme="majorBidi" w:hint="cs"/>
          <w:sz w:val="28"/>
          <w:szCs w:val="28"/>
          <w:rtl/>
          <w:lang w:bidi="ar-DZ"/>
        </w:rPr>
        <w:t>الأولي</w:t>
      </w:r>
      <w:r w:rsidR="00A30C9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هذا </w:t>
      </w:r>
      <w:r w:rsidR="001E74FD">
        <w:rPr>
          <w:rFonts w:asciiTheme="majorBidi" w:hAnsiTheme="majorBidi" w:cstheme="majorBidi" w:hint="cs"/>
          <w:sz w:val="28"/>
          <w:szCs w:val="28"/>
          <w:rtl/>
          <w:lang w:bidi="ar-DZ"/>
        </w:rPr>
        <w:t>إذا</w:t>
      </w:r>
      <w:r w:rsidR="00A30C9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اكتملت الشروط المنصوص عليها و المتمثلة بالدرجة </w:t>
      </w:r>
      <w:r w:rsidR="001E74FD">
        <w:rPr>
          <w:rFonts w:asciiTheme="majorBidi" w:hAnsiTheme="majorBidi" w:cstheme="majorBidi" w:hint="cs"/>
          <w:sz w:val="28"/>
          <w:szCs w:val="28"/>
          <w:rtl/>
          <w:lang w:bidi="ar-DZ"/>
        </w:rPr>
        <w:t>الأولى</w:t>
      </w:r>
      <w:r w:rsidR="00A30C9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</w:t>
      </w:r>
      <w:r w:rsidR="001E74FD">
        <w:rPr>
          <w:rFonts w:asciiTheme="majorBidi" w:hAnsiTheme="majorBidi" w:cstheme="majorBidi" w:hint="cs"/>
          <w:sz w:val="28"/>
          <w:szCs w:val="28"/>
          <w:rtl/>
          <w:lang w:bidi="ar-DZ"/>
        </w:rPr>
        <w:t>إمكانية</w:t>
      </w:r>
      <w:r w:rsidR="00A30C9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التقييم بصورة موثوق فيها .</w:t>
      </w:r>
    </w:p>
    <w:p w:rsidR="00A30C9D" w:rsidRDefault="001E74FD" w:rsidP="008254D0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أما</w:t>
      </w:r>
      <w:r w:rsidR="00A30C9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بالنسبة لاهتلاك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الأصول</w:t>
      </w:r>
      <w:r w:rsidR="00A30C9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المادية فنجد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 w:rsidR="00A30C9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مبلغ الاهتلاك يوزع</w:t>
      </w:r>
      <w:r w:rsidR="008254D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بصورة مطردة حسب</w:t>
      </w:r>
      <w:r w:rsidR="00A30C9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مدة الانتفاع ، و ال</w:t>
      </w:r>
      <w:r w:rsidR="008254D0">
        <w:rPr>
          <w:rFonts w:asciiTheme="majorBidi" w:hAnsiTheme="majorBidi" w:cstheme="majorBidi" w:hint="cs"/>
          <w:sz w:val="28"/>
          <w:szCs w:val="28"/>
          <w:rtl/>
          <w:lang w:bidi="ar-DZ"/>
        </w:rPr>
        <w:t>ذي ي</w:t>
      </w:r>
      <w:r w:rsidR="00A30C9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عكس معدل اهتلاك المزايا الاقتصادية المستقبلية المرتبطة بهذا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الأصل</w:t>
      </w:r>
      <w:r w:rsidR="00A30C9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طرف المؤسسة، و لقد نص النظام المحاسبي المالي في المادة 121-07 على الطرق الاهتلاك التي يمكن على المؤسسة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اعتمادها</w:t>
      </w:r>
      <w:r w:rsidR="00A30C9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المتمثلة في :</w:t>
      </w:r>
    </w:p>
    <w:p w:rsidR="00A30C9D" w:rsidRDefault="00A30C9D" w:rsidP="00D111AB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* الاهتلاك الخطي</w:t>
      </w:r>
      <w:r w:rsidR="002A0E07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* الاهتلاك المتناقص</w:t>
      </w:r>
      <w:r w:rsidR="002A0E07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A30C9D" w:rsidRDefault="00A30C9D" w:rsidP="00D111AB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* الاهتلاك المتزايد</w:t>
      </w:r>
      <w:r w:rsidR="002A0E07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* طريقة الوحدات </w:t>
      </w:r>
      <w:r w:rsidR="001E74FD">
        <w:rPr>
          <w:rFonts w:asciiTheme="majorBidi" w:hAnsiTheme="majorBidi" w:cstheme="majorBidi" w:hint="cs"/>
          <w:sz w:val="28"/>
          <w:szCs w:val="28"/>
          <w:rtl/>
          <w:lang w:bidi="ar-DZ"/>
        </w:rPr>
        <w:t>الإنتاج</w:t>
      </w:r>
      <w:r w:rsidR="002A0E07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A30C9D" w:rsidRDefault="00A30C9D" w:rsidP="00D111AB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يجب على المؤسسات </w:t>
      </w:r>
      <w:r w:rsidR="00D64470">
        <w:rPr>
          <w:rFonts w:asciiTheme="majorBidi" w:hAnsiTheme="majorBidi" w:cstheme="majorBidi" w:hint="cs"/>
          <w:sz w:val="28"/>
          <w:szCs w:val="28"/>
          <w:rtl/>
          <w:lang w:bidi="ar-DZ"/>
        </w:rPr>
        <w:t>إعادة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النظر في مدة الانتفاع و طريقة الاهتلاك </w:t>
      </w:r>
      <w:r w:rsidR="001E74F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دراستها دوريا و </w:t>
      </w:r>
      <w:r w:rsidR="00BA34A8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8254D0">
        <w:rPr>
          <w:rFonts w:asciiTheme="majorBidi" w:hAnsiTheme="majorBidi" w:cstheme="majorBidi" w:hint="cs"/>
          <w:sz w:val="28"/>
          <w:szCs w:val="28"/>
          <w:rtl/>
          <w:lang w:bidi="ar-DZ"/>
        </w:rPr>
        <w:t>جر</w:t>
      </w:r>
      <w:r w:rsidR="001E74FD">
        <w:rPr>
          <w:rFonts w:asciiTheme="majorBidi" w:hAnsiTheme="majorBidi" w:cstheme="majorBidi" w:hint="cs"/>
          <w:sz w:val="28"/>
          <w:szCs w:val="28"/>
          <w:rtl/>
          <w:lang w:bidi="ar-DZ"/>
        </w:rPr>
        <w:t>اء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التغ</w:t>
      </w:r>
      <w:r w:rsidR="008254D0">
        <w:rPr>
          <w:rFonts w:asciiTheme="majorBidi" w:hAnsiTheme="majorBidi" w:cstheme="majorBidi" w:hint="cs"/>
          <w:sz w:val="28"/>
          <w:szCs w:val="28"/>
          <w:rtl/>
          <w:lang w:bidi="ar-DZ"/>
        </w:rPr>
        <w:t>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يرات اللازمة في حالة ظهور مؤشرات تشير </w:t>
      </w:r>
      <w:r w:rsidR="001E74FD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عدم ملائمتها .</w:t>
      </w:r>
    </w:p>
    <w:p w:rsidR="007955E3" w:rsidRDefault="007955E3" w:rsidP="007955E3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1E74FD" w:rsidRDefault="00A30C9D" w:rsidP="00A46D79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يمكن تجسيد </w:t>
      </w:r>
      <w:r w:rsidR="001E74FD">
        <w:rPr>
          <w:rFonts w:asciiTheme="majorBidi" w:hAnsiTheme="majorBidi" w:cstheme="majorBidi" w:hint="cs"/>
          <w:sz w:val="28"/>
          <w:szCs w:val="28"/>
          <w:rtl/>
          <w:lang w:bidi="ar-DZ"/>
        </w:rPr>
        <w:t>أهم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الاختلافات بين النظام المحاسبي ا</w:t>
      </w:r>
      <w:r w:rsidR="001E74FD">
        <w:rPr>
          <w:rFonts w:asciiTheme="majorBidi" w:hAnsiTheme="majorBidi" w:cstheme="majorBidi" w:hint="cs"/>
          <w:sz w:val="28"/>
          <w:szCs w:val="28"/>
          <w:rtl/>
          <w:lang w:bidi="ar-DZ"/>
        </w:rPr>
        <w:t>لمالي و المخطط المحا</w:t>
      </w:r>
      <w:r w:rsidR="00A46D79">
        <w:rPr>
          <w:rFonts w:asciiTheme="majorBidi" w:hAnsiTheme="majorBidi" w:cstheme="majorBidi" w:hint="cs"/>
          <w:sz w:val="28"/>
          <w:szCs w:val="28"/>
          <w:rtl/>
          <w:lang w:bidi="ar-DZ"/>
        </w:rPr>
        <w:t>سبي الوطني فيما يخص الأصول الثابت</w:t>
      </w:r>
      <w:r w:rsidR="001E74FD">
        <w:rPr>
          <w:rFonts w:asciiTheme="majorBidi" w:hAnsiTheme="majorBidi" w:cstheme="majorBidi" w:hint="cs"/>
          <w:sz w:val="28"/>
          <w:szCs w:val="28"/>
          <w:rtl/>
          <w:lang w:bidi="ar-DZ"/>
        </w:rPr>
        <w:t>ة المادية في النقاط التالية:</w:t>
      </w:r>
    </w:p>
    <w:p w:rsidR="001E74FD" w:rsidRDefault="001E74FD" w:rsidP="00A5732E">
      <w:pPr>
        <w:pStyle w:val="Paragraphedeliste"/>
        <w:numPr>
          <w:ilvl w:val="0"/>
          <w:numId w:val="33"/>
        </w:numPr>
        <w:bidi/>
        <w:spacing w:line="240" w:lineRule="auto"/>
        <w:ind w:left="1134" w:hanging="426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إدراج أي أصل مادي ضمن الأصول</w:t>
      </w:r>
      <w:r w:rsidR="00A5732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الثابتة المادية في الميزانية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إذا استوفى شروط التسجيل المحاسبي ، وذلك بغض النظر إذا كان هذا الأصل المادي ملك</w:t>
      </w:r>
      <w:r w:rsidR="00A5732E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للمؤسسة أم لا و هذا ما لم يكن يأخذه المخطط المحاسبي الوطني بعين الاعتبار حيث أن إدراج أي أصل مادي ضمن ميزانية المؤسسة</w:t>
      </w:r>
      <w:r w:rsidR="00A5732E">
        <w:rPr>
          <w:rFonts w:asciiTheme="majorBidi" w:hAnsiTheme="majorBidi" w:cstheme="majorBidi" w:hint="cs"/>
          <w:sz w:val="28"/>
          <w:szCs w:val="28"/>
          <w:rtl/>
          <w:lang w:bidi="ar-DZ"/>
        </w:rPr>
        <w:t>,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وجب توفر عنصر الملكية القانونية لهذا الأصل من طرف المؤسسة</w:t>
      </w:r>
      <w:r w:rsidR="007955E3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1E74FD" w:rsidRDefault="001E74FD" w:rsidP="00E91573">
      <w:pPr>
        <w:pStyle w:val="Paragraphedeliste"/>
        <w:numPr>
          <w:ilvl w:val="0"/>
          <w:numId w:val="33"/>
        </w:numPr>
        <w:bidi/>
        <w:spacing w:line="240" w:lineRule="auto"/>
        <w:ind w:left="1134" w:hanging="426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اعتماد الطرق و مدة الاهتلاك حسب العوامل الاقتصادية و المؤشرات المحددة لها، كانت تحدد حسب المخطط المحاسبي الوط</w:t>
      </w:r>
      <w:r w:rsidR="00A46D79">
        <w:rPr>
          <w:rFonts w:asciiTheme="majorBidi" w:hAnsiTheme="majorBidi" w:cstheme="majorBidi" w:hint="cs"/>
          <w:sz w:val="28"/>
          <w:szCs w:val="28"/>
          <w:rtl/>
          <w:lang w:bidi="ar-DZ"/>
        </w:rPr>
        <w:t>ني على أساس الاعتب</w:t>
      </w:r>
      <w:r w:rsidR="007955E3">
        <w:rPr>
          <w:rFonts w:asciiTheme="majorBidi" w:hAnsiTheme="majorBidi" w:cstheme="majorBidi" w:hint="cs"/>
          <w:sz w:val="28"/>
          <w:szCs w:val="28"/>
          <w:rtl/>
          <w:lang w:bidi="ar-DZ"/>
        </w:rPr>
        <w:t>ارات الجبائية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12087C" w:rsidRPr="007955E3" w:rsidRDefault="001E74FD" w:rsidP="00A5732E">
      <w:pPr>
        <w:pStyle w:val="Paragraphedeliste"/>
        <w:numPr>
          <w:ilvl w:val="0"/>
          <w:numId w:val="33"/>
        </w:numPr>
        <w:bidi/>
        <w:spacing w:line="240" w:lineRule="auto"/>
        <w:ind w:left="1134" w:hanging="426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وجوب دراسة دورية لكل من مدة الانتفاع و طريقة الاهتلاك و </w:t>
      </w:r>
      <w:r w:rsidR="00CD67A7">
        <w:rPr>
          <w:rFonts w:asciiTheme="majorBidi" w:hAnsiTheme="majorBidi" w:cstheme="majorBidi" w:hint="cs"/>
          <w:sz w:val="28"/>
          <w:szCs w:val="28"/>
          <w:rtl/>
          <w:lang w:bidi="ar-DZ"/>
        </w:rPr>
        <w:t>إعادة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النظر فيها حسب الحاجة و المؤشرات الجديدة التي تساهم في تعديلها و اتخاذ </w:t>
      </w:r>
      <w:r w:rsidR="00CD67A7">
        <w:rPr>
          <w:rFonts w:asciiTheme="majorBidi" w:hAnsiTheme="majorBidi" w:cstheme="majorBidi" w:hint="cs"/>
          <w:sz w:val="28"/>
          <w:szCs w:val="28"/>
          <w:rtl/>
          <w:lang w:bidi="ar-DZ"/>
        </w:rPr>
        <w:t>أسس</w:t>
      </w:r>
      <w:r w:rsidR="00A5732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جديدة،و هذا لم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يؤخذ بعين </w:t>
      </w:r>
      <w:r w:rsidR="00CD67A7">
        <w:rPr>
          <w:rFonts w:asciiTheme="majorBidi" w:hAnsiTheme="majorBidi" w:cstheme="majorBidi" w:hint="cs"/>
          <w:sz w:val="28"/>
          <w:szCs w:val="28"/>
          <w:rtl/>
          <w:lang w:bidi="ar-DZ"/>
        </w:rPr>
        <w:t>الاعتبار حسب</w:t>
      </w:r>
      <w:r w:rsidR="00F52AC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المخطط المحاسبي الوطني ، حيث لا نجد </w:t>
      </w:r>
      <w:r w:rsidR="00CD67A7">
        <w:rPr>
          <w:rFonts w:asciiTheme="majorBidi" w:hAnsiTheme="majorBidi" w:cstheme="majorBidi" w:hint="cs"/>
          <w:sz w:val="28"/>
          <w:szCs w:val="28"/>
          <w:rtl/>
          <w:lang w:bidi="ar-DZ"/>
        </w:rPr>
        <w:t>أي</w:t>
      </w:r>
      <w:r w:rsidR="00F52AC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نصوص </w:t>
      </w:r>
      <w:r w:rsidR="00CD67A7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 w:rsidR="00F52AC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مراسيم تنص و تفرض معالجة هذه النقاط ا</w:t>
      </w:r>
      <w:r w:rsidR="00A5732E">
        <w:rPr>
          <w:rFonts w:asciiTheme="majorBidi" w:hAnsiTheme="majorBidi" w:cstheme="majorBidi" w:hint="cs"/>
          <w:sz w:val="28"/>
          <w:szCs w:val="28"/>
          <w:rtl/>
          <w:lang w:bidi="ar-DZ"/>
        </w:rPr>
        <w:t>لسابقة.</w:t>
      </w:r>
    </w:p>
    <w:p w:rsidR="00CD67A7" w:rsidRDefault="00CD67A7" w:rsidP="00E91573">
      <w:pPr>
        <w:pStyle w:val="Paragraphedeliste"/>
        <w:numPr>
          <w:ilvl w:val="0"/>
          <w:numId w:val="33"/>
        </w:numPr>
        <w:bidi/>
        <w:spacing w:line="240" w:lineRule="auto"/>
        <w:ind w:left="1134" w:hanging="426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إعادة التقييم (التقييم اللاحق</w:t>
      </w:r>
      <w:r w:rsidR="00A46D79">
        <w:rPr>
          <w:rFonts w:asciiTheme="majorBidi" w:hAnsiTheme="majorBidi" w:cstheme="majorBidi" w:hint="cs"/>
          <w:sz w:val="28"/>
          <w:szCs w:val="28"/>
          <w:rtl/>
          <w:lang w:bidi="ar-DZ"/>
        </w:rPr>
        <w:t>)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تتم بعملية منتظمة و بمجرد ظهور مؤشرات تسمح بتحديد قيمة إعادة التقييم بصفة موثوق فيها ، أما بالنسبة للمخطط المحاسبي الوطني فان هذه العملية لا تتم </w:t>
      </w:r>
      <w:r w:rsidR="00D64470">
        <w:rPr>
          <w:rFonts w:asciiTheme="majorBidi" w:hAnsiTheme="majorBidi" w:cstheme="majorBidi" w:hint="cs"/>
          <w:sz w:val="28"/>
          <w:szCs w:val="28"/>
          <w:rtl/>
          <w:lang w:bidi="ar-DZ"/>
        </w:rPr>
        <w:t>إلا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بالنصوص القانونية و المتعلقة بالمراسيم التنفيذية لإعادة تقييم الاستثمار.</w:t>
      </w:r>
    </w:p>
    <w:p w:rsidR="00A30C9D" w:rsidRDefault="00A46D79" w:rsidP="004411A6">
      <w:pPr>
        <w:pStyle w:val="Paragraphedeliste"/>
        <w:numPr>
          <w:ilvl w:val="0"/>
          <w:numId w:val="33"/>
        </w:numPr>
        <w:bidi/>
        <w:spacing w:line="240" w:lineRule="auto"/>
        <w:ind w:left="1134" w:hanging="426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إذا أعيد تقييم اي عنصر</w:t>
      </w:r>
      <w:r w:rsidR="00CD67A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يجب تطبيق نفس الإجراء لكافة الفئة التي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ينتمي إليها</w:t>
      </w:r>
      <w:r>
        <w:rPr>
          <w:rStyle w:val="Appelnotedebasdep"/>
          <w:rFonts w:asciiTheme="majorBidi" w:hAnsiTheme="majorBidi" w:cstheme="majorBidi"/>
          <w:sz w:val="28"/>
          <w:szCs w:val="28"/>
          <w:lang w:bidi="ar-DZ"/>
        </w:rPr>
        <w:footnoteReference w:customMarkFollows="1" w:id="18"/>
        <w:t>1</w:t>
      </w:r>
      <w:r w:rsidR="00F64DE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</w:t>
      </w:r>
      <w:r w:rsidR="004411A6">
        <w:rPr>
          <w:rFonts w:asciiTheme="majorBidi" w:hAnsiTheme="majorBidi" w:cstheme="majorBidi" w:hint="cs"/>
          <w:sz w:val="28"/>
          <w:szCs w:val="28"/>
          <w:rtl/>
          <w:lang w:bidi="ar-DZ"/>
        </w:rPr>
        <w:t>و</w:t>
      </w:r>
      <w:r w:rsidR="00F64DE4">
        <w:rPr>
          <w:rFonts w:asciiTheme="majorBidi" w:hAnsiTheme="majorBidi" w:cstheme="majorBidi" w:hint="cs"/>
          <w:sz w:val="28"/>
          <w:szCs w:val="28"/>
          <w:rtl/>
          <w:lang w:bidi="ar-DZ"/>
        </w:rPr>
        <w:t>في</w:t>
      </w:r>
      <w:r w:rsidR="004411A6">
        <w:rPr>
          <w:rFonts w:asciiTheme="majorBidi" w:hAnsiTheme="majorBidi" w:cstheme="majorBidi" w:hint="cs"/>
          <w:sz w:val="28"/>
          <w:szCs w:val="28"/>
          <w:rtl/>
          <w:lang w:bidi="ar-DZ"/>
        </w:rPr>
        <w:t>ما يخص ا</w:t>
      </w:r>
      <w:r w:rsidR="00CD67A7">
        <w:rPr>
          <w:rFonts w:asciiTheme="majorBidi" w:hAnsiTheme="majorBidi" w:cstheme="majorBidi" w:hint="cs"/>
          <w:sz w:val="28"/>
          <w:szCs w:val="28"/>
          <w:rtl/>
          <w:lang w:bidi="ar-DZ"/>
        </w:rPr>
        <w:t>لمخطط الوطني المحاسبي فان هذه العملية لا تمس إلا الأصول الثابتة و ال</w:t>
      </w:r>
      <w:r w:rsidR="00F64DE4">
        <w:rPr>
          <w:rFonts w:asciiTheme="majorBidi" w:hAnsiTheme="majorBidi" w:cstheme="majorBidi" w:hint="cs"/>
          <w:sz w:val="28"/>
          <w:szCs w:val="28"/>
          <w:rtl/>
          <w:lang w:bidi="ar-DZ"/>
        </w:rPr>
        <w:t>م</w:t>
      </w:r>
      <w:r w:rsidR="00CD67A7">
        <w:rPr>
          <w:rFonts w:asciiTheme="majorBidi" w:hAnsiTheme="majorBidi" w:cstheme="majorBidi" w:hint="cs"/>
          <w:sz w:val="28"/>
          <w:szCs w:val="28"/>
          <w:rtl/>
          <w:lang w:bidi="ar-DZ"/>
        </w:rPr>
        <w:t>ذكورة في إطار إعادة التقييم القانوني.</w:t>
      </w:r>
    </w:p>
    <w:p w:rsidR="007955E3" w:rsidRDefault="007955E3" w:rsidP="007955E3">
      <w:pPr>
        <w:pStyle w:val="Paragraphedeliste"/>
        <w:bidi/>
        <w:spacing w:line="240" w:lineRule="auto"/>
        <w:ind w:left="1134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64DE4" w:rsidRPr="00172024" w:rsidRDefault="00CD67A7" w:rsidP="00172024">
      <w:pPr>
        <w:pStyle w:val="Paragraphedeliste"/>
        <w:numPr>
          <w:ilvl w:val="1"/>
          <w:numId w:val="10"/>
        </w:numPr>
        <w:bidi/>
        <w:spacing w:line="240" w:lineRule="auto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17202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المخزونات:</w:t>
      </w:r>
    </w:p>
    <w:p w:rsidR="00CD67A7" w:rsidRDefault="00CD67A7" w:rsidP="009B7D2A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تعرف المخزونات على أنها عبارة عن أصول </w:t>
      </w:r>
      <w:r w:rsidR="001412B7">
        <w:rPr>
          <w:rStyle w:val="Appelnotedebasdep"/>
          <w:rFonts w:asciiTheme="majorBidi" w:hAnsiTheme="majorBidi" w:cstheme="majorBidi"/>
          <w:sz w:val="28"/>
          <w:szCs w:val="28"/>
          <w:lang w:bidi="ar-DZ"/>
        </w:rPr>
        <w:footnoteReference w:customMarkFollows="1" w:id="19"/>
        <w:t>2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CD67A7" w:rsidRDefault="00CD67A7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مقتناة من طرف المؤسسة من اجل بيعها خلال النشاط العادي للدورة</w:t>
      </w:r>
    </w:p>
    <w:p w:rsidR="00CD67A7" w:rsidRDefault="00CD67A7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قيد الانجاز لغرض البيع</w:t>
      </w:r>
    </w:p>
    <w:p w:rsidR="00CD67A7" w:rsidRDefault="004411A6" w:rsidP="004411A6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في</w:t>
      </w:r>
      <w:r w:rsidR="00415DE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شكل مواد و لوازم </w:t>
      </w:r>
      <w:r w:rsidR="0012087C">
        <w:rPr>
          <w:rFonts w:asciiTheme="majorBidi" w:hAnsiTheme="majorBidi" w:cstheme="majorBidi" w:hint="cs"/>
          <w:sz w:val="28"/>
          <w:szCs w:val="28"/>
          <w:rtl/>
          <w:lang w:bidi="ar-DZ"/>
        </w:rPr>
        <w:t>أولية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415DE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موجهة للاستهلاك خلال عملية </w:t>
      </w:r>
      <w:r w:rsidR="0012087C">
        <w:rPr>
          <w:rFonts w:asciiTheme="majorBidi" w:hAnsiTheme="majorBidi" w:cstheme="majorBidi" w:hint="cs"/>
          <w:sz w:val="28"/>
          <w:szCs w:val="28"/>
          <w:rtl/>
          <w:lang w:bidi="ar-DZ"/>
        </w:rPr>
        <w:t>الإنتاج</w:t>
      </w:r>
      <w:r w:rsidR="00415DE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12087C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 w:rsidR="00415DE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تقديم الخدمات.</w:t>
      </w:r>
    </w:p>
    <w:p w:rsidR="00415DE8" w:rsidRDefault="00415DE8" w:rsidP="009B7D2A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</w:t>
      </w:r>
      <w:r w:rsidR="0012087C">
        <w:rPr>
          <w:rFonts w:asciiTheme="majorBidi" w:hAnsiTheme="majorBidi" w:cstheme="majorBidi" w:hint="cs"/>
          <w:sz w:val="28"/>
          <w:szCs w:val="28"/>
          <w:rtl/>
          <w:lang w:bidi="ar-DZ"/>
        </w:rPr>
        <w:t>يتضمن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تكلفة المخزون جميع التكاليف التي ساهمت في جلب المخزون من مكانه و حالته التي يكون عليها و المتمثلة في كل من تكلفة الشراء، تكلفة التحويل و المصاريف </w:t>
      </w:r>
      <w:r w:rsidR="0012087C">
        <w:rPr>
          <w:rFonts w:asciiTheme="majorBidi" w:hAnsiTheme="majorBidi" w:cstheme="majorBidi" w:hint="cs"/>
          <w:sz w:val="28"/>
          <w:szCs w:val="28"/>
          <w:rtl/>
          <w:lang w:bidi="ar-DZ"/>
        </w:rPr>
        <w:t>الأخرى</w:t>
      </w:r>
    </w:p>
    <w:p w:rsidR="00415DE8" w:rsidRDefault="00415DE8" w:rsidP="004A1DF8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غير ان النظام المحاسبي المالي قد نص </w:t>
      </w:r>
      <w:r w:rsidR="0012087C">
        <w:rPr>
          <w:rFonts w:asciiTheme="majorBidi" w:hAnsiTheme="majorBidi" w:cstheme="majorBidi" w:hint="cs"/>
          <w:sz w:val="28"/>
          <w:szCs w:val="28"/>
          <w:rtl/>
          <w:lang w:bidi="ar-DZ"/>
        </w:rPr>
        <w:t>أيضا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طرق تقييم المخزو</w:t>
      </w:r>
      <w:r w:rsidR="004A1DF8">
        <w:rPr>
          <w:rFonts w:asciiTheme="majorBidi" w:hAnsiTheme="majorBidi" w:cstheme="majorBidi" w:hint="cs"/>
          <w:sz w:val="28"/>
          <w:szCs w:val="28"/>
          <w:rtl/>
          <w:lang w:bidi="ar-DZ"/>
        </w:rPr>
        <w:t>ن و ذلك باستعمال احدى الطريقتين</w:t>
      </w:r>
      <w:r w:rsidR="004A1DF8">
        <w:rPr>
          <w:rStyle w:val="Appelnotedebasdep"/>
          <w:rFonts w:asciiTheme="majorBidi" w:hAnsiTheme="majorBidi" w:cstheme="majorBidi"/>
          <w:sz w:val="28"/>
          <w:szCs w:val="28"/>
          <w:lang w:bidi="ar-DZ"/>
        </w:rPr>
        <w:footnoteReference w:customMarkFollows="1" w:id="20"/>
        <w:t>3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</w:t>
      </w:r>
    </w:p>
    <w:p w:rsidR="004A1DF8" w:rsidRDefault="004A1DF8" w:rsidP="004A1DF8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53778" w:rsidRDefault="00415DE8" w:rsidP="00C53778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* طريقة </w:t>
      </w:r>
      <w:r>
        <w:rPr>
          <w:rFonts w:asciiTheme="majorBidi" w:hAnsiTheme="majorBidi" w:cstheme="majorBidi"/>
          <w:sz w:val="28"/>
          <w:szCs w:val="28"/>
          <w:lang w:bidi="ar-DZ"/>
        </w:rPr>
        <w:t>FIFO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: </w:t>
      </w:r>
    </w:p>
    <w:p w:rsidR="004A1DF8" w:rsidRDefault="00415DE8" w:rsidP="00C53778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التي تمثل في </w:t>
      </w:r>
      <w:r w:rsidR="0012087C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12087C">
        <w:rPr>
          <w:rFonts w:asciiTheme="majorBidi" w:hAnsiTheme="majorBidi" w:cstheme="majorBidi" w:hint="cs"/>
          <w:sz w:val="28"/>
          <w:szCs w:val="28"/>
          <w:rtl/>
          <w:lang w:bidi="ar-DZ"/>
        </w:rPr>
        <w:t>عناصر المخزون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التي اشتريت </w:t>
      </w:r>
      <w:r w:rsidR="0012087C">
        <w:rPr>
          <w:rFonts w:asciiTheme="majorBidi" w:hAnsiTheme="majorBidi" w:cstheme="majorBidi" w:hint="cs"/>
          <w:sz w:val="28"/>
          <w:szCs w:val="28"/>
          <w:rtl/>
          <w:lang w:bidi="ar-DZ"/>
        </w:rPr>
        <w:t>أولا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يجب </w:t>
      </w:r>
      <w:r w:rsidR="0012087C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تباع </w:t>
      </w:r>
      <w:r w:rsidR="0012087C">
        <w:rPr>
          <w:rFonts w:asciiTheme="majorBidi" w:hAnsiTheme="majorBidi" w:cstheme="majorBidi" w:hint="cs"/>
          <w:sz w:val="28"/>
          <w:szCs w:val="28"/>
          <w:rtl/>
          <w:lang w:bidi="ar-DZ"/>
        </w:rPr>
        <w:t>أول</w:t>
      </w:r>
      <w:r w:rsidR="004A1DF8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C53778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4A1DF8" w:rsidRPr="004A1DF8" w:rsidRDefault="004A1DF8" w:rsidP="004A1DF8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A1DF8" w:rsidRDefault="00415DE8" w:rsidP="00C53778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*</w:t>
      </w:r>
      <w:r w:rsidR="004A1DF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طريقة التكلفة الوسطية المرجحة.</w:t>
      </w:r>
    </w:p>
    <w:p w:rsidR="0012087C" w:rsidRPr="004A1DF8" w:rsidRDefault="00415DE8" w:rsidP="004A1DF8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من هنا يمكن القول </w:t>
      </w:r>
      <w:r w:rsidR="0012087C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12087C">
        <w:rPr>
          <w:rFonts w:asciiTheme="majorBidi" w:hAnsiTheme="majorBidi" w:cstheme="majorBidi" w:hint="cs"/>
          <w:sz w:val="28"/>
          <w:szCs w:val="28"/>
          <w:rtl/>
          <w:lang w:bidi="ar-DZ"/>
        </w:rPr>
        <w:t>أهم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الاختلافات بين النظام المالي المحاسبي و المخطط المحاسبي الوطني تمحورت حول طرق تقييم المخزونات اذ نجد </w:t>
      </w:r>
      <w:r w:rsidR="0012087C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7626EA" w:rsidRDefault="00415DE8" w:rsidP="00F61665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النظام المحاسبي المالي و حسب المادة 123-6 من الجريدة الرسمية رقم 19 لقد رخص تقييم المخزونات </w:t>
      </w:r>
      <w:r w:rsidR="0012087C">
        <w:rPr>
          <w:rFonts w:asciiTheme="majorBidi" w:hAnsiTheme="majorBidi" w:cstheme="majorBidi" w:hint="cs"/>
          <w:sz w:val="28"/>
          <w:szCs w:val="28"/>
          <w:rtl/>
          <w:lang w:bidi="ar-DZ"/>
        </w:rPr>
        <w:t>إلا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بالطريقتين السابقتي الذكر و ذلك </w:t>
      </w:r>
      <w:r w:rsidR="0012087C">
        <w:rPr>
          <w:rFonts w:asciiTheme="majorBidi" w:hAnsiTheme="majorBidi" w:cstheme="majorBidi" w:hint="cs"/>
          <w:sz w:val="28"/>
          <w:szCs w:val="28"/>
          <w:rtl/>
          <w:lang w:bidi="ar-DZ"/>
        </w:rPr>
        <w:t>بإلغاء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الطريقة الثالثة و المتمثلة في طريقة </w:t>
      </w:r>
      <w:r>
        <w:rPr>
          <w:rFonts w:asciiTheme="majorBidi" w:hAnsiTheme="majorBidi" w:cstheme="majorBidi"/>
          <w:sz w:val="28"/>
          <w:szCs w:val="28"/>
          <w:lang w:bidi="ar-DZ"/>
        </w:rPr>
        <w:t>LIFO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8276F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التي تعتمد على </w:t>
      </w:r>
      <w:r w:rsidR="00ED0064">
        <w:rPr>
          <w:rFonts w:asciiTheme="majorBidi" w:hAnsiTheme="majorBidi" w:cstheme="majorBidi" w:hint="cs"/>
          <w:sz w:val="28"/>
          <w:szCs w:val="28"/>
          <w:rtl/>
          <w:lang w:bidi="ar-DZ"/>
        </w:rPr>
        <w:t>إخراج</w:t>
      </w:r>
      <w:r w:rsidR="008276F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ED0064">
        <w:rPr>
          <w:rFonts w:asciiTheme="majorBidi" w:hAnsiTheme="majorBidi" w:cstheme="majorBidi" w:hint="cs"/>
          <w:sz w:val="28"/>
          <w:szCs w:val="28"/>
          <w:rtl/>
          <w:lang w:bidi="ar-DZ"/>
        </w:rPr>
        <w:t>أولا</w:t>
      </w:r>
      <w:r w:rsidR="008276F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ما تم </w:t>
      </w:r>
      <w:r w:rsidR="00ED0064">
        <w:rPr>
          <w:rFonts w:asciiTheme="majorBidi" w:hAnsiTheme="majorBidi" w:cstheme="majorBidi" w:hint="cs"/>
          <w:sz w:val="28"/>
          <w:szCs w:val="28"/>
          <w:rtl/>
          <w:lang w:bidi="ar-DZ"/>
        </w:rPr>
        <w:t>إدخاله</w:t>
      </w:r>
      <w:r w:rsidR="008276F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ED0064">
        <w:rPr>
          <w:rFonts w:asciiTheme="majorBidi" w:hAnsiTheme="majorBidi" w:cstheme="majorBidi" w:hint="cs"/>
          <w:sz w:val="28"/>
          <w:szCs w:val="28"/>
          <w:rtl/>
          <w:lang w:bidi="ar-DZ"/>
        </w:rPr>
        <w:t>أخيرا</w:t>
      </w:r>
      <w:r w:rsidR="008276F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المخزونات و هذا الذي لا نلاحظه في المخطط المحاسبي الوطني </w:t>
      </w:r>
      <w:r w:rsidR="001208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r w:rsidR="008276F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الذي ارتكز في تقييم المخزونات على الطرق الثلاث (طريقة </w:t>
      </w:r>
      <w:r w:rsidR="008276F6">
        <w:rPr>
          <w:rFonts w:asciiTheme="majorBidi" w:hAnsiTheme="majorBidi" w:cstheme="majorBidi"/>
          <w:sz w:val="28"/>
          <w:szCs w:val="28"/>
          <w:lang w:bidi="ar-DZ"/>
        </w:rPr>
        <w:t>FIFO</w:t>
      </w:r>
      <w:r w:rsidR="0012087C"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r w:rsidR="008276F6">
        <w:rPr>
          <w:rFonts w:asciiTheme="majorBidi" w:hAnsiTheme="majorBidi" w:cstheme="majorBidi"/>
          <w:sz w:val="28"/>
          <w:szCs w:val="28"/>
          <w:lang w:bidi="ar-DZ"/>
        </w:rPr>
        <w:t>LIFO</w:t>
      </w:r>
      <w:r w:rsidR="008276F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التكلفة الوسطية المرجحة).</w:t>
      </w:r>
    </w:p>
    <w:p w:rsidR="0012087C" w:rsidRPr="0012087C" w:rsidRDefault="0012087C" w:rsidP="009B7D2A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8276F6" w:rsidRDefault="008276F6" w:rsidP="00316792">
      <w:pPr>
        <w:pStyle w:val="Paragraphedeliste"/>
        <w:numPr>
          <w:ilvl w:val="0"/>
          <w:numId w:val="41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u w:val="single"/>
          <w:lang w:bidi="ar-DZ"/>
        </w:rPr>
      </w:pPr>
      <w:r w:rsidRPr="004A1DF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الإعانات العمومية و عقود الإيجار و مؤونات الأخطار و التكاليف</w:t>
      </w:r>
      <w:r w:rsidRPr="008276F6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:</w:t>
      </w:r>
    </w:p>
    <w:p w:rsidR="004A1DF8" w:rsidRPr="008276F6" w:rsidRDefault="004A1DF8" w:rsidP="004A1DF8">
      <w:pPr>
        <w:pStyle w:val="Paragraphedeliste"/>
        <w:bidi/>
        <w:spacing w:line="240" w:lineRule="auto"/>
        <w:ind w:left="927"/>
        <w:jc w:val="highKashida"/>
        <w:rPr>
          <w:rFonts w:asciiTheme="majorBidi" w:hAnsiTheme="majorBidi" w:cstheme="majorBidi"/>
          <w:sz w:val="28"/>
          <w:szCs w:val="28"/>
          <w:u w:val="single"/>
          <w:lang w:bidi="ar-DZ"/>
        </w:rPr>
      </w:pPr>
    </w:p>
    <w:p w:rsidR="007F5DCE" w:rsidRDefault="008276F6" w:rsidP="00535ABE">
      <w:pPr>
        <w:pStyle w:val="Paragraphedeliste"/>
        <w:bidi/>
        <w:spacing w:line="240" w:lineRule="auto"/>
        <w:ind w:left="927" w:hanging="219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2</w:t>
      </w:r>
      <w:r w:rsidR="00535AB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-1 الإعانات العم</w:t>
      </w:r>
      <w:r w:rsidRPr="0017202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و</w:t>
      </w:r>
      <w:r w:rsidR="00535AB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</w:t>
      </w:r>
      <w:r w:rsidRPr="0017202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r w:rsidR="0048325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6D5F85" w:rsidRPr="00172024" w:rsidRDefault="006D5F85" w:rsidP="006D5F85">
      <w:pPr>
        <w:pStyle w:val="Paragraphedeliste"/>
        <w:bidi/>
        <w:spacing w:line="240" w:lineRule="auto"/>
        <w:ind w:left="927" w:hanging="219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8276F6" w:rsidRDefault="008276F6" w:rsidP="004A1DF8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تعرف </w:t>
      </w:r>
      <w:r w:rsidR="00ED0064">
        <w:rPr>
          <w:rFonts w:asciiTheme="majorBidi" w:hAnsiTheme="majorBidi" w:cstheme="majorBidi" w:hint="cs"/>
          <w:sz w:val="28"/>
          <w:szCs w:val="28"/>
          <w:rtl/>
          <w:lang w:bidi="ar-DZ"/>
        </w:rPr>
        <w:t>الإعانات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العمومية حسب المادة 124-1 من نفس القانون على </w:t>
      </w:r>
      <w:r w:rsidR="00ED0064">
        <w:rPr>
          <w:rFonts w:asciiTheme="majorBidi" w:hAnsiTheme="majorBidi" w:cstheme="majorBidi" w:hint="cs"/>
          <w:sz w:val="28"/>
          <w:szCs w:val="28"/>
          <w:rtl/>
          <w:lang w:bidi="ar-DZ"/>
        </w:rPr>
        <w:t>أنها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عبارة عن تحويلات للموارد العمومية و الموجهة للمستفيد من هذه </w:t>
      </w:r>
      <w:r w:rsidR="00D64470">
        <w:rPr>
          <w:rFonts w:asciiTheme="majorBidi" w:hAnsiTheme="majorBidi" w:cstheme="majorBidi" w:hint="cs"/>
          <w:sz w:val="28"/>
          <w:szCs w:val="28"/>
          <w:rtl/>
          <w:lang w:bidi="ar-DZ"/>
        </w:rPr>
        <w:t>الإعانات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ظل تقليص من تكاليف</w:t>
      </w:r>
      <w:r w:rsidR="004A1DF8">
        <w:rPr>
          <w:rFonts w:asciiTheme="majorBidi" w:hAnsiTheme="majorBidi" w:cstheme="majorBidi" w:hint="cs"/>
          <w:sz w:val="28"/>
          <w:szCs w:val="28"/>
          <w:rtl/>
          <w:lang w:bidi="ar-DZ"/>
        </w:rPr>
        <w:t>ه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المحتملة و هذا بعد الخضوع لمجموعة من الشروط تحدد حسب نشاطه</w:t>
      </w:r>
      <w:r w:rsidR="004A1DF8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8276F6" w:rsidRDefault="008276F6" w:rsidP="009B7D2A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و تسجل </w:t>
      </w:r>
      <w:r w:rsidR="00ED0064">
        <w:rPr>
          <w:rFonts w:asciiTheme="majorBidi" w:hAnsiTheme="majorBidi" w:cstheme="majorBidi" w:hint="cs"/>
          <w:sz w:val="28"/>
          <w:szCs w:val="28"/>
          <w:rtl/>
          <w:lang w:bidi="ar-DZ"/>
        </w:rPr>
        <w:t>الإعانات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ضمن </w:t>
      </w:r>
      <w:r w:rsidR="00ED0064">
        <w:rPr>
          <w:rFonts w:asciiTheme="majorBidi" w:hAnsiTheme="majorBidi" w:cstheme="majorBidi" w:hint="cs"/>
          <w:sz w:val="28"/>
          <w:szCs w:val="28"/>
          <w:rtl/>
          <w:lang w:bidi="ar-DZ"/>
        </w:rPr>
        <w:t>الإيرادات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هذا خلال دورة </w:t>
      </w:r>
      <w:r w:rsidR="00ED0064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عدة دورات حسب </w:t>
      </w:r>
      <w:r w:rsidR="00ED0064">
        <w:rPr>
          <w:rFonts w:asciiTheme="majorBidi" w:hAnsiTheme="majorBidi" w:cstheme="majorBidi" w:hint="cs"/>
          <w:sz w:val="28"/>
          <w:szCs w:val="28"/>
          <w:rtl/>
          <w:lang w:bidi="ar-DZ"/>
        </w:rPr>
        <w:t>أساس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منتظم و منطقي يتبع التكاليف المتعلقة </w:t>
      </w:r>
      <w:r w:rsidR="00ED0064">
        <w:rPr>
          <w:rFonts w:asciiTheme="majorBidi" w:hAnsiTheme="majorBidi" w:cstheme="majorBidi" w:hint="cs"/>
          <w:sz w:val="28"/>
          <w:szCs w:val="28"/>
          <w:rtl/>
          <w:lang w:bidi="ar-DZ"/>
        </w:rPr>
        <w:t>بها.</w:t>
      </w:r>
    </w:p>
    <w:p w:rsidR="0012087C" w:rsidRDefault="007F5DCE" w:rsidP="007F5DCE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حسب المعيار المحاسبي الدولي 20 هنالك</w:t>
      </w:r>
      <w:r w:rsidR="001208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طريقتين لتسجيل </w:t>
      </w:r>
      <w:r w:rsidR="00D64470">
        <w:rPr>
          <w:rFonts w:asciiTheme="majorBidi" w:hAnsiTheme="majorBidi" w:cstheme="majorBidi" w:hint="cs"/>
          <w:sz w:val="28"/>
          <w:szCs w:val="28"/>
          <w:rtl/>
          <w:lang w:bidi="ar-DZ"/>
        </w:rPr>
        <w:t>الإعانات</w:t>
      </w:r>
      <w:r w:rsidR="001208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المتمثلة في :</w:t>
      </w:r>
    </w:p>
    <w:p w:rsidR="0012087C" w:rsidRDefault="0012087C" w:rsidP="009B7D2A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* تسجيل </w:t>
      </w:r>
      <w:r w:rsidR="00ED0064">
        <w:rPr>
          <w:rFonts w:asciiTheme="majorBidi" w:hAnsiTheme="majorBidi" w:cstheme="majorBidi" w:hint="cs"/>
          <w:sz w:val="28"/>
          <w:szCs w:val="28"/>
          <w:rtl/>
          <w:lang w:bidi="ar-DZ"/>
        </w:rPr>
        <w:t>الإعانات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بتخفيضها من تكلفة </w:t>
      </w:r>
      <w:r w:rsidR="00D64470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القيمة المحاسبية </w:t>
      </w:r>
      <w:r w:rsidR="00ED0064">
        <w:rPr>
          <w:rFonts w:asciiTheme="majorBidi" w:hAnsiTheme="majorBidi" w:cstheme="majorBidi" w:hint="cs"/>
          <w:sz w:val="28"/>
          <w:szCs w:val="28"/>
          <w:rtl/>
          <w:lang w:bidi="ar-DZ"/>
        </w:rPr>
        <w:t>للأصول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التي قدمت من اجلها ( </w:t>
      </w:r>
      <w:r w:rsidR="00ED0064">
        <w:rPr>
          <w:rFonts w:asciiTheme="majorBidi" w:hAnsiTheme="majorBidi" w:cstheme="majorBidi" w:hint="cs"/>
          <w:sz w:val="28"/>
          <w:szCs w:val="28"/>
          <w:rtl/>
          <w:lang w:bidi="ar-DZ"/>
        </w:rPr>
        <w:t>الإعانات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)</w:t>
      </w:r>
      <w:r w:rsidR="004A1DF8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12087C" w:rsidRDefault="0012087C" w:rsidP="009B7D2A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* تسجيلها ضمن </w:t>
      </w:r>
      <w:r w:rsidR="00ED0064">
        <w:rPr>
          <w:rFonts w:asciiTheme="majorBidi" w:hAnsiTheme="majorBidi" w:cstheme="majorBidi" w:hint="cs"/>
          <w:sz w:val="28"/>
          <w:szCs w:val="28"/>
          <w:rtl/>
          <w:lang w:bidi="ar-DZ"/>
        </w:rPr>
        <w:t>الإيرادات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المؤجلة و المتمثلة في التسجيل </w:t>
      </w:r>
      <w:r w:rsidR="00ED0064">
        <w:rPr>
          <w:rFonts w:asciiTheme="majorBidi" w:hAnsiTheme="majorBidi" w:cstheme="majorBidi" w:hint="cs"/>
          <w:sz w:val="28"/>
          <w:szCs w:val="28"/>
          <w:rtl/>
          <w:lang w:bidi="ar-DZ"/>
        </w:rPr>
        <w:t>الأولى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ED0064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المسبق </w:t>
      </w:r>
      <w:r w:rsidR="00ED0064">
        <w:rPr>
          <w:rFonts w:asciiTheme="majorBidi" w:hAnsiTheme="majorBidi" w:cstheme="majorBidi" w:hint="cs"/>
          <w:sz w:val="28"/>
          <w:szCs w:val="28"/>
          <w:rtl/>
          <w:lang w:bidi="ar-DZ"/>
        </w:rPr>
        <w:t>للإيرادات</w:t>
      </w:r>
      <w:r w:rsidR="007F5DCE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12087C" w:rsidRDefault="0012087C" w:rsidP="009B7D2A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تتمثل </w:t>
      </w:r>
      <w:r w:rsidR="00ED0064">
        <w:rPr>
          <w:rFonts w:asciiTheme="majorBidi" w:hAnsiTheme="majorBidi" w:cstheme="majorBidi" w:hint="cs"/>
          <w:sz w:val="28"/>
          <w:szCs w:val="28"/>
          <w:rtl/>
          <w:lang w:bidi="ar-DZ"/>
        </w:rPr>
        <w:t>أهم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الاختلافات الموجودة بين النظام المالي المحاسبي و المخطط المحاسبي الوطني فيما يخص </w:t>
      </w:r>
      <w:r w:rsidR="00ED0064">
        <w:rPr>
          <w:rFonts w:asciiTheme="majorBidi" w:hAnsiTheme="majorBidi" w:cstheme="majorBidi" w:hint="cs"/>
          <w:sz w:val="28"/>
          <w:szCs w:val="28"/>
          <w:rtl/>
          <w:lang w:bidi="ar-DZ"/>
        </w:rPr>
        <w:t>الإعانات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العمومية و التي تمثلت في تبني النظام المحاسبي المالي الذي يتوافق مع المعايير الدولية المحاسبية في المعالجة        و التسجيل المحاسبي لهذه </w:t>
      </w:r>
      <w:r w:rsidR="00ED0064">
        <w:rPr>
          <w:rFonts w:asciiTheme="majorBidi" w:hAnsiTheme="majorBidi" w:cstheme="majorBidi" w:hint="cs"/>
          <w:sz w:val="28"/>
          <w:szCs w:val="28"/>
          <w:rtl/>
          <w:lang w:bidi="ar-DZ"/>
        </w:rPr>
        <w:t>الإعانات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بالاعتماد على احد الطريقتين </w:t>
      </w:r>
      <w:r w:rsidR="00ED0064">
        <w:rPr>
          <w:rFonts w:asciiTheme="majorBidi" w:hAnsiTheme="majorBidi" w:cstheme="majorBidi" w:hint="cs"/>
          <w:sz w:val="28"/>
          <w:szCs w:val="28"/>
          <w:rtl/>
          <w:lang w:bidi="ar-DZ"/>
        </w:rPr>
        <w:t>المنصوصة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المعيار المحاسبي الدولي 20</w:t>
      </w:r>
      <w:r w:rsidRPr="001208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بينما نجد في المخطط المحاسبي الوطني يقتصر على تسجيل </w:t>
      </w:r>
      <w:r w:rsidR="00ED0064">
        <w:rPr>
          <w:rFonts w:asciiTheme="majorBidi" w:hAnsiTheme="majorBidi" w:cstheme="majorBidi" w:hint="cs"/>
          <w:sz w:val="28"/>
          <w:szCs w:val="28"/>
          <w:rtl/>
          <w:lang w:bidi="ar-DZ"/>
        </w:rPr>
        <w:t>الإعانات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حساب خاص ضمن رؤوس </w:t>
      </w:r>
      <w:r w:rsidR="00ED0064">
        <w:rPr>
          <w:rFonts w:asciiTheme="majorBidi" w:hAnsiTheme="majorBidi" w:cstheme="majorBidi" w:hint="cs"/>
          <w:sz w:val="28"/>
          <w:szCs w:val="28"/>
          <w:rtl/>
          <w:lang w:bidi="ar-DZ"/>
        </w:rPr>
        <w:t>الأموال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بالمبلغ المحصل.</w:t>
      </w:r>
    </w:p>
    <w:p w:rsidR="000E7DE1" w:rsidRPr="007F5DCE" w:rsidRDefault="008276F6" w:rsidP="007F5DCE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1208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7F5DCE" w:rsidRPr="00172024" w:rsidRDefault="00ED0064" w:rsidP="00172024">
      <w:pPr>
        <w:pStyle w:val="Paragraphedeliste"/>
        <w:numPr>
          <w:ilvl w:val="1"/>
          <w:numId w:val="12"/>
        </w:numPr>
        <w:bidi/>
        <w:spacing w:line="240" w:lineRule="auto"/>
        <w:ind w:left="992" w:hanging="425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17202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عقود الإيجار التمويلية :</w:t>
      </w:r>
    </w:p>
    <w:p w:rsidR="00ED0064" w:rsidRDefault="00ED0064" w:rsidP="009B7D2A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لقد تم التطرق إلى القواعد الخاصة بتقييم و التسجيل المحاسبي لعقود الإيجار التمويلية سابقا، و لهذا يمكن القول أن تسجل عقود الإيجار التمويلية     و إد</w:t>
      </w:r>
      <w:r w:rsidR="007F5DCE">
        <w:rPr>
          <w:rFonts w:asciiTheme="majorBidi" w:hAnsiTheme="majorBidi" w:cstheme="majorBidi" w:hint="cs"/>
          <w:sz w:val="28"/>
          <w:szCs w:val="28"/>
          <w:rtl/>
          <w:lang w:bidi="ar-DZ"/>
        </w:rPr>
        <w:t>راجها ضمن الميزانية إلا باستوفائ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ها لتلك الشروط المنصوص عليها كما يتطرق النظام المحاسبي المالي إلى التمييز بين عقود الإيجار العادية و عقود الإيجار التمويلية تبيان العناصر التي تسمح</w:t>
      </w:r>
      <w:r w:rsidR="00D85AF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بالتفرقة ونجد على سبيل المثال :</w:t>
      </w:r>
    </w:p>
    <w:p w:rsidR="00D85AFB" w:rsidRDefault="00D85AFB" w:rsidP="00E91573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 w:rsidR="00ED006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تكون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ملكية الأصل محولة إلى المستأجر بعد انقضاء مدة الإيجار.</w:t>
      </w:r>
    </w:p>
    <w:p w:rsidR="007F5DCE" w:rsidRPr="00172024" w:rsidRDefault="007F5DCE" w:rsidP="00172024">
      <w:pPr>
        <w:pStyle w:val="Paragraphedeliste"/>
        <w:numPr>
          <w:ilvl w:val="0"/>
          <w:numId w:val="22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وجود حق اختيار متوقع </w:t>
      </w:r>
      <w:r w:rsidR="00D85AF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لاكتساب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الاصل </w:t>
      </w:r>
      <w:r w:rsidR="00D85AFB">
        <w:rPr>
          <w:rFonts w:asciiTheme="majorBidi" w:hAnsiTheme="majorBidi" w:cstheme="majorBidi" w:hint="cs"/>
          <w:sz w:val="28"/>
          <w:szCs w:val="28"/>
          <w:rtl/>
          <w:lang w:bidi="ar-DZ"/>
        </w:rPr>
        <w:t>موضوع الإيجار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</w:t>
      </w:r>
      <w:r w:rsidR="00D85AFB">
        <w:rPr>
          <w:rFonts w:asciiTheme="majorBidi" w:hAnsiTheme="majorBidi" w:cstheme="majorBidi" w:hint="cs"/>
          <w:sz w:val="28"/>
          <w:szCs w:val="28"/>
          <w:rtl/>
          <w:lang w:bidi="ar-DZ"/>
        </w:rPr>
        <w:t>سعر يكون اقل بصورة كافية عن قيمة الحقيقية في تاريخ ممارسة هذا الحق.</w:t>
      </w:r>
    </w:p>
    <w:p w:rsidR="007F5DCE" w:rsidRPr="00172024" w:rsidRDefault="00D85AFB" w:rsidP="00172024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فالتسجيل المحاسبي للأصل موضوع ا</w:t>
      </w:r>
      <w:r w:rsidR="007F5DC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لإيجار يكون بتاريخ بداية العقد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هذا مع احترام مبدأ</w:t>
      </w:r>
      <w:r w:rsidR="007F5DC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تغلب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الوضع الاقتصادي على الشكل القانوني، </w:t>
      </w:r>
      <w:r w:rsidR="007F5DC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كما يدرج ضمن الميزانية </w:t>
      </w:r>
      <w:r w:rsidR="000145BC">
        <w:rPr>
          <w:rFonts w:asciiTheme="majorBidi" w:hAnsiTheme="majorBidi" w:cstheme="majorBidi" w:hint="cs"/>
          <w:sz w:val="28"/>
          <w:szCs w:val="28"/>
          <w:rtl/>
          <w:lang w:bidi="ar-DZ"/>
        </w:rPr>
        <w:t>المستأجر</w:t>
      </w:r>
      <w:r w:rsidR="000145BC" w:rsidRPr="007F5DC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كأصل</w:t>
      </w:r>
      <w:r w:rsidRPr="007F5DC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ناحية الأصول، كالتزام من ناحية الخصوم و هذا بالقيمة الدنيا بين القيمة العادلة و القيمة الحالية.</w:t>
      </w:r>
      <w:r w:rsidR="007F5DC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7F5DC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أما بالنسبة اهتلاك الأصول المستأجر فمعالجتها </w:t>
      </w:r>
      <w:r w:rsidR="00955559" w:rsidRPr="007F5DCE">
        <w:rPr>
          <w:rFonts w:asciiTheme="majorBidi" w:hAnsiTheme="majorBidi" w:cstheme="majorBidi" w:hint="cs"/>
          <w:sz w:val="28"/>
          <w:szCs w:val="28"/>
          <w:rtl/>
          <w:lang w:bidi="ar-DZ"/>
        </w:rPr>
        <w:t>هي نفس معالجة و طريقة اهتلاك الأصول الثابتة المعنوية و المادية.</w:t>
      </w:r>
    </w:p>
    <w:p w:rsidR="00955559" w:rsidRDefault="00955559" w:rsidP="007F5DCE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نجد أهم نقطة اختلاف بين النظام المحاسبي المالي و المخطط المحاسبي الوطني مما يخص عقود الإيجار التمويلية هي اعتماد </w:t>
      </w:r>
      <w:r w:rsidR="007F5DCE">
        <w:rPr>
          <w:rFonts w:asciiTheme="majorBidi" w:hAnsiTheme="majorBidi" w:cstheme="majorBidi" w:hint="cs"/>
          <w:sz w:val="28"/>
          <w:szCs w:val="28"/>
          <w:rtl/>
          <w:lang w:bidi="ar-DZ"/>
        </w:rPr>
        <w:t>النظام المالي المحاسبي مبدأ التغ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ليب الواقع الاقتصادي على القانوني في التسجيل  المحاسبي حيث ان المخطط المحاسبي الوطني لا يمكن أن يدرج أي أصل ضمن أصول الميزانية إلا إذا كانت ضمن ممتلكات المؤسسة .</w:t>
      </w:r>
    </w:p>
    <w:p w:rsidR="007F5DCE" w:rsidRPr="007F5DCE" w:rsidRDefault="007F5DCE" w:rsidP="007F5DCE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7F5DCE" w:rsidRPr="00172024" w:rsidRDefault="00955559" w:rsidP="00172024">
      <w:pPr>
        <w:pStyle w:val="Paragraphedeliste"/>
        <w:numPr>
          <w:ilvl w:val="1"/>
          <w:numId w:val="12"/>
        </w:numPr>
        <w:bidi/>
        <w:spacing w:line="240" w:lineRule="auto"/>
        <w:ind w:left="708" w:hanging="141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17202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مؤونة الأخطار و التكاليف :</w:t>
      </w:r>
    </w:p>
    <w:p w:rsidR="00955559" w:rsidRDefault="00484B6E" w:rsidP="009B7D2A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تعرف المؤونة التكاليف حسب المادة 125-01 على أنها عبارة عن خصم تكون استحقاقها او مبلغها غير مؤكد.</w:t>
      </w:r>
    </w:p>
    <w:p w:rsidR="00484B6E" w:rsidRDefault="00484B6E" w:rsidP="009B7D2A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التسجيل المحاسبي لهذه المؤسسة تكون عند تحقيق الشروط الآتية:</w:t>
      </w:r>
    </w:p>
    <w:p w:rsidR="00484B6E" w:rsidRDefault="00484B6E" w:rsidP="00E91573">
      <w:pPr>
        <w:pStyle w:val="Paragraphedeliste"/>
        <w:numPr>
          <w:ilvl w:val="0"/>
          <w:numId w:val="34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للمؤسسة التزام حالي ناتج عن أحداث ماضية.</w:t>
      </w:r>
    </w:p>
    <w:p w:rsidR="00484B6E" w:rsidRDefault="00484B6E" w:rsidP="00E91573">
      <w:pPr>
        <w:pStyle w:val="Paragraphedeliste"/>
        <w:numPr>
          <w:ilvl w:val="0"/>
          <w:numId w:val="34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احتمال خروج الموارد و التي تقتضي تسديد هذا الالتزام.</w:t>
      </w:r>
    </w:p>
    <w:p w:rsidR="00484B6E" w:rsidRDefault="00DE2B3B" w:rsidP="00E91573">
      <w:pPr>
        <w:pStyle w:val="Paragraphedeliste"/>
        <w:numPr>
          <w:ilvl w:val="0"/>
          <w:numId w:val="34"/>
        </w:numPr>
        <w:bidi/>
        <w:spacing w:line="24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إمكانية</w:t>
      </w:r>
      <w:r w:rsidR="00484B6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تقييم مبلغ الالتزام لصفة موثوق فيها .</w:t>
      </w:r>
    </w:p>
    <w:p w:rsidR="00DE2B3B" w:rsidRPr="007F5DCE" w:rsidRDefault="007F5DCE" w:rsidP="007F5DCE">
      <w:pPr>
        <w:pStyle w:val="Paragraphedeliste"/>
        <w:bidi/>
        <w:spacing w:line="24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كما يجب على</w:t>
      </w:r>
      <w:r w:rsidR="00484B6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المؤسسة </w:t>
      </w:r>
      <w:r w:rsidR="00DE2B3B">
        <w:rPr>
          <w:rFonts w:asciiTheme="majorBidi" w:hAnsiTheme="majorBidi" w:cstheme="majorBidi" w:hint="cs"/>
          <w:sz w:val="28"/>
          <w:szCs w:val="28"/>
          <w:rtl/>
          <w:lang w:bidi="ar-DZ"/>
        </w:rPr>
        <w:t>إعادة</w:t>
      </w:r>
      <w:r w:rsidR="00484B6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النظر و </w:t>
      </w:r>
      <w:r w:rsidR="00DE2B3B">
        <w:rPr>
          <w:rFonts w:asciiTheme="majorBidi" w:hAnsiTheme="majorBidi" w:cstheme="majorBidi" w:hint="cs"/>
          <w:sz w:val="28"/>
          <w:szCs w:val="28"/>
          <w:rtl/>
          <w:lang w:bidi="ar-DZ"/>
        </w:rPr>
        <w:t>الآخذ</w:t>
      </w:r>
      <w:r w:rsidR="00484B6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بعين الاعتبار هذه المؤ</w:t>
      </w:r>
      <w:r w:rsidR="00DE2B3B">
        <w:rPr>
          <w:rFonts w:asciiTheme="majorBidi" w:hAnsiTheme="majorBidi" w:cstheme="majorBidi" w:hint="cs"/>
          <w:sz w:val="28"/>
          <w:szCs w:val="28"/>
          <w:rtl/>
          <w:lang w:bidi="ar-DZ"/>
        </w:rPr>
        <w:t>ونات في نهاية كل دورة بزيادتها أو استرجاعها و هذا حسب ما دعت إليه الضرورة لأنها تعكس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احسن تقدير عند تاريخ الإقفال.</w:t>
      </w:r>
    </w:p>
    <w:p w:rsidR="009B7D2A" w:rsidRDefault="00484B6E" w:rsidP="00822431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DE2B3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تكمن </w:t>
      </w:r>
      <w:r w:rsidR="00D64470">
        <w:rPr>
          <w:rFonts w:asciiTheme="majorBidi" w:hAnsiTheme="majorBidi" w:cstheme="majorBidi" w:hint="cs"/>
          <w:sz w:val="28"/>
          <w:szCs w:val="28"/>
          <w:rtl/>
          <w:lang w:bidi="ar-DZ"/>
        </w:rPr>
        <w:t>أهم</w:t>
      </w:r>
      <w:r w:rsidR="00DE2B3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الاختلافات الموجودة من النظام المحاسبي المالي و المخطط المحاسبي المالي في هذا الصدد هو عدم القدرة تشكيل لتكاليف </w:t>
      </w:r>
      <w:r w:rsidR="003B4F85">
        <w:rPr>
          <w:rFonts w:asciiTheme="majorBidi" w:hAnsiTheme="majorBidi" w:cstheme="majorBidi" w:hint="cs"/>
          <w:sz w:val="28"/>
          <w:szCs w:val="28"/>
          <w:rtl/>
          <w:lang w:bidi="ar-DZ"/>
        </w:rPr>
        <w:t>مستقبلية منتظرة</w:t>
      </w:r>
      <w:r w:rsidR="0082243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</w:t>
      </w:r>
      <w:r w:rsidR="003B4F8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لان الهدف الرئيسي للقوائم المالية هو </w:t>
      </w:r>
      <w:r w:rsidR="00D64470">
        <w:rPr>
          <w:rFonts w:asciiTheme="majorBidi" w:hAnsiTheme="majorBidi" w:cstheme="majorBidi" w:hint="cs"/>
          <w:sz w:val="28"/>
          <w:szCs w:val="28"/>
          <w:rtl/>
          <w:lang w:bidi="ar-DZ"/>
        </w:rPr>
        <w:t>إعطاء</w:t>
      </w:r>
      <w:r w:rsidR="003B4F8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صورة صادقة عن </w:t>
      </w:r>
      <w:r w:rsidR="00D64470">
        <w:rPr>
          <w:rFonts w:asciiTheme="majorBidi" w:hAnsiTheme="majorBidi" w:cstheme="majorBidi" w:hint="cs"/>
          <w:sz w:val="28"/>
          <w:szCs w:val="28"/>
          <w:rtl/>
          <w:lang w:bidi="ar-DZ"/>
        </w:rPr>
        <w:t>الوضعية</w:t>
      </w:r>
      <w:r w:rsidR="003B4F8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المالية للمؤسسة عند تاريخ </w:t>
      </w:r>
      <w:r w:rsidR="00D64470">
        <w:rPr>
          <w:rFonts w:asciiTheme="majorBidi" w:hAnsiTheme="majorBidi" w:cstheme="majorBidi" w:hint="cs"/>
          <w:sz w:val="28"/>
          <w:szCs w:val="28"/>
          <w:rtl/>
          <w:lang w:bidi="ar-DZ"/>
        </w:rPr>
        <w:t>الإقفال</w:t>
      </w:r>
      <w:r w:rsidR="003B4F8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ليس </w:t>
      </w:r>
      <w:r w:rsidR="00D64470">
        <w:rPr>
          <w:rFonts w:asciiTheme="majorBidi" w:hAnsiTheme="majorBidi" w:cstheme="majorBidi" w:hint="cs"/>
          <w:sz w:val="28"/>
          <w:szCs w:val="28"/>
          <w:rtl/>
          <w:lang w:bidi="ar-DZ"/>
        </w:rPr>
        <w:t>إعطاء</w:t>
      </w:r>
      <w:r w:rsidR="003B4F8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صورة تعكس الوضعية المالية المستقبلية ، وهذا ما يسمح به المخطط الوطني</w:t>
      </w:r>
      <w:r w:rsidR="00D644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 تكوين مؤونات للتكاليف المستقبلية أعمال الإصلاح و الصيانات ال</w:t>
      </w:r>
      <w:r w:rsidR="00822431">
        <w:rPr>
          <w:rFonts w:asciiTheme="majorBidi" w:hAnsiTheme="majorBidi" w:cstheme="majorBidi" w:hint="cs"/>
          <w:sz w:val="28"/>
          <w:szCs w:val="28"/>
          <w:rtl/>
          <w:lang w:bidi="ar-DZ"/>
        </w:rPr>
        <w:t>كبرى</w:t>
      </w:r>
      <w:r w:rsidR="00D64470">
        <w:rPr>
          <w:rFonts w:asciiTheme="majorBidi" w:hAnsiTheme="majorBidi" w:cstheme="majorBidi" w:hint="cs"/>
          <w:sz w:val="28"/>
          <w:szCs w:val="28"/>
          <w:rtl/>
          <w:lang w:bidi="ar-DZ"/>
        </w:rPr>
        <w:t>).</w:t>
      </w:r>
    </w:p>
    <w:p w:rsidR="009B7D2A" w:rsidRPr="009B7D2A" w:rsidRDefault="009B7D2A" w:rsidP="009B7D2A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64470" w:rsidRDefault="00A7315D" w:rsidP="00A7315D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المطلب الثالث: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الاختلافات في القوائم المالية.</w:t>
      </w:r>
    </w:p>
    <w:p w:rsidR="00A7315D" w:rsidRDefault="00A7315D" w:rsidP="009B7D2A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سنتطرق في هذا المطلب إلى أهم الاختلافات الموجودة فيما يخص شكل القوائم المالية بين النظام المحاسبي المالي و المخطط المحاسبي الوطني.</w:t>
      </w:r>
    </w:p>
    <w:p w:rsidR="00822431" w:rsidRDefault="00822431" w:rsidP="00822431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822431" w:rsidRPr="00172024" w:rsidRDefault="00A7315D" w:rsidP="00172024">
      <w:pPr>
        <w:pStyle w:val="Paragraphedeliste"/>
        <w:numPr>
          <w:ilvl w:val="0"/>
          <w:numId w:val="13"/>
        </w:numPr>
        <w:bidi/>
        <w:spacing w:line="240" w:lineRule="auto"/>
        <w:ind w:left="1134" w:hanging="426"/>
        <w:jc w:val="highKashida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17202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الميزانية</w:t>
      </w:r>
      <w:r w:rsidRPr="0017202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</w:p>
    <w:p w:rsidR="00A7315D" w:rsidRDefault="00C92E37" w:rsidP="00822431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} </w:t>
      </w:r>
      <w:r w:rsidR="00A7315D" w:rsidRPr="00A7315D">
        <w:rPr>
          <w:rFonts w:asciiTheme="majorBidi" w:hAnsiTheme="majorBidi" w:cstheme="majorBidi" w:hint="cs"/>
          <w:sz w:val="28"/>
          <w:szCs w:val="28"/>
          <w:rtl/>
          <w:lang w:bidi="ar-DZ"/>
        </w:rPr>
        <w:t>يتم تصنيف عناصر الميزانية حسب المخطط المحاسبي المالي</w:t>
      </w:r>
      <w:r w:rsidR="00A731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D57BD8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 w:rsidR="00A731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جاري </w:t>
      </w:r>
      <w:r w:rsidR="00D57BD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A731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غير جاري ، ونقصد </w:t>
      </w:r>
      <w:r w:rsidR="00D57BD8">
        <w:rPr>
          <w:rFonts w:asciiTheme="majorBidi" w:hAnsiTheme="majorBidi" w:cstheme="majorBidi" w:hint="cs"/>
          <w:sz w:val="28"/>
          <w:szCs w:val="28"/>
          <w:rtl/>
          <w:lang w:bidi="ar-DZ"/>
        </w:rPr>
        <w:t>بالأصول</w:t>
      </w:r>
      <w:r w:rsidR="00A731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الغير الجارية تلك </w:t>
      </w:r>
      <w:r w:rsidR="00D57BD8">
        <w:rPr>
          <w:rFonts w:asciiTheme="majorBidi" w:hAnsiTheme="majorBidi" w:cstheme="majorBidi" w:hint="cs"/>
          <w:sz w:val="28"/>
          <w:szCs w:val="28"/>
          <w:rtl/>
          <w:lang w:bidi="ar-DZ"/>
        </w:rPr>
        <w:t>الأصول</w:t>
      </w:r>
      <w:r w:rsidR="00A731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التي سيتم استحقاقها </w:t>
      </w:r>
      <w:r w:rsidR="00D57BD8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 w:rsidR="00A731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استهلاكها </w:t>
      </w:r>
      <w:r w:rsidR="00D57BD8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 w:rsidR="00A731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بيعها في اجل يتجاوز 12 شهرا </w:t>
      </w:r>
      <w:r w:rsidR="00D57BD8">
        <w:rPr>
          <w:rFonts w:asciiTheme="majorBidi" w:hAnsiTheme="majorBidi" w:cstheme="majorBidi" w:hint="cs"/>
          <w:sz w:val="28"/>
          <w:szCs w:val="28"/>
          <w:rtl/>
          <w:lang w:bidi="ar-DZ"/>
        </w:rPr>
        <w:t>أما</w:t>
      </w:r>
      <w:r w:rsidR="00A731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الخصوم الغير الجارية فهي تلك الخصوم التي سيتم </w:t>
      </w:r>
      <w:r w:rsidR="00D57BD8">
        <w:rPr>
          <w:rFonts w:asciiTheme="majorBidi" w:hAnsiTheme="majorBidi" w:cstheme="majorBidi" w:hint="cs"/>
          <w:sz w:val="28"/>
          <w:szCs w:val="28"/>
          <w:rtl/>
          <w:lang w:bidi="ar-DZ"/>
        </w:rPr>
        <w:t>إطفاؤها</w:t>
      </w:r>
      <w:r w:rsidR="00A731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هي </w:t>
      </w:r>
      <w:r w:rsidR="00D57BD8">
        <w:rPr>
          <w:rFonts w:asciiTheme="majorBidi" w:hAnsiTheme="majorBidi" w:cstheme="majorBidi" w:hint="cs"/>
          <w:sz w:val="28"/>
          <w:szCs w:val="28"/>
          <w:rtl/>
          <w:lang w:bidi="ar-DZ"/>
        </w:rPr>
        <w:t>الأخرى</w:t>
      </w:r>
      <w:r w:rsidR="00A731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اجل يتجاوز 12 شهرا</w:t>
      </w:r>
      <w:r w:rsidR="00822431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="00A731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822431" w:rsidRPr="00822431" w:rsidRDefault="00A7315D" w:rsidP="00822431">
      <w:pPr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2243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بينما </w:t>
      </w:r>
      <w:r w:rsidR="00D57BD8" w:rsidRPr="00822431">
        <w:rPr>
          <w:rFonts w:asciiTheme="majorBidi" w:hAnsiTheme="majorBidi" w:cstheme="majorBidi" w:hint="cs"/>
          <w:sz w:val="28"/>
          <w:szCs w:val="28"/>
          <w:rtl/>
          <w:lang w:bidi="ar-DZ"/>
        </w:rPr>
        <w:t>الأصول</w:t>
      </w:r>
      <w:r w:rsidRPr="0082243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الجارية هي العناصر التي سيتم استهلاكها </w:t>
      </w:r>
      <w:r w:rsidR="00D57BD8" w:rsidRPr="00822431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 w:rsidRPr="0082243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استحقاقها </w:t>
      </w:r>
      <w:r w:rsidR="00D57BD8" w:rsidRPr="00822431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 w:rsidRPr="0082243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بيعها في 12 شهرا التالية لتاريخ </w:t>
      </w:r>
      <w:r w:rsidR="0001390E" w:rsidRPr="00822431">
        <w:rPr>
          <w:rFonts w:asciiTheme="majorBidi" w:hAnsiTheme="majorBidi" w:cstheme="majorBidi" w:hint="cs"/>
          <w:sz w:val="28"/>
          <w:szCs w:val="28"/>
          <w:rtl/>
          <w:lang w:bidi="ar-DZ"/>
        </w:rPr>
        <w:t>الإقفال.</w:t>
      </w:r>
      <w:r w:rsidR="00822431" w:rsidRPr="0082243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D57BD8" w:rsidRPr="00822431">
        <w:rPr>
          <w:rFonts w:asciiTheme="majorBidi" w:hAnsiTheme="majorBidi" w:cstheme="majorBidi" w:hint="cs"/>
          <w:sz w:val="28"/>
          <w:szCs w:val="28"/>
          <w:rtl/>
          <w:lang w:bidi="ar-DZ"/>
        </w:rPr>
        <w:t>أما</w:t>
      </w:r>
      <w:r w:rsidRPr="0082243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الخصوم الجارية فهي تلك الخصوم التي تم </w:t>
      </w:r>
      <w:r w:rsidR="00D57BD8" w:rsidRPr="00822431">
        <w:rPr>
          <w:rFonts w:asciiTheme="majorBidi" w:hAnsiTheme="majorBidi" w:cstheme="majorBidi" w:hint="cs"/>
          <w:sz w:val="28"/>
          <w:szCs w:val="28"/>
          <w:rtl/>
          <w:lang w:bidi="ar-DZ"/>
        </w:rPr>
        <w:t>إطفائها</w:t>
      </w:r>
      <w:r w:rsidRPr="0082243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هي </w:t>
      </w:r>
      <w:r w:rsidR="00D57BD8" w:rsidRPr="00822431">
        <w:rPr>
          <w:rFonts w:asciiTheme="majorBidi" w:hAnsiTheme="majorBidi" w:cstheme="majorBidi" w:hint="cs"/>
          <w:sz w:val="28"/>
          <w:szCs w:val="28"/>
          <w:rtl/>
          <w:lang w:bidi="ar-DZ"/>
        </w:rPr>
        <w:t>الأخرى</w:t>
      </w:r>
      <w:r w:rsidRPr="0082243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خلال 12 شهرا التالية لتاريخ </w:t>
      </w:r>
      <w:r w:rsidR="001D7AA0" w:rsidRPr="00822431">
        <w:rPr>
          <w:rFonts w:asciiTheme="majorBidi" w:hAnsiTheme="majorBidi" w:cstheme="majorBidi" w:hint="cs"/>
          <w:sz w:val="28"/>
          <w:szCs w:val="28"/>
          <w:rtl/>
          <w:lang w:bidi="ar-DZ"/>
        </w:rPr>
        <w:t>الإقفال</w:t>
      </w:r>
      <w:r w:rsidR="00822431" w:rsidRPr="00822431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A7315D" w:rsidRDefault="00C92E37" w:rsidP="00822431">
      <w:pPr>
        <w:pStyle w:val="Paragraphedeliste"/>
        <w:bidi/>
        <w:spacing w:line="24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أما</w:t>
      </w:r>
      <w:r w:rsidR="00D57BD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المخطط المحاسبي الوطني فيتم تصنيف </w:t>
      </w:r>
      <w:r w:rsidR="001D7AA0">
        <w:rPr>
          <w:rFonts w:asciiTheme="majorBidi" w:hAnsiTheme="majorBidi" w:cstheme="majorBidi" w:hint="cs"/>
          <w:sz w:val="28"/>
          <w:szCs w:val="28"/>
          <w:rtl/>
          <w:lang w:bidi="ar-DZ"/>
        </w:rPr>
        <w:t>الأصول</w:t>
      </w:r>
      <w:r w:rsidR="00D57BD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حسب درجة سيولتها و في الخصوم حسب درجة الاستحقاق.</w:t>
      </w:r>
    </w:p>
    <w:p w:rsidR="00D57BD8" w:rsidRDefault="00172024" w:rsidP="00C92E37">
      <w:pPr>
        <w:pStyle w:val="Paragraphedeliste"/>
        <w:bidi/>
        <w:spacing w:line="240" w:lineRule="auto"/>
        <w:ind w:left="567" w:firstLine="425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D57BD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شكل الميزانية حسب النظام المحاسبي المالي عبارة عن جدول يظهر عملية </w:t>
      </w:r>
      <w:r w:rsidR="00C92E37">
        <w:rPr>
          <w:rFonts w:asciiTheme="majorBidi" w:hAnsiTheme="majorBidi" w:cstheme="majorBidi" w:hint="cs"/>
          <w:sz w:val="28"/>
          <w:szCs w:val="28"/>
          <w:rtl/>
          <w:lang w:bidi="ar-DZ"/>
        </w:rPr>
        <w:t>المقارنة بالنسبة للدورة السابقة</w:t>
      </w:r>
      <w:r w:rsidR="00D57BD8">
        <w:rPr>
          <w:rFonts w:asciiTheme="majorBidi" w:hAnsiTheme="majorBidi" w:cstheme="majorBidi" w:hint="cs"/>
          <w:sz w:val="28"/>
          <w:szCs w:val="28"/>
          <w:rtl/>
          <w:lang w:bidi="ar-DZ"/>
        </w:rPr>
        <w:t>. و ذلك لتضمنه</w:t>
      </w:r>
      <w:r w:rsidR="00C92E3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معلومات الفترة الحالي</w:t>
      </w:r>
      <w:r w:rsidR="00D57BD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ة </w:t>
      </w:r>
      <w:r w:rsidR="00C92E3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D57BD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الفترة </w:t>
      </w:r>
      <w:r w:rsidR="00C92E3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السابقة، </w:t>
      </w:r>
      <w:r w:rsidR="00D57BD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بينما في المخطط المحاسبي الوطني فهي عبارة عن جدول تخطيطي لا يتضمن سوى المعلومات الفترة الحالية مما لا يتسنى </w:t>
      </w:r>
      <w:r w:rsidR="001D7AA0">
        <w:rPr>
          <w:rFonts w:asciiTheme="majorBidi" w:hAnsiTheme="majorBidi" w:cstheme="majorBidi" w:hint="cs"/>
          <w:sz w:val="28"/>
          <w:szCs w:val="28"/>
          <w:rtl/>
          <w:lang w:bidi="ar-DZ"/>
        </w:rPr>
        <w:t>بإظهار</w:t>
      </w:r>
      <w:r w:rsidR="00D57BD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عملية المقارنة مع الدورة السابقة.</w:t>
      </w:r>
    </w:p>
    <w:p w:rsidR="001D7AA0" w:rsidRDefault="00FF22C4" w:rsidP="00C92E37">
      <w:pPr>
        <w:pStyle w:val="Paragraphedeliste"/>
        <w:bidi/>
        <w:spacing w:line="240" w:lineRule="auto"/>
        <w:ind w:left="567" w:firstLine="425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r w:rsidR="001D7AA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تتكون الميزانية حسب النظام المحاسبي المالي من 05 مجموعات الأصول الغير </w:t>
      </w:r>
      <w:r w:rsidR="0001390E">
        <w:rPr>
          <w:rFonts w:asciiTheme="majorBidi" w:hAnsiTheme="majorBidi" w:cstheme="majorBidi" w:hint="cs"/>
          <w:sz w:val="28"/>
          <w:szCs w:val="28"/>
          <w:rtl/>
          <w:lang w:bidi="ar-DZ"/>
        </w:rPr>
        <w:t>الجارية، الأصول</w:t>
      </w:r>
      <w:r w:rsidR="001D7AA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الجارية، الأموال الخاصة، الخصوم الغير الجارية و الخصوم الجارية، بينما تتكون من 05 أصناف حسب المخطط المحاسبي الوطني و المتمثلة في كل من الأموال </w:t>
      </w:r>
      <w:r w:rsidR="0001390E">
        <w:rPr>
          <w:rFonts w:asciiTheme="majorBidi" w:hAnsiTheme="majorBidi" w:cstheme="majorBidi" w:hint="cs"/>
          <w:sz w:val="28"/>
          <w:szCs w:val="28"/>
          <w:rtl/>
          <w:lang w:bidi="ar-DZ"/>
        </w:rPr>
        <w:t>الخاصة،</w:t>
      </w:r>
      <w:r w:rsidR="001D7AA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الاستثمارات، </w:t>
      </w:r>
      <w:r w:rsidR="0001390E">
        <w:rPr>
          <w:rFonts w:asciiTheme="majorBidi" w:hAnsiTheme="majorBidi" w:cstheme="majorBidi" w:hint="cs"/>
          <w:sz w:val="28"/>
          <w:szCs w:val="28"/>
          <w:rtl/>
          <w:lang w:bidi="ar-DZ"/>
        </w:rPr>
        <w:t>المخزونات، الحقوق،</w:t>
      </w:r>
      <w:r w:rsidR="001D7AA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الديون.</w:t>
      </w:r>
    </w:p>
    <w:p w:rsidR="001D7AA0" w:rsidRDefault="00FF22C4" w:rsidP="009B7D2A">
      <w:pPr>
        <w:pStyle w:val="Paragraphedeliste"/>
        <w:bidi/>
        <w:spacing w:line="240" w:lineRule="auto"/>
        <w:ind w:left="567" w:firstLine="425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r w:rsidR="00C92E37">
        <w:rPr>
          <w:rFonts w:asciiTheme="majorBidi" w:hAnsiTheme="majorBidi" w:cstheme="majorBidi" w:hint="cs"/>
          <w:sz w:val="28"/>
          <w:szCs w:val="28"/>
          <w:rtl/>
          <w:lang w:bidi="ar-DZ"/>
        </w:rPr>
        <w:t>ت</w:t>
      </w:r>
      <w:r w:rsidR="0001390E">
        <w:rPr>
          <w:rFonts w:asciiTheme="majorBidi" w:hAnsiTheme="majorBidi" w:cstheme="majorBidi" w:hint="cs"/>
          <w:sz w:val="28"/>
          <w:szCs w:val="28"/>
          <w:rtl/>
          <w:lang w:bidi="ar-DZ"/>
        </w:rPr>
        <w:t>ندرج</w:t>
      </w:r>
      <w:r w:rsidR="001D7AA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الميزانية حسب النظام المالي المحاسبي و </w:t>
      </w:r>
      <w:r w:rsidR="0001390E">
        <w:rPr>
          <w:rFonts w:asciiTheme="majorBidi" w:hAnsiTheme="majorBidi" w:cstheme="majorBidi" w:hint="cs"/>
          <w:sz w:val="28"/>
          <w:szCs w:val="28"/>
          <w:rtl/>
          <w:lang w:bidi="ar-DZ"/>
        </w:rPr>
        <w:t>نأخذ</w:t>
      </w:r>
      <w:r w:rsidR="001D7AA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بعين الاعتبار </w:t>
      </w:r>
      <w:r w:rsidR="0001390E">
        <w:rPr>
          <w:rFonts w:asciiTheme="majorBidi" w:hAnsiTheme="majorBidi" w:cstheme="majorBidi" w:hint="cs"/>
          <w:sz w:val="28"/>
          <w:szCs w:val="28"/>
          <w:rtl/>
          <w:lang w:bidi="ar-DZ"/>
        </w:rPr>
        <w:t>الأصول</w:t>
      </w:r>
      <w:r w:rsidR="001D7AA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الثابتة المحصل عليها بقرض و التي لم تكن تدخل ضمن عناصر الميزانية حسب المخطط المحاسبي الوطني.</w:t>
      </w:r>
    </w:p>
    <w:p w:rsidR="001D7AA0" w:rsidRDefault="00FF22C4" w:rsidP="00C92E37">
      <w:pPr>
        <w:pStyle w:val="Paragraphedeliste"/>
        <w:bidi/>
        <w:spacing w:line="240" w:lineRule="auto"/>
        <w:ind w:left="567" w:firstLine="425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 xml:space="preserve">- </w:t>
      </w:r>
      <w:r w:rsidR="001D7AA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حذف بعض العناصر من الميزانية </w:t>
      </w:r>
      <w:r w:rsidR="00C92E37">
        <w:rPr>
          <w:rFonts w:asciiTheme="majorBidi" w:hAnsiTheme="majorBidi" w:cstheme="majorBidi" w:hint="cs"/>
          <w:sz w:val="28"/>
          <w:szCs w:val="28"/>
          <w:rtl/>
          <w:lang w:bidi="ar-DZ"/>
        </w:rPr>
        <w:t>ك</w:t>
      </w:r>
      <w:r w:rsidR="001D7AA0">
        <w:rPr>
          <w:rFonts w:asciiTheme="majorBidi" w:hAnsiTheme="majorBidi" w:cstheme="majorBidi" w:hint="cs"/>
          <w:sz w:val="28"/>
          <w:szCs w:val="28"/>
          <w:rtl/>
          <w:lang w:bidi="ar-DZ"/>
        </w:rPr>
        <w:t>مصاريف التمهيدية و التي كانت تظهر في الميزانية في الصنف 02 استثمارات حسب المخطط المحاسبي الوطني</w:t>
      </w:r>
      <w:r w:rsidR="00D354DB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D354DB" w:rsidRDefault="00D354DB" w:rsidP="00D354DB">
      <w:pPr>
        <w:pStyle w:val="Paragraphedeliste"/>
        <w:bidi/>
        <w:spacing w:line="240" w:lineRule="auto"/>
        <w:ind w:left="567" w:firstLine="425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354DB" w:rsidRPr="00FF22C4" w:rsidRDefault="001D7AA0" w:rsidP="00FF22C4">
      <w:pPr>
        <w:pStyle w:val="Paragraphedeliste"/>
        <w:numPr>
          <w:ilvl w:val="0"/>
          <w:numId w:val="13"/>
        </w:numPr>
        <w:bidi/>
        <w:spacing w:line="240" w:lineRule="auto"/>
        <w:jc w:val="high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FF22C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حساب النتائج:</w:t>
      </w:r>
    </w:p>
    <w:p w:rsidR="0001390E" w:rsidRDefault="001D7AA0" w:rsidP="00E91573">
      <w:pPr>
        <w:pStyle w:val="Paragraphedeliste"/>
        <w:numPr>
          <w:ilvl w:val="0"/>
          <w:numId w:val="35"/>
        </w:numPr>
        <w:bidi/>
        <w:spacing w:line="240" w:lineRule="auto"/>
        <w:ind w:left="850" w:hanging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حسب الشكل الجديد لجدول حسابات النتائج يعطي </w:t>
      </w:r>
      <w:r w:rsidR="0001390E">
        <w:rPr>
          <w:rFonts w:asciiTheme="majorBidi" w:hAnsiTheme="majorBidi" w:cstheme="majorBidi" w:hint="cs"/>
          <w:sz w:val="28"/>
          <w:szCs w:val="28"/>
          <w:rtl/>
          <w:lang w:bidi="ar-DZ"/>
        </w:rPr>
        <w:t>إمكانية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قابلية المقارنة مع الدورة السابقة </w:t>
      </w:r>
      <w:r w:rsidR="0001390E">
        <w:rPr>
          <w:rFonts w:asciiTheme="majorBidi" w:hAnsiTheme="majorBidi" w:cstheme="majorBidi" w:hint="cs"/>
          <w:sz w:val="28"/>
          <w:szCs w:val="28"/>
          <w:rtl/>
          <w:lang w:bidi="ar-DZ"/>
        </w:rPr>
        <w:t>بإعطاء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تبيان تفصيلي لكل دورة </w:t>
      </w:r>
      <w:r w:rsidR="0001390E">
        <w:rPr>
          <w:rFonts w:asciiTheme="majorBidi" w:hAnsiTheme="majorBidi" w:cstheme="majorBidi" w:hint="cs"/>
          <w:sz w:val="28"/>
          <w:szCs w:val="28"/>
          <w:rtl/>
          <w:lang w:bidi="ar-DZ"/>
        </w:rPr>
        <w:t>و هذا الذي لم يتوفر عليه شكل جدول حسابات النتائج حسب المخطط المحاسبي الوطني.</w:t>
      </w:r>
    </w:p>
    <w:p w:rsidR="0001390E" w:rsidRDefault="0001390E" w:rsidP="00E91573">
      <w:pPr>
        <w:pStyle w:val="Paragraphedeliste"/>
        <w:numPr>
          <w:ilvl w:val="0"/>
          <w:numId w:val="35"/>
        </w:numPr>
        <w:bidi/>
        <w:spacing w:line="240" w:lineRule="auto"/>
        <w:ind w:left="850" w:hanging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إعطاء النظام المالي المحاسبي حرية إعداد حساب النتائج و ذلك ببنيته طريقتين حسب الطبيعة و التي لا تختلف ك</w:t>
      </w:r>
      <w:r w:rsidR="00270776">
        <w:rPr>
          <w:rFonts w:asciiTheme="majorBidi" w:hAnsiTheme="majorBidi" w:cstheme="majorBidi" w:hint="cs"/>
          <w:sz w:val="28"/>
          <w:szCs w:val="28"/>
          <w:rtl/>
          <w:lang w:bidi="ar-DZ"/>
        </w:rPr>
        <w:t>ثيرا مع المخطط المحاسبي الوطني 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حسب الوظيفة</w:t>
      </w:r>
      <w:r w:rsidR="0027077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هو الشكل الجديد و الذي يقوم على التمييز بين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مختلف التكاليف من تكاليف الشراء</w:t>
      </w:r>
      <w:r w:rsidR="00C176C1">
        <w:rPr>
          <w:rFonts w:asciiTheme="majorBidi" w:hAnsiTheme="majorBidi" w:cstheme="majorBidi" w:hint="cs"/>
          <w:sz w:val="28"/>
          <w:szCs w:val="28"/>
          <w:rtl/>
          <w:lang w:bidi="ar-DZ"/>
        </w:rPr>
        <w:t>، العملية 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المالية.........الخ.</w:t>
      </w:r>
    </w:p>
    <w:p w:rsidR="0001390E" w:rsidRDefault="0001390E" w:rsidP="00E91573">
      <w:pPr>
        <w:pStyle w:val="Paragraphedeliste"/>
        <w:numPr>
          <w:ilvl w:val="0"/>
          <w:numId w:val="35"/>
        </w:numPr>
        <w:bidi/>
        <w:spacing w:line="240" w:lineRule="auto"/>
        <w:ind w:left="850" w:hanging="283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التميز و تفرقة الشكل الجديد للنتائج التي يتضمنها </w:t>
      </w:r>
      <w:r w:rsidR="00FE65DF">
        <w:rPr>
          <w:rFonts w:asciiTheme="majorBidi" w:hAnsiTheme="majorBidi" w:cstheme="majorBidi" w:hint="cs"/>
          <w:sz w:val="28"/>
          <w:szCs w:val="28"/>
          <w:rtl/>
          <w:lang w:bidi="ar-DZ"/>
        </w:rPr>
        <w:t>بإعطاء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المؤشرات التي تسمح بتقييم </w:t>
      </w:r>
      <w:r w:rsidR="00FE65DF">
        <w:rPr>
          <w:rFonts w:asciiTheme="majorBidi" w:hAnsiTheme="majorBidi" w:cstheme="majorBidi" w:hint="cs"/>
          <w:sz w:val="28"/>
          <w:szCs w:val="28"/>
          <w:rtl/>
          <w:lang w:bidi="ar-DZ"/>
        </w:rPr>
        <w:t>أداء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التسيير في المؤسسة و تحديد النقائص حسب كل مستوى.</w:t>
      </w:r>
    </w:p>
    <w:p w:rsidR="00C176C1" w:rsidRDefault="00C176C1" w:rsidP="00C176C1">
      <w:pPr>
        <w:pStyle w:val="Paragraphedeliste"/>
        <w:bidi/>
        <w:spacing w:line="24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176C1" w:rsidRPr="00FF22C4" w:rsidRDefault="0001390E" w:rsidP="00FF22C4">
      <w:pPr>
        <w:pStyle w:val="Paragraphedeliste"/>
        <w:numPr>
          <w:ilvl w:val="0"/>
          <w:numId w:val="13"/>
        </w:numPr>
        <w:bidi/>
        <w:spacing w:line="240" w:lineRule="auto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FF22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جدول تدفقات الخزينة :</w:t>
      </w:r>
    </w:p>
    <w:p w:rsidR="00FE65DF" w:rsidRDefault="0001390E" w:rsidP="00C176C1">
      <w:pPr>
        <w:pStyle w:val="Paragraphedeliste"/>
        <w:bidi/>
        <w:spacing w:line="240" w:lineRule="auto"/>
        <w:ind w:left="708" w:firstLine="142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بالنظر للمخطط المحاسبي الوطني فهذه القائمة المالية </w:t>
      </w:r>
      <w:r w:rsidR="00C176C1">
        <w:rPr>
          <w:rFonts w:asciiTheme="majorBidi" w:hAnsiTheme="majorBidi" w:cstheme="majorBidi" w:hint="cs"/>
          <w:sz w:val="28"/>
          <w:szCs w:val="28"/>
          <w:rtl/>
          <w:lang w:bidi="ar-DZ"/>
        </w:rPr>
        <w:t>المتمث</w:t>
      </w:r>
      <w:r w:rsidR="00FE65DF">
        <w:rPr>
          <w:rFonts w:asciiTheme="majorBidi" w:hAnsiTheme="majorBidi" w:cstheme="majorBidi" w:hint="cs"/>
          <w:sz w:val="28"/>
          <w:szCs w:val="28"/>
          <w:rtl/>
          <w:lang w:bidi="ar-DZ"/>
        </w:rPr>
        <w:t>لة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جدول تدفقات الجزئية لم تكن موجودة و بالتالي فهي بشكل جديد </w:t>
      </w:r>
      <w:r w:rsidR="00C176C1">
        <w:rPr>
          <w:rFonts w:asciiTheme="majorBidi" w:hAnsiTheme="majorBidi" w:cstheme="majorBidi" w:hint="cs"/>
          <w:sz w:val="28"/>
          <w:szCs w:val="28"/>
          <w:rtl/>
          <w:lang w:bidi="ar-DZ"/>
        </w:rPr>
        <w:t>أتى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به النظام المحاسبي المالي، و الذي يسمح بتبيان تدفقات الجزئية الموجبة </w:t>
      </w:r>
      <w:r w:rsidR="00FE65DF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السالبة حسب كل مستوى من المستو</w:t>
      </w:r>
      <w:r w:rsidR="00C176C1">
        <w:rPr>
          <w:rFonts w:asciiTheme="majorBidi" w:hAnsiTheme="majorBidi" w:cstheme="majorBidi" w:hint="cs"/>
          <w:sz w:val="28"/>
          <w:szCs w:val="28"/>
          <w:rtl/>
          <w:lang w:bidi="ar-DZ"/>
        </w:rPr>
        <w:t>يات الثلاث : الاستغلال، الاستثمار</w:t>
      </w:r>
      <w:r w:rsidR="00FE65D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التمويل </w:t>
      </w:r>
      <w:r w:rsidR="00C176C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</w:t>
      </w:r>
      <w:r w:rsidR="00FE65DF">
        <w:rPr>
          <w:rFonts w:asciiTheme="majorBidi" w:hAnsiTheme="majorBidi" w:cstheme="majorBidi" w:hint="cs"/>
          <w:sz w:val="28"/>
          <w:szCs w:val="28"/>
          <w:rtl/>
          <w:lang w:bidi="ar-DZ"/>
        </w:rPr>
        <w:t>و أهم التغيرات الطارئة ، بالإضافة إلى إمكانية مقارنة الخزينة مع الدورة السابقة .</w:t>
      </w:r>
    </w:p>
    <w:p w:rsidR="00C176C1" w:rsidRDefault="00FE65DF" w:rsidP="00FF22C4">
      <w:pPr>
        <w:pStyle w:val="Paragraphedeliste"/>
        <w:bidi/>
        <w:spacing w:line="240" w:lineRule="auto"/>
        <w:ind w:left="708" w:firstLine="142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كما يمكن النظام المحاسبي المالي من إعداد هذا الجدول باستعمال إحدى الطريقتين المباشرة أو الغير المباشرة و الذي تتضمن مختلف التغيرات التي تحدث في عناصر الميزانية و التسيير ، وهذا من اجل توفر قاعدة مرجعية لتقييم قدرة المؤسسة على توليد الجزئية الموجبة و ما بعدها.</w:t>
      </w:r>
    </w:p>
    <w:p w:rsidR="00FF22C4" w:rsidRPr="00FF22C4" w:rsidRDefault="00FF22C4" w:rsidP="00FF22C4">
      <w:pPr>
        <w:pStyle w:val="Paragraphedeliste"/>
        <w:bidi/>
        <w:spacing w:line="240" w:lineRule="auto"/>
        <w:ind w:left="708" w:firstLine="142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176C1" w:rsidRPr="00FF22C4" w:rsidRDefault="00FE65DF" w:rsidP="00FF22C4">
      <w:pPr>
        <w:pStyle w:val="Paragraphedeliste"/>
        <w:numPr>
          <w:ilvl w:val="0"/>
          <w:numId w:val="9"/>
        </w:numPr>
        <w:bidi/>
        <w:spacing w:line="240" w:lineRule="auto"/>
        <w:ind w:left="992" w:hanging="425"/>
        <w:jc w:val="highKashida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FF22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جدول تغيرات رؤوس </w:t>
      </w:r>
      <w:r w:rsidR="006C3A8E" w:rsidRPr="00FF22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الأموال</w:t>
      </w:r>
      <w:r w:rsidRPr="00FF22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</w:p>
    <w:p w:rsidR="00FE65DF" w:rsidRDefault="00FE65DF" w:rsidP="00C176C1">
      <w:pPr>
        <w:pStyle w:val="Paragraphedeliste"/>
        <w:bidi/>
        <w:spacing w:line="240" w:lineRule="auto"/>
        <w:ind w:left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يعتبر هذا الجدول هو </w:t>
      </w:r>
      <w:r w:rsidR="006C3A8E">
        <w:rPr>
          <w:rFonts w:asciiTheme="majorBidi" w:hAnsiTheme="majorBidi" w:cstheme="majorBidi" w:hint="cs"/>
          <w:sz w:val="28"/>
          <w:szCs w:val="28"/>
          <w:rtl/>
          <w:lang w:bidi="ar-DZ"/>
        </w:rPr>
        <w:t>الأخر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جديد </w:t>
      </w:r>
      <w:r w:rsidR="006C3A8E">
        <w:rPr>
          <w:rFonts w:asciiTheme="majorBidi" w:hAnsiTheme="majorBidi" w:cstheme="majorBidi" w:hint="cs"/>
          <w:sz w:val="28"/>
          <w:szCs w:val="28"/>
          <w:rtl/>
          <w:lang w:bidi="ar-DZ"/>
        </w:rPr>
        <w:t>أتى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به النظام المحاسبي المالي مثله مثل الجدول السابق حيث يقوم على تشكيل تحليلا للحركات التي </w:t>
      </w:r>
      <w:r w:rsidR="006C3A8E">
        <w:rPr>
          <w:rFonts w:asciiTheme="majorBidi" w:hAnsiTheme="majorBidi" w:cstheme="majorBidi" w:hint="cs"/>
          <w:sz w:val="28"/>
          <w:szCs w:val="28"/>
          <w:rtl/>
          <w:lang w:bidi="ar-DZ"/>
        </w:rPr>
        <w:t>أثرت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الفصول المشكلة لرؤوس </w:t>
      </w:r>
      <w:r w:rsidR="006C3A8E">
        <w:rPr>
          <w:rFonts w:asciiTheme="majorBidi" w:hAnsiTheme="majorBidi" w:cstheme="majorBidi" w:hint="cs"/>
          <w:sz w:val="28"/>
          <w:szCs w:val="28"/>
          <w:rtl/>
          <w:lang w:bidi="ar-DZ"/>
        </w:rPr>
        <w:t>الأموال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الخاص</w:t>
      </w:r>
      <w:r w:rsidR="00C176C1">
        <w:rPr>
          <w:rFonts w:asciiTheme="majorBidi" w:hAnsiTheme="majorBidi" w:cstheme="majorBidi" w:hint="cs"/>
          <w:sz w:val="28"/>
          <w:szCs w:val="28"/>
          <w:rtl/>
          <w:lang w:bidi="ar-DZ"/>
        </w:rPr>
        <w:t>ة في المؤسسة خلال السنة المالية</w:t>
      </w:r>
      <w:r w:rsidR="00C176C1">
        <w:rPr>
          <w:rStyle w:val="Appelnotedebasdep"/>
          <w:rFonts w:asciiTheme="majorBidi" w:hAnsiTheme="majorBidi" w:cstheme="majorBidi"/>
          <w:sz w:val="28"/>
          <w:szCs w:val="28"/>
          <w:lang w:bidi="ar-DZ"/>
        </w:rPr>
        <w:footnoteReference w:customMarkFollows="1" w:id="21"/>
        <w:t>1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6C3A8E" w:rsidRDefault="00FE65DF" w:rsidP="00297FDE">
      <w:pPr>
        <w:pStyle w:val="Paragraphedeliste"/>
        <w:bidi/>
        <w:spacing w:line="240" w:lineRule="auto"/>
        <w:ind w:left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يعرف </w:t>
      </w:r>
      <w:r w:rsidR="006C3A8E">
        <w:rPr>
          <w:rFonts w:asciiTheme="majorBidi" w:hAnsiTheme="majorBidi" w:cstheme="majorBidi" w:hint="cs"/>
          <w:sz w:val="28"/>
          <w:szCs w:val="28"/>
          <w:rtl/>
          <w:lang w:bidi="ar-DZ"/>
        </w:rPr>
        <w:t>الأموال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الخاصة حسب النظام المحاسبي المالي على </w:t>
      </w:r>
      <w:r w:rsidR="006C3A8E">
        <w:rPr>
          <w:rFonts w:asciiTheme="majorBidi" w:hAnsiTheme="majorBidi" w:cstheme="majorBidi" w:hint="cs"/>
          <w:sz w:val="28"/>
          <w:szCs w:val="28"/>
          <w:rtl/>
          <w:lang w:bidi="ar-DZ"/>
        </w:rPr>
        <w:t>إنها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عبارة عن </w:t>
      </w:r>
      <w:r w:rsidR="006C3A8E"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مبلغ</w:t>
      </w:r>
      <w:r w:rsidR="00297F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المتبقي من الأصول و الخصوم</w:t>
      </w:r>
      <w:r w:rsidR="00297FDE">
        <w:rPr>
          <w:rStyle w:val="Appelnotedebasdep"/>
          <w:rFonts w:asciiTheme="majorBidi" w:hAnsiTheme="majorBidi" w:cstheme="majorBidi"/>
          <w:sz w:val="28"/>
          <w:szCs w:val="28"/>
          <w:lang w:bidi="ar-DZ"/>
        </w:rPr>
        <w:footnoteReference w:customMarkFollows="1" w:id="22"/>
        <w:t>2</w:t>
      </w:r>
      <w:r w:rsidR="006C3A8E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297FDE" w:rsidRDefault="00297FDE" w:rsidP="00297FDE">
      <w:pPr>
        <w:pStyle w:val="Paragraphedeliste"/>
        <w:bidi/>
        <w:spacing w:line="240" w:lineRule="auto"/>
        <w:ind w:left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297FDE" w:rsidRPr="00FF22C4" w:rsidRDefault="006C3A8E" w:rsidP="00FF22C4">
      <w:pPr>
        <w:pStyle w:val="Paragraphedeliste"/>
        <w:numPr>
          <w:ilvl w:val="0"/>
          <w:numId w:val="9"/>
        </w:numPr>
        <w:bidi/>
        <w:spacing w:line="240" w:lineRule="auto"/>
        <w:ind w:left="850" w:hanging="283"/>
        <w:jc w:val="highKashida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FF22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الملحق:</w:t>
      </w:r>
    </w:p>
    <w:p w:rsidR="00297FDE" w:rsidRPr="00FF22C4" w:rsidRDefault="006C3A8E" w:rsidP="00FF22C4">
      <w:pPr>
        <w:pStyle w:val="Paragraphedeliste"/>
        <w:bidi/>
        <w:spacing w:line="24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هو عبارة عن قائمة جديدة تتض</w:t>
      </w:r>
      <w:r w:rsidR="00297FDE">
        <w:rPr>
          <w:rFonts w:asciiTheme="majorBidi" w:hAnsiTheme="majorBidi" w:cstheme="majorBidi" w:hint="cs"/>
          <w:sz w:val="28"/>
          <w:szCs w:val="28"/>
          <w:rtl/>
          <w:lang w:bidi="ar-DZ"/>
        </w:rPr>
        <w:t>من و توفر مختلف الشروحات و التفصي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لات الضرورية من اجل الفهم الجيد للقوائم المالية الأخرى و المعلومات التي تعكس الوضعية المالية للمؤسسة لفترة زمنية محددة</w:t>
      </w:r>
      <w:r w:rsidR="00297F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عكس المخطط المحاس</w:t>
      </w:r>
      <w:r w:rsidR="00297FDE">
        <w:rPr>
          <w:rFonts w:asciiTheme="majorBidi" w:hAnsiTheme="majorBidi" w:cstheme="majorBidi" w:hint="cs"/>
          <w:sz w:val="28"/>
          <w:szCs w:val="28"/>
          <w:rtl/>
          <w:lang w:bidi="ar-DZ"/>
        </w:rPr>
        <w:t>بي الوطني الذي اعتمد على 15 جدول توضيحي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التي </w:t>
      </w:r>
      <w:r w:rsidR="00297F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تبين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سوى التحليل المفصل للحسابات الفرعية للميزانية و جدول حساب النتائج</w:t>
      </w:r>
      <w:r w:rsidR="00297FDE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D57BD8" w:rsidRDefault="006C3A8E" w:rsidP="002A0E07">
      <w:pPr>
        <w:pStyle w:val="Paragraphedeliste"/>
        <w:bidi/>
        <w:spacing w:line="360" w:lineRule="auto"/>
        <w:ind w:left="992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lastRenderedPageBreak/>
        <w:t>المبحث الثالث: أول تطبيق للنظام المحاسبي المالي</w:t>
      </w:r>
    </w:p>
    <w:p w:rsidR="006C3A8E" w:rsidRDefault="006C3A8E" w:rsidP="006C3A8E">
      <w:pPr>
        <w:pStyle w:val="Paragraphedeliste"/>
        <w:bidi/>
        <w:spacing w:line="360" w:lineRule="auto"/>
        <w:ind w:left="992"/>
        <w:jc w:val="highKashida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6C3A8E" w:rsidRDefault="006C3A8E" w:rsidP="005F76A7">
      <w:pPr>
        <w:pStyle w:val="Paragraphedeliste"/>
        <w:bidi/>
        <w:spacing w:line="360" w:lineRule="auto"/>
        <w:ind w:left="567" w:firstLine="425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لقد حدد تاريخ تطبيق النظام المحاسبي الم</w:t>
      </w:r>
      <w:r w:rsidR="00FF22C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الي بداية بالدورة المالية 2010،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اي بتاريخ 01 جانفي 2010 </w:t>
      </w:r>
      <w:r w:rsidR="002A0E07">
        <w:rPr>
          <w:rFonts w:asciiTheme="majorBidi" w:hAnsiTheme="majorBidi" w:cstheme="majorBidi" w:hint="cs"/>
          <w:sz w:val="28"/>
          <w:szCs w:val="28"/>
          <w:rtl/>
          <w:lang w:bidi="ar-DZ"/>
        </w:rPr>
        <w:t>أصبح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هذا النظام ساري المفعول على المؤسسات الممتلكة و المعنية به</w:t>
      </w:r>
      <w:r w:rsidR="005F76A7">
        <w:rPr>
          <w:rFonts w:asciiTheme="majorBidi" w:hAnsiTheme="majorBidi" w:cstheme="majorBidi" w:hint="cs"/>
          <w:sz w:val="28"/>
          <w:szCs w:val="28"/>
          <w:rtl/>
          <w:lang w:bidi="ar-DZ"/>
        </w:rPr>
        <w:t>، 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المذكورة في المادة 04 من القانون رقم 07-11 المؤرخ في 15 ذي القعدة عام 1428 الموافق ل 25 نوفمبر 2007 و ال</w:t>
      </w:r>
      <w:r w:rsidR="005F76A7">
        <w:rPr>
          <w:rFonts w:asciiTheme="majorBidi" w:hAnsiTheme="majorBidi" w:cstheme="majorBidi" w:hint="cs"/>
          <w:sz w:val="28"/>
          <w:szCs w:val="28"/>
          <w:rtl/>
          <w:lang w:bidi="ar-DZ"/>
        </w:rPr>
        <w:t>مت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ضمن للنظام المحاسبي المالي .</w:t>
      </w:r>
    </w:p>
    <w:p w:rsidR="006C3A8E" w:rsidRDefault="00E846CF" w:rsidP="002A0E07">
      <w:pPr>
        <w:pStyle w:val="Paragraphedeliste"/>
        <w:bidi/>
        <w:spacing w:line="360" w:lineRule="auto"/>
        <w:ind w:left="567" w:firstLine="425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بالنظر </w:t>
      </w:r>
      <w:r w:rsidR="00834A62">
        <w:rPr>
          <w:rFonts w:asciiTheme="majorBidi" w:hAnsiTheme="majorBidi" w:cstheme="majorBidi" w:hint="cs"/>
          <w:sz w:val="28"/>
          <w:szCs w:val="28"/>
          <w:rtl/>
          <w:lang w:bidi="ar-DZ"/>
        </w:rPr>
        <w:t>للمبدأ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الاستمرارية و </w:t>
      </w:r>
      <w:r w:rsidR="00834A62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المادة رقم 17 من المرسوم </w:t>
      </w:r>
      <w:r w:rsidR="00834A62">
        <w:rPr>
          <w:rFonts w:asciiTheme="majorBidi" w:hAnsiTheme="majorBidi" w:cstheme="majorBidi" w:hint="cs"/>
          <w:sz w:val="28"/>
          <w:szCs w:val="28"/>
          <w:rtl/>
          <w:lang w:bidi="ar-DZ"/>
        </w:rPr>
        <w:t>التنفيذي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04-156 المؤرخ في 20 جمادى </w:t>
      </w:r>
      <w:r w:rsidR="00834A62">
        <w:rPr>
          <w:rFonts w:asciiTheme="majorBidi" w:hAnsiTheme="majorBidi" w:cstheme="majorBidi" w:hint="cs"/>
          <w:sz w:val="28"/>
          <w:szCs w:val="28"/>
          <w:rtl/>
          <w:lang w:bidi="ar-DZ"/>
        </w:rPr>
        <w:t>الأولى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1429 الموافق 28 مايو 2008    و التي تنص على:"</w:t>
      </w:r>
      <w:r w:rsidRPr="00E846C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يجب </w:t>
      </w:r>
      <w:r w:rsidR="005F76A7" w:rsidRPr="00E846C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أن</w:t>
      </w:r>
      <w:r w:rsidRPr="00E846C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تكون الميزانية الافتتاحية للدورة مطابقة للميزانية الختامية للدورة السابقة"</w:t>
      </w:r>
      <w:r w:rsidR="00834A6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.</w:t>
      </w:r>
    </w:p>
    <w:p w:rsidR="00654BA1" w:rsidRDefault="00834A62" w:rsidP="005F76A7">
      <w:pPr>
        <w:pStyle w:val="Paragraphedeliste"/>
        <w:bidi/>
        <w:spacing w:line="360" w:lineRule="auto"/>
        <w:ind w:left="567" w:firstLine="425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على هذا </w:t>
      </w:r>
      <w:r w:rsidR="00654BA1">
        <w:rPr>
          <w:rFonts w:asciiTheme="majorBidi" w:hAnsiTheme="majorBidi" w:cstheme="majorBidi" w:hint="cs"/>
          <w:sz w:val="28"/>
          <w:szCs w:val="28"/>
          <w:rtl/>
          <w:lang w:bidi="ar-DZ"/>
        </w:rPr>
        <w:t>الأساس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بالنظر </w:t>
      </w:r>
      <w:r w:rsidR="00654BA1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مختلف قواعد التقييم و التسجيل المحاسبي لكل من المخطط المحاسبي </w:t>
      </w:r>
      <w:r w:rsidR="00654BA1">
        <w:rPr>
          <w:rFonts w:asciiTheme="majorBidi" w:hAnsiTheme="majorBidi" w:cstheme="majorBidi" w:hint="cs"/>
          <w:sz w:val="28"/>
          <w:szCs w:val="28"/>
          <w:rtl/>
          <w:lang w:bidi="ar-DZ"/>
        </w:rPr>
        <w:t>الوطني 1975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بالنظام المحاسبي المالي 2010، فهنالك وجود اختلافات كثيرة كما سبق ذكرها حيث</w:t>
      </w:r>
      <w:r w:rsidR="005F76A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غير من الممكن الاكتفاء ب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المعالجة الدورة المالية 2010 </w:t>
      </w:r>
      <w:r w:rsidR="00654BA1">
        <w:rPr>
          <w:rFonts w:asciiTheme="majorBidi" w:hAnsiTheme="majorBidi" w:cstheme="majorBidi" w:hint="cs"/>
          <w:sz w:val="28"/>
          <w:szCs w:val="28"/>
          <w:rtl/>
          <w:lang w:bidi="ar-DZ"/>
        </w:rPr>
        <w:t>بإحداثها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الاقتصادية فقط دون معالجة معطيات الميزانية الافتتاحية و التي تتضمن معلومات و معطيات معالجة</w:t>
      </w:r>
      <w:r w:rsidR="00654BA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حسب المخطط المحاسبي الوطني.</w:t>
      </w:r>
    </w:p>
    <w:p w:rsidR="00654BA1" w:rsidRDefault="00654BA1" w:rsidP="005F76A7">
      <w:pPr>
        <w:pStyle w:val="Paragraphedeliste"/>
        <w:bidi/>
        <w:spacing w:line="360" w:lineRule="auto"/>
        <w:ind w:left="567" w:firstLine="425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في</w:t>
      </w:r>
      <w:r w:rsidR="005F76A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هذا الصدد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وجب على المؤسسات </w:t>
      </w:r>
      <w:r w:rsidR="002A0E07">
        <w:rPr>
          <w:rFonts w:asciiTheme="majorBidi" w:hAnsiTheme="majorBidi" w:cstheme="majorBidi" w:hint="cs"/>
          <w:sz w:val="28"/>
          <w:szCs w:val="28"/>
          <w:rtl/>
          <w:lang w:bidi="ar-DZ"/>
        </w:rPr>
        <w:t>إعادة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النظر في القواعد و التسجيل المحاسبي للدورة السابقة (2009) من اجل تصحيح </w:t>
      </w:r>
      <w:r w:rsidR="002A0E07">
        <w:rPr>
          <w:rFonts w:asciiTheme="majorBidi" w:hAnsiTheme="majorBidi" w:cstheme="majorBidi" w:hint="cs"/>
          <w:sz w:val="28"/>
          <w:szCs w:val="28"/>
          <w:rtl/>
          <w:lang w:bidi="ar-DZ"/>
        </w:rPr>
        <w:t>أرصدة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الافتتاحية و التي  تقوم على المبادئ و القواعد المحاسبية الخاصة للنظام المحاسبي المالي لضمان قابلة المقارنة</w:t>
      </w:r>
      <w:r w:rsidR="005F76A7">
        <w:rPr>
          <w:rFonts w:asciiTheme="majorBidi" w:hAnsiTheme="majorBidi" w:cstheme="majorBidi" w:hint="cs"/>
          <w:sz w:val="28"/>
          <w:szCs w:val="28"/>
          <w:rtl/>
          <w:lang w:bidi="ar-DZ"/>
        </w:rPr>
        <w:t>، تكييف المعلومات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</w:t>
      </w:r>
      <w:r w:rsidR="002A0E07">
        <w:rPr>
          <w:rFonts w:asciiTheme="majorBidi" w:hAnsiTheme="majorBidi" w:cstheme="majorBidi" w:hint="cs"/>
          <w:sz w:val="28"/>
          <w:szCs w:val="28"/>
          <w:rtl/>
          <w:lang w:bidi="ar-DZ"/>
        </w:rPr>
        <w:t>إعطاء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الصورة الصادقة للوضعية المالية .</w:t>
      </w:r>
    </w:p>
    <w:p w:rsidR="007955E3" w:rsidRPr="007955E3" w:rsidRDefault="007955E3" w:rsidP="007955E3">
      <w:pPr>
        <w:pStyle w:val="Paragraphedeliste"/>
        <w:bidi/>
        <w:spacing w:line="360" w:lineRule="auto"/>
        <w:ind w:left="567" w:firstLine="425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54BA1" w:rsidRPr="00654BA1" w:rsidRDefault="00654BA1" w:rsidP="00654BA1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654BA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المطلب الأول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: </w:t>
      </w:r>
      <w:r w:rsidRPr="00654BA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الأحكام و المبادئ العامة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834A62" w:rsidRDefault="00654BA1" w:rsidP="004060E9">
      <w:pPr>
        <w:pStyle w:val="Paragraphedeliste"/>
        <w:numPr>
          <w:ilvl w:val="0"/>
          <w:numId w:val="14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 w:rsidRPr="00654BA1">
        <w:rPr>
          <w:rFonts w:asciiTheme="majorBidi" w:hAnsiTheme="majorBidi" w:cstheme="majorBidi" w:hint="cs"/>
          <w:sz w:val="28"/>
          <w:szCs w:val="28"/>
          <w:u w:val="thick"/>
          <w:rtl/>
          <w:lang w:bidi="ar-DZ"/>
        </w:rPr>
        <w:t>الأحكام العامة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r w:rsidR="00834A6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</w:p>
    <w:p w:rsidR="00654BA1" w:rsidRDefault="00654BA1" w:rsidP="005F76A7">
      <w:pPr>
        <w:pStyle w:val="Paragraphedeliste"/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C77E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بالرجوع </w:t>
      </w:r>
      <w:r w:rsidR="004060E9" w:rsidRPr="005C77E0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 w:rsidRPr="005C77E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المادة السابقة الذكر و المتعلقة بتطبيق المؤسسات</w:t>
      </w:r>
      <w:r w:rsidR="005C77E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المعن</w:t>
      </w:r>
      <w:r w:rsidR="005F76A7">
        <w:rPr>
          <w:rFonts w:asciiTheme="majorBidi" w:hAnsiTheme="majorBidi" w:cstheme="majorBidi" w:hint="cs"/>
          <w:sz w:val="28"/>
          <w:szCs w:val="28"/>
          <w:rtl/>
          <w:lang w:bidi="ar-DZ"/>
        </w:rPr>
        <w:t>ية ل</w:t>
      </w:r>
      <w:r w:rsidR="005C77E0">
        <w:rPr>
          <w:rFonts w:asciiTheme="majorBidi" w:hAnsiTheme="majorBidi" w:cstheme="majorBidi" w:hint="cs"/>
          <w:sz w:val="28"/>
          <w:szCs w:val="28"/>
          <w:rtl/>
          <w:lang w:bidi="ar-DZ"/>
        </w:rPr>
        <w:t>هذا النظام ، فعلى كل شخص طبيعي أو معنوي ملزم بمسك محاسبة ان يقدم القوائم المالية للدورة المالية 2010 تاريخ الإقفال حسب الأحكام المنصوص عليها في النظام المالي و الذي يمس جميع التراب الوطني .</w:t>
      </w:r>
    </w:p>
    <w:p w:rsidR="005C77E0" w:rsidRDefault="005C77E0" w:rsidP="005C77E0">
      <w:pPr>
        <w:pStyle w:val="Paragraphedeliste"/>
        <w:bidi/>
        <w:spacing w:line="360" w:lineRule="auto"/>
        <w:ind w:left="567" w:firstLine="141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 xml:space="preserve">و يتمثل هذا التطبيق في تغيير الثقافة المحاسبية مما تشمله من تغير القواعد و الطرق المحاسبية و هذا ما تضمنته المادة 138 الفقرة 02 من المرسوم التنفيذي 08-156 المؤرخ في 28 </w:t>
      </w:r>
      <w:r w:rsidR="004060E9">
        <w:rPr>
          <w:rFonts w:asciiTheme="majorBidi" w:hAnsiTheme="majorBidi" w:cstheme="majorBidi" w:hint="cs"/>
          <w:sz w:val="28"/>
          <w:szCs w:val="28"/>
          <w:rtl/>
          <w:lang w:bidi="ar-DZ"/>
        </w:rPr>
        <w:t>مايو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2008 حيث تنص على أن :"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تغيير الطرق المحاسبية يخص تعديلات المبادئ ، الأسس، الاتفاقيات، القواعد                و الممارسات الخاصة التي تطبقها الكيان بهدف إعداد و عرض القوائم المالية".</w:t>
      </w:r>
    </w:p>
    <w:p w:rsidR="005C77E0" w:rsidRDefault="005C77E0" w:rsidP="005C77E0">
      <w:pPr>
        <w:pStyle w:val="Paragraphedeliste"/>
        <w:bidi/>
        <w:spacing w:line="360" w:lineRule="auto"/>
        <w:ind w:left="567" w:firstLine="141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كما تنص نفس المادة الفقرة 03"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تعتبر طريقة محاسبة لا تتم </w:t>
      </w:r>
      <w:r w:rsidR="004060E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إلا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4060E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إذا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فرض في </w:t>
      </w:r>
      <w:r w:rsidR="004060E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إطار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التنظيم الجديد </w:t>
      </w:r>
      <w:r w:rsidR="004060E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4060E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إذا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سمح بتحسين عرض القوائم المالية للكيان المعنية".</w:t>
      </w:r>
    </w:p>
    <w:p w:rsidR="005C77E0" w:rsidRDefault="005F76A7" w:rsidP="005F76A7">
      <w:pPr>
        <w:pStyle w:val="Paragraphedeliste"/>
        <w:bidi/>
        <w:spacing w:line="360" w:lineRule="auto"/>
        <w:ind w:left="567" w:firstLine="141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لذلك و ب</w:t>
      </w:r>
      <w:r w:rsidR="005C77E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خضوع المؤسسات لهذا النظام الجديد و المتعلق بالتطبيق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الأولي</w:t>
      </w:r>
      <w:r w:rsidR="005C77E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له نجد </w:t>
      </w:r>
      <w:r w:rsidR="004060E9">
        <w:rPr>
          <w:rFonts w:asciiTheme="majorBidi" w:hAnsiTheme="majorBidi" w:cstheme="majorBidi" w:hint="cs"/>
          <w:sz w:val="28"/>
          <w:szCs w:val="28"/>
          <w:rtl/>
          <w:lang w:bidi="ar-DZ"/>
        </w:rPr>
        <w:t>أنها</w:t>
      </w:r>
      <w:r w:rsidR="005C77E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مجبرة على تغيير القواعد و الطرق المحاسبية مما ينتج عنه </w:t>
      </w:r>
      <w:r w:rsidR="004060E9">
        <w:rPr>
          <w:rFonts w:asciiTheme="majorBidi" w:hAnsiTheme="majorBidi" w:cstheme="majorBidi" w:hint="cs"/>
          <w:sz w:val="28"/>
          <w:szCs w:val="28"/>
          <w:rtl/>
          <w:lang w:bidi="ar-DZ"/>
        </w:rPr>
        <w:t>تأثيرات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مستويات مختلفة و لضمان على مستوى لقوائم</w:t>
      </w:r>
      <w:r w:rsidR="005C77E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المالية لسنة 2010 نجد ان المادة 138 الفقرة 04 تنص على ضرورة تكييف و معالجة المعلومات السنة المالية السابقة (2009 ).</w:t>
      </w:r>
    </w:p>
    <w:p w:rsidR="00654973" w:rsidRDefault="00654973" w:rsidP="005C77E0">
      <w:pPr>
        <w:pStyle w:val="Paragraphedeliste"/>
        <w:bidi/>
        <w:spacing w:line="360" w:lineRule="auto"/>
        <w:ind w:left="567" w:firstLine="141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الهدف الرئيسي من ضمان السير الحسن لعملية تكيف و معالجة المعلومات </w:t>
      </w:r>
      <w:r w:rsidR="005F76A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الدورة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السابقة و </w:t>
      </w:r>
      <w:r w:rsidR="004060E9">
        <w:rPr>
          <w:rFonts w:asciiTheme="majorBidi" w:hAnsiTheme="majorBidi" w:cstheme="majorBidi" w:hint="cs"/>
          <w:sz w:val="28"/>
          <w:szCs w:val="28"/>
          <w:rtl/>
          <w:lang w:bidi="ar-DZ"/>
        </w:rPr>
        <w:t>إعداد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القوائم المالية الافتتاحية للسنة 2010 هو ان تتضمن هذه القوائم المالية:</w:t>
      </w:r>
    </w:p>
    <w:p w:rsidR="00654973" w:rsidRDefault="005F76A7" w:rsidP="00E91573">
      <w:pPr>
        <w:pStyle w:val="Paragraphedeliste"/>
        <w:numPr>
          <w:ilvl w:val="0"/>
          <w:numId w:val="36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نشر </w:t>
      </w:r>
      <w:r w:rsidR="0065497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معلومات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أكيدة، </w:t>
      </w:r>
      <w:r w:rsidR="00654973">
        <w:rPr>
          <w:rFonts w:asciiTheme="majorBidi" w:hAnsiTheme="majorBidi" w:cstheme="majorBidi" w:hint="cs"/>
          <w:sz w:val="28"/>
          <w:szCs w:val="28"/>
          <w:rtl/>
          <w:lang w:bidi="ar-DZ"/>
        </w:rPr>
        <w:t>كاملة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r w:rsidR="0065497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موثوق فيها ذات شفافية للمستخدمي هذه القوائم و التي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تضمن</w:t>
      </w:r>
      <w:r w:rsidR="0065497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لهم بالمقارنة.</w:t>
      </w:r>
    </w:p>
    <w:p w:rsidR="00654973" w:rsidRDefault="009A524E" w:rsidP="00E91573">
      <w:pPr>
        <w:pStyle w:val="Paragraphedeliste"/>
        <w:numPr>
          <w:ilvl w:val="0"/>
          <w:numId w:val="36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إعطاء</w:t>
      </w:r>
      <w:r w:rsidR="0065497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نقطة انطلاق موثوق فيها لتطبيق النظام المحاسبي المالي </w:t>
      </w:r>
    </w:p>
    <w:p w:rsidR="00654973" w:rsidRDefault="00654973" w:rsidP="00654973">
      <w:pPr>
        <w:pStyle w:val="Paragraphedeliste"/>
        <w:bidi/>
        <w:spacing w:line="360" w:lineRule="auto"/>
        <w:ind w:left="567" w:firstLine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A524E" w:rsidRPr="00FF22C4" w:rsidRDefault="00654973" w:rsidP="00FF22C4">
      <w:pPr>
        <w:pStyle w:val="Paragraphedeliste"/>
        <w:bidi/>
        <w:spacing w:line="360" w:lineRule="auto"/>
        <w:ind w:left="567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654973">
        <w:rPr>
          <w:rFonts w:asciiTheme="majorBidi" w:hAnsiTheme="majorBidi" w:cstheme="majorBidi" w:hint="cs"/>
          <w:sz w:val="28"/>
          <w:szCs w:val="28"/>
          <w:u w:val="thick"/>
          <w:rtl/>
          <w:lang w:bidi="ar-DZ"/>
        </w:rPr>
        <w:t>المبادئ العامة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9A524E">
        <w:rPr>
          <w:rStyle w:val="Appelnotedebasdep"/>
          <w:rFonts w:asciiTheme="majorBidi" w:hAnsiTheme="majorBidi" w:cstheme="majorBidi"/>
          <w:sz w:val="28"/>
          <w:szCs w:val="28"/>
          <w:lang w:bidi="ar-DZ"/>
        </w:rPr>
        <w:footnoteReference w:customMarkFollows="1" w:id="23"/>
        <w:t>1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r w:rsidR="005C77E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654973" w:rsidRDefault="00654973" w:rsidP="009A524E">
      <w:pPr>
        <w:pStyle w:val="Paragraphedeliste"/>
        <w:bidi/>
        <w:spacing w:line="360" w:lineRule="auto"/>
        <w:ind w:left="567" w:firstLine="141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5497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يجب </w:t>
      </w:r>
      <w:r w:rsidR="0010398B" w:rsidRPr="00654973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 w:rsidRPr="0065497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تحضر و تعرض الكشوفات</w:t>
      </w:r>
      <w:r w:rsidR="0010398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المالية الخاصة بالسنة المالية 2010 كما لو كان الكيان دائما يوقف كشوفه المالية طبقا للأحكام الواردة في التنظيم الجديد، و بالتالي يجب أن تطبق الأحكام الجديدة بصفة رجعية، إلا إذا كان مبلغ التصحيح الخاص بالسنوات المالية السابقة يشكل مفعول لا يمكن تحديده.</w:t>
      </w:r>
    </w:p>
    <w:p w:rsidR="009A524E" w:rsidRDefault="009A524E" w:rsidP="009A524E">
      <w:pPr>
        <w:pStyle w:val="Paragraphedeliste"/>
        <w:bidi/>
        <w:spacing w:line="360" w:lineRule="auto"/>
        <w:ind w:left="567" w:firstLine="141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F22C4" w:rsidRDefault="00FF22C4" w:rsidP="00FF22C4">
      <w:pPr>
        <w:pStyle w:val="Paragraphedeliste"/>
        <w:bidi/>
        <w:spacing w:line="360" w:lineRule="auto"/>
        <w:ind w:left="567" w:firstLine="141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10398B" w:rsidRDefault="0010398B" w:rsidP="0010398B">
      <w:pPr>
        <w:pStyle w:val="Paragraphedeliste"/>
        <w:bidi/>
        <w:spacing w:line="360" w:lineRule="auto"/>
        <w:ind w:left="567" w:firstLine="141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كما يجب على الكيانات:</w:t>
      </w:r>
    </w:p>
    <w:p w:rsidR="0010398B" w:rsidRDefault="00D3478E" w:rsidP="00E91573">
      <w:pPr>
        <w:pStyle w:val="Paragraphedeliste"/>
        <w:numPr>
          <w:ilvl w:val="0"/>
          <w:numId w:val="35"/>
        </w:numPr>
        <w:bidi/>
        <w:spacing w:line="360" w:lineRule="auto"/>
        <w:ind w:left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10398B">
        <w:rPr>
          <w:rFonts w:asciiTheme="majorBidi" w:hAnsiTheme="majorBidi" w:cstheme="majorBidi" w:hint="cs"/>
          <w:sz w:val="28"/>
          <w:szCs w:val="28"/>
          <w:rtl/>
          <w:lang w:bidi="ar-DZ"/>
        </w:rPr>
        <w:t>إعداد</w:t>
      </w:r>
      <w:r w:rsidR="0010398B" w:rsidRPr="0010398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ميزانية افتتاحية </w:t>
      </w:r>
      <w:r w:rsidR="0010398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في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أول</w:t>
      </w:r>
      <w:r w:rsidR="0010398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جانفي طبقا للتنظيم الجديد.</w:t>
      </w:r>
    </w:p>
    <w:p w:rsidR="0010398B" w:rsidRDefault="00D3478E" w:rsidP="00E91573">
      <w:pPr>
        <w:pStyle w:val="Paragraphedeliste"/>
        <w:numPr>
          <w:ilvl w:val="0"/>
          <w:numId w:val="35"/>
        </w:numPr>
        <w:bidi/>
        <w:spacing w:line="360" w:lineRule="auto"/>
        <w:ind w:left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إعادة</w:t>
      </w:r>
      <w:r w:rsidR="0010398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معالجة المعطيات ا</w:t>
      </w:r>
      <w:r w:rsidR="009A524E">
        <w:rPr>
          <w:rFonts w:asciiTheme="majorBidi" w:hAnsiTheme="majorBidi" w:cstheme="majorBidi" w:hint="cs"/>
          <w:sz w:val="28"/>
          <w:szCs w:val="28"/>
          <w:rtl/>
          <w:lang w:bidi="ar-DZ"/>
        </w:rPr>
        <w:t>لمقارنة للسنة المالية 2009، بهدف</w:t>
      </w:r>
      <w:r w:rsidR="0010398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ضمان مستوى الكشوف المالية للسنة 2010 المعروضة طبقا للتنظيم الجديد قابلة للمقارنة مع المعلومات المتعلقة بالستة المالية 2009.</w:t>
      </w:r>
    </w:p>
    <w:p w:rsidR="0010398B" w:rsidRDefault="0010398B" w:rsidP="00E91573">
      <w:pPr>
        <w:pStyle w:val="Paragraphedeliste"/>
        <w:numPr>
          <w:ilvl w:val="0"/>
          <w:numId w:val="35"/>
        </w:numPr>
        <w:bidi/>
        <w:spacing w:line="360" w:lineRule="auto"/>
        <w:ind w:left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تنفيذ في رؤوس </w:t>
      </w:r>
      <w:r w:rsidR="00D3478E">
        <w:rPr>
          <w:rFonts w:asciiTheme="majorBidi" w:hAnsiTheme="majorBidi" w:cstheme="majorBidi" w:hint="cs"/>
          <w:sz w:val="28"/>
          <w:szCs w:val="28"/>
          <w:rtl/>
          <w:lang w:bidi="ar-DZ"/>
        </w:rPr>
        <w:t>الأموال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الخاصة للميزانية الافتتاحية التصحيحات المتتالية </w:t>
      </w:r>
      <w:r w:rsidR="00D3478E">
        <w:rPr>
          <w:rFonts w:asciiTheme="majorBidi" w:hAnsiTheme="majorBidi" w:cstheme="majorBidi" w:hint="cs"/>
          <w:sz w:val="28"/>
          <w:szCs w:val="28"/>
          <w:rtl/>
          <w:lang w:bidi="ar-DZ"/>
        </w:rPr>
        <w:t>لإعادة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المعالج</w:t>
      </w:r>
      <w:r w:rsidR="009A524E">
        <w:rPr>
          <w:rFonts w:asciiTheme="majorBidi" w:hAnsiTheme="majorBidi" w:cstheme="majorBidi" w:hint="cs"/>
          <w:sz w:val="28"/>
          <w:szCs w:val="28"/>
          <w:rtl/>
          <w:lang w:bidi="ar-DZ"/>
        </w:rPr>
        <w:t>ات ، المفروضة ب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فعل </w:t>
      </w:r>
      <w:r w:rsidR="00D3478E">
        <w:rPr>
          <w:rFonts w:asciiTheme="majorBidi" w:hAnsiTheme="majorBidi" w:cstheme="majorBidi" w:hint="cs"/>
          <w:sz w:val="28"/>
          <w:szCs w:val="28"/>
          <w:rtl/>
          <w:lang w:bidi="ar-DZ"/>
        </w:rPr>
        <w:t>أول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D3478E">
        <w:rPr>
          <w:rFonts w:asciiTheme="majorBidi" w:hAnsiTheme="majorBidi" w:cstheme="majorBidi" w:hint="cs"/>
          <w:sz w:val="28"/>
          <w:szCs w:val="28"/>
          <w:rtl/>
          <w:lang w:bidi="ar-DZ"/>
        </w:rPr>
        <w:t>تطبيق للتنظيم المحاسبي الجديد.</w:t>
      </w:r>
    </w:p>
    <w:p w:rsidR="00D3478E" w:rsidRDefault="00D3478E" w:rsidP="00E91573">
      <w:pPr>
        <w:pStyle w:val="Paragraphedeliste"/>
        <w:numPr>
          <w:ilvl w:val="0"/>
          <w:numId w:val="35"/>
        </w:numPr>
        <w:bidi/>
        <w:spacing w:line="360" w:lineRule="auto"/>
        <w:ind w:left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عرض في الملحق ا</w:t>
      </w:r>
      <w:r w:rsidR="009A524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لتفسيرات المفصلة لأثر الانتقال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الى التنظيم الجديد على الوضعية المالية</w:t>
      </w:r>
      <w:r w:rsidR="009A524E">
        <w:rPr>
          <w:rFonts w:asciiTheme="majorBidi" w:hAnsiTheme="majorBidi" w:cstheme="majorBidi" w:hint="cs"/>
          <w:sz w:val="28"/>
          <w:szCs w:val="28"/>
          <w:rtl/>
          <w:lang w:bidi="ar-DZ"/>
        </w:rPr>
        <w:t>،  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لأد</w:t>
      </w:r>
      <w:r w:rsidR="009A524E">
        <w:rPr>
          <w:rFonts w:asciiTheme="majorBidi" w:hAnsiTheme="majorBidi" w:cstheme="majorBidi" w:hint="cs"/>
          <w:sz w:val="28"/>
          <w:szCs w:val="28"/>
          <w:rtl/>
          <w:lang w:bidi="ar-DZ"/>
        </w:rPr>
        <w:t>اء المالي و عروض التدفقات الخزينة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.</w:t>
      </w:r>
    </w:p>
    <w:p w:rsidR="00D3478E" w:rsidRPr="007955E3" w:rsidRDefault="00D3478E" w:rsidP="007955E3">
      <w:pPr>
        <w:bidi/>
        <w:spacing w:line="360" w:lineRule="auto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7955E3"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t>المطلب الثاني</w:t>
      </w:r>
      <w:r w:rsidRPr="007955E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: </w:t>
      </w:r>
      <w:r w:rsidRPr="007955E3"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t>الأحكام المحاسبية</w:t>
      </w:r>
    </w:p>
    <w:p w:rsidR="00D3478E" w:rsidRPr="00FF22C4" w:rsidRDefault="00D3478E" w:rsidP="00E91573">
      <w:pPr>
        <w:pStyle w:val="Paragraphedeliste"/>
        <w:numPr>
          <w:ilvl w:val="0"/>
          <w:numId w:val="15"/>
        </w:numPr>
        <w:bidi/>
        <w:spacing w:line="360" w:lineRule="auto"/>
        <w:ind w:left="850" w:hanging="283"/>
        <w:jc w:val="highKashida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FF22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معالجة عناصر الميزانية:</w:t>
      </w:r>
    </w:p>
    <w:p w:rsidR="00D3478E" w:rsidRPr="00FF22C4" w:rsidRDefault="00D3478E" w:rsidP="00E91573">
      <w:pPr>
        <w:pStyle w:val="Paragraphedeliste"/>
        <w:numPr>
          <w:ilvl w:val="0"/>
          <w:numId w:val="16"/>
        </w:numPr>
        <w:bidi/>
        <w:spacing w:line="360" w:lineRule="auto"/>
        <w:jc w:val="highKashida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FF22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معالجة </w:t>
      </w:r>
      <w:r w:rsidR="00121B6B" w:rsidRPr="00FF22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الأصول</w:t>
      </w:r>
      <w:r w:rsidRPr="00FF22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</w:p>
    <w:p w:rsidR="00D3478E" w:rsidRPr="00FF22C4" w:rsidRDefault="00D3478E" w:rsidP="00E91573">
      <w:pPr>
        <w:pStyle w:val="Paragraphedeliste"/>
        <w:numPr>
          <w:ilvl w:val="1"/>
          <w:numId w:val="17"/>
        </w:numPr>
        <w:bidi/>
        <w:spacing w:line="360" w:lineRule="auto"/>
        <w:jc w:val="highKashida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FF22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معالجات محاسبية خاصة لبعض </w:t>
      </w:r>
      <w:r w:rsidR="00121B6B" w:rsidRPr="00FF22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الأصول</w:t>
      </w:r>
      <w:r w:rsidRPr="00FF22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الثابتة:</w:t>
      </w:r>
    </w:p>
    <w:p w:rsidR="00D3478E" w:rsidRDefault="00D3478E" w:rsidP="009A524E">
      <w:pPr>
        <w:pStyle w:val="Paragraphedeliste"/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تتمثل هذه المعالجة في احتساب و عدم احتساب </w:t>
      </w:r>
      <w:r w:rsidR="00121B6B">
        <w:rPr>
          <w:rFonts w:asciiTheme="majorBidi" w:hAnsiTheme="majorBidi" w:cstheme="majorBidi" w:hint="cs"/>
          <w:sz w:val="28"/>
          <w:szCs w:val="28"/>
          <w:rtl/>
          <w:lang w:bidi="ar-DZ"/>
        </w:rPr>
        <w:t>الأصول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الثابتة التي توافق تعاريف و شروط المحاسبة الواردة حسب النصوص النظام المحاسبي المالي و التي لم تكن محتسبة حسب المخ</w:t>
      </w:r>
      <w:r w:rsidR="009A524E">
        <w:rPr>
          <w:rFonts w:asciiTheme="majorBidi" w:hAnsiTheme="majorBidi" w:cstheme="majorBidi" w:hint="cs"/>
          <w:sz w:val="28"/>
          <w:szCs w:val="28"/>
          <w:rtl/>
          <w:lang w:bidi="ar-DZ"/>
        </w:rPr>
        <w:t>طط المحاسبي المالي، تتمثل خاصة قي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</w:t>
      </w:r>
    </w:p>
    <w:p w:rsidR="00A66B00" w:rsidRDefault="00D3478E" w:rsidP="00E91573">
      <w:pPr>
        <w:pStyle w:val="Paragraphedeliste"/>
        <w:numPr>
          <w:ilvl w:val="2"/>
          <w:numId w:val="18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عقود </w:t>
      </w:r>
      <w:r w:rsidR="00121B6B">
        <w:rPr>
          <w:rFonts w:asciiTheme="majorBidi" w:hAnsiTheme="majorBidi" w:cstheme="majorBidi" w:hint="cs"/>
          <w:sz w:val="28"/>
          <w:szCs w:val="28"/>
          <w:rtl/>
          <w:lang w:bidi="ar-DZ"/>
        </w:rPr>
        <w:t>الإيجار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التمويلية:</w:t>
      </w:r>
      <w:r w:rsidR="00A66B0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تتم تسجيل محاسبيا كل </w:t>
      </w:r>
      <w:r w:rsidR="00121B6B">
        <w:rPr>
          <w:rFonts w:asciiTheme="majorBidi" w:hAnsiTheme="majorBidi" w:cstheme="majorBidi" w:hint="cs"/>
          <w:sz w:val="28"/>
          <w:szCs w:val="28"/>
          <w:rtl/>
          <w:lang w:bidi="ar-DZ"/>
        </w:rPr>
        <w:t>أصل</w:t>
      </w:r>
      <w:r w:rsidR="00A66B0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محل عقد </w:t>
      </w:r>
      <w:r w:rsidR="00121B6B">
        <w:rPr>
          <w:rFonts w:asciiTheme="majorBidi" w:hAnsiTheme="majorBidi" w:cstheme="majorBidi" w:hint="cs"/>
          <w:sz w:val="28"/>
          <w:szCs w:val="28"/>
          <w:rtl/>
          <w:lang w:bidi="ar-DZ"/>
        </w:rPr>
        <w:t>الإيجار</w:t>
      </w:r>
      <w:r w:rsidR="009A524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التمويلي و ذلك باستوفائ</w:t>
      </w:r>
      <w:r w:rsidR="00A66B0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ه للشروط السابقة الذكر و الخاصة بقواعد التقييم و التسجيل المحاسبي ، و هذا عند تاريخ دخول العقد </w:t>
      </w:r>
      <w:r w:rsidR="00121B6B">
        <w:rPr>
          <w:rFonts w:asciiTheme="majorBidi" w:hAnsiTheme="majorBidi" w:cstheme="majorBidi" w:hint="cs"/>
          <w:sz w:val="28"/>
          <w:szCs w:val="28"/>
          <w:rtl/>
          <w:lang w:bidi="ar-DZ"/>
        </w:rPr>
        <w:t>حيز التنفيذ</w:t>
      </w:r>
      <w:r w:rsidR="00A66B0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مع احترام </w:t>
      </w:r>
      <w:r w:rsidR="00121B6B">
        <w:rPr>
          <w:rFonts w:asciiTheme="majorBidi" w:hAnsiTheme="majorBidi" w:cstheme="majorBidi" w:hint="cs"/>
          <w:sz w:val="28"/>
          <w:szCs w:val="28"/>
          <w:rtl/>
          <w:lang w:bidi="ar-DZ"/>
        </w:rPr>
        <w:t>مبدأ</w:t>
      </w:r>
      <w:r w:rsidR="009A524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التغ</w:t>
      </w:r>
      <w:r w:rsidR="00A66B00">
        <w:rPr>
          <w:rFonts w:asciiTheme="majorBidi" w:hAnsiTheme="majorBidi" w:cstheme="majorBidi" w:hint="cs"/>
          <w:sz w:val="28"/>
          <w:szCs w:val="28"/>
          <w:rtl/>
          <w:lang w:bidi="ar-DZ"/>
        </w:rPr>
        <w:t>ليب الواقع الاقتصادي على الشكل القانوني.</w:t>
      </w:r>
    </w:p>
    <w:p w:rsidR="00121B6B" w:rsidRDefault="00A66B00" w:rsidP="009A524E">
      <w:pPr>
        <w:pStyle w:val="Paragraphedeliste"/>
        <w:bidi/>
        <w:spacing w:line="360" w:lineRule="auto"/>
        <w:ind w:left="1286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تسجل هذه العقود </w:t>
      </w:r>
      <w:r w:rsidR="00121B6B">
        <w:rPr>
          <w:rFonts w:asciiTheme="majorBidi" w:hAnsiTheme="majorBidi" w:cstheme="majorBidi" w:hint="cs"/>
          <w:sz w:val="28"/>
          <w:szCs w:val="28"/>
          <w:rtl/>
          <w:lang w:bidi="ar-DZ"/>
        </w:rPr>
        <w:t>الإيجار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التمويلية في حسابات </w:t>
      </w:r>
      <w:r w:rsidR="00121B6B">
        <w:rPr>
          <w:rFonts w:asciiTheme="majorBidi" w:hAnsiTheme="majorBidi" w:cstheme="majorBidi" w:hint="cs"/>
          <w:sz w:val="28"/>
          <w:szCs w:val="28"/>
          <w:rtl/>
          <w:lang w:bidi="ar-DZ"/>
        </w:rPr>
        <w:t>الأصول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المؤسسة بقيمتها التاريخية ، </w:t>
      </w:r>
      <w:r w:rsidR="00121B6B">
        <w:rPr>
          <w:rFonts w:asciiTheme="majorBidi" w:hAnsiTheme="majorBidi" w:cstheme="majorBidi" w:hint="cs"/>
          <w:sz w:val="28"/>
          <w:szCs w:val="28"/>
          <w:rtl/>
          <w:lang w:bidi="ar-DZ"/>
        </w:rPr>
        <w:t>إلا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121B6B">
        <w:rPr>
          <w:rFonts w:asciiTheme="majorBidi" w:hAnsiTheme="majorBidi" w:cstheme="majorBidi" w:hint="cs"/>
          <w:sz w:val="28"/>
          <w:szCs w:val="28"/>
          <w:rtl/>
          <w:lang w:bidi="ar-DZ"/>
        </w:rPr>
        <w:t>إذا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ظهرت هنالك مؤشرات و م</w:t>
      </w:r>
      <w:r w:rsidR="00121B6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عطيات لإعادة التقييم </w:t>
      </w:r>
      <w:r w:rsidR="009A524E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121B6B" w:rsidRDefault="00121B6B" w:rsidP="00E91573">
      <w:pPr>
        <w:pStyle w:val="Paragraphedeliste"/>
        <w:numPr>
          <w:ilvl w:val="2"/>
          <w:numId w:val="18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نفقات البحث و التطوير : إذا كانت المؤسسة بصدد انجاز مشروع داخلي، فيجب تسجيل محاسبيا كل هذه النفقات الناتجة من مرحلة من مراحل تنمية و البحث لهذا المشروع و هذا إلا إذا توافقت مع تعاريف   و شروط المحاسبة الواردة حسب النظام المحاسبي المالي .</w:t>
      </w:r>
    </w:p>
    <w:p w:rsidR="00D3478E" w:rsidRDefault="00121B6B" w:rsidP="00E91573">
      <w:pPr>
        <w:pStyle w:val="Paragraphedeliste"/>
        <w:numPr>
          <w:ilvl w:val="2"/>
          <w:numId w:val="18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 xml:space="preserve">إلغاء المصاريف الإعدادية: يجب إلغاء أو حذف المصاريف </w:t>
      </w:r>
      <w:r w:rsidR="00065670">
        <w:rPr>
          <w:rFonts w:asciiTheme="majorBidi" w:hAnsiTheme="majorBidi" w:cstheme="majorBidi" w:hint="cs"/>
          <w:sz w:val="28"/>
          <w:szCs w:val="28"/>
          <w:rtl/>
          <w:lang w:bidi="ar-DZ"/>
        </w:rPr>
        <w:t>الإعدادية 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عدم إدراجها ضمن عناصر الميزانية لأنها لا ت</w:t>
      </w:r>
      <w:r w:rsidR="002621A5">
        <w:rPr>
          <w:rFonts w:asciiTheme="majorBidi" w:hAnsiTheme="majorBidi" w:cstheme="majorBidi" w:hint="cs"/>
          <w:sz w:val="28"/>
          <w:szCs w:val="28"/>
          <w:rtl/>
          <w:lang w:bidi="ar-DZ"/>
        </w:rPr>
        <w:t>سحب لشروط التسجيل المحاسبي؛ و لا تعود بمزايا اقتصادية مستقبلية للمؤسسة.</w:t>
      </w:r>
    </w:p>
    <w:p w:rsidR="002621A5" w:rsidRDefault="002621A5" w:rsidP="00E91573">
      <w:pPr>
        <w:pStyle w:val="Paragraphedeliste"/>
        <w:numPr>
          <w:ilvl w:val="2"/>
          <w:numId w:val="18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إلغاء يخص </w:t>
      </w:r>
      <w:r w:rsidR="004060E9">
        <w:rPr>
          <w:rFonts w:asciiTheme="majorBidi" w:hAnsiTheme="majorBidi" w:cstheme="majorBidi" w:hint="cs"/>
          <w:sz w:val="28"/>
          <w:szCs w:val="28"/>
          <w:rtl/>
          <w:lang w:bidi="ar-DZ"/>
        </w:rPr>
        <w:t>الأصول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الثابتة ذات القيمة الضعيفة: و يتمثل هذا في جميع الأصول الثابتة التي لا تفوق قيمتها عتبة 30000 دج و الذي يجب أن تسجل محاسبيا كأعباء رغم توافقها مع الشروط السجل المحاسبي للأصول </w:t>
      </w:r>
      <w:r w:rsidR="00617E1C">
        <w:rPr>
          <w:rFonts w:asciiTheme="majorBidi" w:hAnsiTheme="majorBidi" w:cstheme="majorBidi" w:hint="cs"/>
          <w:sz w:val="28"/>
          <w:szCs w:val="28"/>
          <w:rtl/>
          <w:lang w:bidi="ar-DZ"/>
        </w:rPr>
        <w:t>الثابتة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(حسب المادة 121-4 من القانون التنفيذي 08-156).</w:t>
      </w:r>
    </w:p>
    <w:p w:rsidR="002621A5" w:rsidRPr="00FF22C4" w:rsidRDefault="00617E1C" w:rsidP="00E91573">
      <w:pPr>
        <w:pStyle w:val="Paragraphedeliste"/>
        <w:numPr>
          <w:ilvl w:val="1"/>
          <w:numId w:val="18"/>
        </w:numPr>
        <w:bidi/>
        <w:spacing w:line="360" w:lineRule="auto"/>
        <w:ind w:left="1134" w:hanging="567"/>
        <w:jc w:val="highKashida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FF22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الأصول</w:t>
      </w:r>
      <w:r w:rsidR="002621A5" w:rsidRPr="00FF22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الثابتة المادية:</w:t>
      </w:r>
    </w:p>
    <w:p w:rsidR="00415566" w:rsidRDefault="002621A5" w:rsidP="00E91573">
      <w:pPr>
        <w:pStyle w:val="Paragraphedeliste"/>
        <w:numPr>
          <w:ilvl w:val="2"/>
          <w:numId w:val="18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تقييم : تسجل </w:t>
      </w:r>
      <w:r w:rsidR="00617E1C">
        <w:rPr>
          <w:rFonts w:asciiTheme="majorBidi" w:hAnsiTheme="majorBidi" w:cstheme="majorBidi" w:hint="cs"/>
          <w:sz w:val="28"/>
          <w:szCs w:val="28"/>
          <w:rtl/>
          <w:lang w:bidi="ar-DZ"/>
        </w:rPr>
        <w:t>الأصول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الثابتة المادية المدرجة في </w:t>
      </w:r>
      <w:r w:rsidR="00415566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لميزانية ال</w:t>
      </w:r>
      <w:r w:rsidR="00415566">
        <w:rPr>
          <w:rFonts w:asciiTheme="majorBidi" w:hAnsiTheme="majorBidi" w:cstheme="majorBidi" w:hint="cs"/>
          <w:sz w:val="28"/>
          <w:szCs w:val="28"/>
          <w:rtl/>
          <w:lang w:bidi="ar-DZ"/>
        </w:rPr>
        <w:t>ختامية بتاريخ 31/12/2009 في الميزانية الافتتاح</w:t>
      </w:r>
      <w:r w:rsidR="000656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ية 01/01/2010 </w:t>
      </w:r>
      <w:r w:rsidR="004060E9">
        <w:rPr>
          <w:rFonts w:asciiTheme="majorBidi" w:hAnsiTheme="majorBidi" w:cstheme="majorBidi" w:hint="cs"/>
          <w:sz w:val="28"/>
          <w:szCs w:val="28"/>
          <w:rtl/>
          <w:lang w:bidi="ar-DZ"/>
        </w:rPr>
        <w:t>بإحدى</w:t>
      </w:r>
      <w:r w:rsidR="000656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القيمتين</w:t>
      </w:r>
      <w:r w:rsidR="0041556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</w:t>
      </w:r>
    </w:p>
    <w:p w:rsidR="00415566" w:rsidRDefault="00415566" w:rsidP="00415566">
      <w:pPr>
        <w:pStyle w:val="Paragraphedeliste"/>
        <w:bidi/>
        <w:spacing w:line="360" w:lineRule="auto"/>
        <w:ind w:left="1286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* القيمة العادلة </w:t>
      </w:r>
      <w:r w:rsidR="00617E1C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617E1C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لحقيقية بتاريخ </w:t>
      </w:r>
      <w:r w:rsidR="004060E9">
        <w:rPr>
          <w:rFonts w:asciiTheme="majorBidi" w:hAnsiTheme="majorBidi" w:cstheme="majorBidi" w:hint="cs"/>
          <w:sz w:val="28"/>
          <w:szCs w:val="28"/>
          <w:rtl/>
          <w:lang w:bidi="ar-DZ"/>
        </w:rPr>
        <w:t>01/01/2010.</w:t>
      </w:r>
    </w:p>
    <w:p w:rsidR="00415566" w:rsidRDefault="00415566" w:rsidP="00065670">
      <w:pPr>
        <w:pStyle w:val="Paragraphedeliste"/>
        <w:bidi/>
        <w:spacing w:line="360" w:lineRule="auto"/>
        <w:ind w:left="1286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* القيمة </w:t>
      </w:r>
      <w:r w:rsidR="004060E9">
        <w:rPr>
          <w:rFonts w:asciiTheme="majorBidi" w:hAnsiTheme="majorBidi" w:cstheme="majorBidi" w:hint="cs"/>
          <w:sz w:val="28"/>
          <w:szCs w:val="28"/>
          <w:rtl/>
          <w:lang w:bidi="ar-DZ"/>
        </w:rPr>
        <w:t>إعادة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التقييم .</w:t>
      </w:r>
    </w:p>
    <w:p w:rsidR="00415566" w:rsidRDefault="00415566" w:rsidP="00415566">
      <w:pPr>
        <w:pStyle w:val="Paragraphedeliste"/>
        <w:bidi/>
        <w:spacing w:line="360" w:lineRule="auto"/>
        <w:ind w:left="1286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حسب المادة 182 من </w:t>
      </w:r>
      <w:r w:rsidR="00617E1C">
        <w:rPr>
          <w:rFonts w:asciiTheme="majorBidi" w:hAnsiTheme="majorBidi" w:cstheme="majorBidi" w:hint="cs"/>
          <w:sz w:val="28"/>
          <w:szCs w:val="28"/>
          <w:rtl/>
          <w:lang w:bidi="ar-DZ"/>
        </w:rPr>
        <w:t>قانون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الضرائب المباشرة فانه" القيمة الزائدة الناتجة عن </w:t>
      </w:r>
      <w:r w:rsidR="00617E1C">
        <w:rPr>
          <w:rFonts w:asciiTheme="majorBidi" w:hAnsiTheme="majorBidi" w:cstheme="majorBidi" w:hint="cs"/>
          <w:sz w:val="28"/>
          <w:szCs w:val="28"/>
          <w:rtl/>
          <w:lang w:bidi="ar-DZ"/>
        </w:rPr>
        <w:t>إعادة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التقييم </w:t>
      </w:r>
      <w:r w:rsidR="00617E1C">
        <w:rPr>
          <w:rFonts w:asciiTheme="majorBidi" w:hAnsiTheme="majorBidi" w:cstheme="majorBidi" w:hint="cs"/>
          <w:sz w:val="28"/>
          <w:szCs w:val="28"/>
          <w:rtl/>
          <w:lang w:bidi="ar-DZ"/>
        </w:rPr>
        <w:t>الأصول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الثابتة بتاريخ دخول النظام المحاسبي المالي </w:t>
      </w:r>
      <w:r w:rsidR="00617E1C">
        <w:rPr>
          <w:rFonts w:asciiTheme="majorBidi" w:hAnsiTheme="majorBidi" w:cstheme="majorBidi" w:hint="cs"/>
          <w:sz w:val="28"/>
          <w:szCs w:val="28"/>
          <w:rtl/>
          <w:lang w:bidi="ar-DZ"/>
        </w:rPr>
        <w:t>الجديد،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سوف ترحل في النتيجة الختامية لمدة </w:t>
      </w:r>
      <w:r w:rsidR="00617E1C">
        <w:rPr>
          <w:rFonts w:asciiTheme="majorBidi" w:hAnsiTheme="majorBidi" w:cstheme="majorBidi" w:hint="cs"/>
          <w:sz w:val="28"/>
          <w:szCs w:val="28"/>
          <w:rtl/>
          <w:lang w:bidi="ar-DZ"/>
        </w:rPr>
        <w:t>أقصاها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05 سنوات".</w:t>
      </w:r>
    </w:p>
    <w:p w:rsidR="00415566" w:rsidRDefault="00617E1C" w:rsidP="00415566">
      <w:pPr>
        <w:pStyle w:val="Paragraphedeliste"/>
        <w:bidi/>
        <w:spacing w:line="360" w:lineRule="auto"/>
        <w:ind w:left="1286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أما</w:t>
      </w:r>
      <w:r w:rsidR="0041556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بالنسبة لمخصصات الاهتلاكات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الإضافية</w:t>
      </w:r>
      <w:r w:rsidR="0041556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الناتجة عن عمليات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إعادة</w:t>
      </w:r>
      <w:r w:rsidR="0041556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التقييم فترحل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 w:rsidR="0041556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النتيجة المحاسبية للدورة.</w:t>
      </w:r>
    </w:p>
    <w:p w:rsidR="00415566" w:rsidRDefault="00415566" w:rsidP="004060E9">
      <w:pPr>
        <w:pStyle w:val="Paragraphedeliste"/>
        <w:numPr>
          <w:ilvl w:val="2"/>
          <w:numId w:val="18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:التجزئة </w:t>
      </w:r>
      <w:r w:rsidR="00617E1C">
        <w:rPr>
          <w:rFonts w:asciiTheme="majorBidi" w:hAnsiTheme="majorBidi" w:cstheme="majorBidi" w:hint="cs"/>
          <w:sz w:val="28"/>
          <w:szCs w:val="28"/>
          <w:rtl/>
          <w:lang w:bidi="ar-DZ"/>
        </w:rPr>
        <w:t>الأصول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الثابتة: لقد بين النظام المحاسبي المالي في المرسوم التنفيذي رقم 08-156 في مادته 121 الفقرة 04 على </w:t>
      </w:r>
      <w:r w:rsidR="00617E1C">
        <w:rPr>
          <w:rFonts w:asciiTheme="majorBidi" w:hAnsiTheme="majorBidi" w:cstheme="majorBidi" w:hint="cs"/>
          <w:sz w:val="28"/>
          <w:szCs w:val="28"/>
          <w:rtl/>
          <w:lang w:bidi="ar-DZ"/>
        </w:rPr>
        <w:t>إمكانية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تجزئة المؤسسة </w:t>
      </w:r>
      <w:r w:rsidR="00617E1C">
        <w:rPr>
          <w:rFonts w:asciiTheme="majorBidi" w:hAnsiTheme="majorBidi" w:cstheme="majorBidi" w:hint="cs"/>
          <w:sz w:val="28"/>
          <w:szCs w:val="28"/>
          <w:rtl/>
          <w:lang w:bidi="ar-DZ"/>
        </w:rPr>
        <w:t>أي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617E1C">
        <w:rPr>
          <w:rFonts w:asciiTheme="majorBidi" w:hAnsiTheme="majorBidi" w:cstheme="majorBidi" w:hint="cs"/>
          <w:sz w:val="28"/>
          <w:szCs w:val="28"/>
          <w:rtl/>
          <w:lang w:bidi="ar-DZ"/>
        </w:rPr>
        <w:t>أصل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617E1C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مكونات منفصلة و هذا </w:t>
      </w:r>
      <w:r w:rsidR="00617E1C">
        <w:rPr>
          <w:rFonts w:asciiTheme="majorBidi" w:hAnsiTheme="majorBidi" w:cstheme="majorBidi" w:hint="cs"/>
          <w:sz w:val="28"/>
          <w:szCs w:val="28"/>
          <w:rtl/>
          <w:lang w:bidi="ar-DZ"/>
        </w:rPr>
        <w:t>إذا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توفر شرطين </w:t>
      </w:r>
      <w:r w:rsidR="00617E1C">
        <w:rPr>
          <w:rFonts w:asciiTheme="majorBidi" w:hAnsiTheme="majorBidi" w:cstheme="majorBidi" w:hint="cs"/>
          <w:sz w:val="28"/>
          <w:szCs w:val="28"/>
          <w:rtl/>
          <w:lang w:bidi="ar-DZ"/>
        </w:rPr>
        <w:t>أساسيين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هما:</w:t>
      </w:r>
    </w:p>
    <w:p w:rsidR="00415566" w:rsidRDefault="00065670" w:rsidP="00E91573">
      <w:pPr>
        <w:pStyle w:val="Paragraphedeliste"/>
        <w:numPr>
          <w:ilvl w:val="0"/>
          <w:numId w:val="37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توفير مزايا اقتصادية حسب وث</w:t>
      </w:r>
      <w:r w:rsidR="00415566">
        <w:rPr>
          <w:rFonts w:asciiTheme="majorBidi" w:hAnsiTheme="majorBidi" w:cstheme="majorBidi" w:hint="cs"/>
          <w:sz w:val="28"/>
          <w:szCs w:val="28"/>
          <w:rtl/>
          <w:lang w:bidi="ar-DZ"/>
        </w:rPr>
        <w:t>يرة مختلفة.</w:t>
      </w:r>
    </w:p>
    <w:p w:rsidR="00415566" w:rsidRDefault="00415566" w:rsidP="00E91573">
      <w:pPr>
        <w:pStyle w:val="Paragraphedeliste"/>
        <w:numPr>
          <w:ilvl w:val="0"/>
          <w:numId w:val="37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وجود اختلاف في مدة الانتفاع.</w:t>
      </w:r>
    </w:p>
    <w:p w:rsidR="00617E1C" w:rsidRDefault="00415566" w:rsidP="00415566">
      <w:pPr>
        <w:pStyle w:val="Paragraphedeliste"/>
        <w:bidi/>
        <w:spacing w:line="360" w:lineRule="auto"/>
        <w:ind w:left="1286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617E1C">
        <w:rPr>
          <w:rFonts w:asciiTheme="majorBidi" w:hAnsiTheme="majorBidi" w:cstheme="majorBidi" w:hint="cs"/>
          <w:sz w:val="28"/>
          <w:szCs w:val="28"/>
          <w:rtl/>
          <w:lang w:bidi="ar-DZ"/>
        </w:rPr>
        <w:t>و لقد حدد المجلس الوطني للمحاسبة منهجية تحديد المكونات في القرار رقم 03 الصادر بتاريخ 09 جويلية 2003.</w:t>
      </w:r>
    </w:p>
    <w:p w:rsidR="00617E1C" w:rsidRDefault="00617E1C" w:rsidP="00065670">
      <w:pPr>
        <w:pStyle w:val="Paragraphedeliste"/>
        <w:bidi/>
        <w:spacing w:line="360" w:lineRule="auto"/>
        <w:ind w:left="1286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كما يجب على المؤسسات في هذا الصدد مراعاة مجموع قيم هذه المكونات حيث لا يجب أن يتعدى القيمة الإجمالية للأصل بالإضافة إلى وجوب إ</w:t>
      </w:r>
      <w:r w:rsidR="00065670">
        <w:rPr>
          <w:rFonts w:asciiTheme="majorBidi" w:hAnsiTheme="majorBidi" w:cstheme="majorBidi" w:hint="cs"/>
          <w:sz w:val="28"/>
          <w:szCs w:val="28"/>
          <w:rtl/>
          <w:lang w:bidi="ar-DZ"/>
        </w:rPr>
        <w:t>عداد جدول الاهتلاك خاص بكل مكون.</w:t>
      </w:r>
    </w:p>
    <w:p w:rsidR="00065670" w:rsidRPr="007955E3" w:rsidRDefault="00065670" w:rsidP="00065670">
      <w:pPr>
        <w:pStyle w:val="Paragraphedeliste"/>
        <w:bidi/>
        <w:spacing w:line="360" w:lineRule="auto"/>
        <w:ind w:left="1286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17E1C" w:rsidRPr="00FF22C4" w:rsidRDefault="00F90F8E" w:rsidP="00E91573">
      <w:pPr>
        <w:pStyle w:val="Paragraphedeliste"/>
        <w:numPr>
          <w:ilvl w:val="1"/>
          <w:numId w:val="18"/>
        </w:numPr>
        <w:bidi/>
        <w:spacing w:line="360" w:lineRule="auto"/>
        <w:ind w:left="1134" w:hanging="567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FF22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الأصول</w:t>
      </w:r>
      <w:r w:rsidR="00617E1C" w:rsidRPr="00FF22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الثابتة المالية:</w:t>
      </w:r>
    </w:p>
    <w:p w:rsidR="00617E1C" w:rsidRDefault="00F90F8E" w:rsidP="00EA4A23">
      <w:pPr>
        <w:pStyle w:val="Paragraphedeliste"/>
        <w:bidi/>
        <w:spacing w:line="36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لإدراج</w:t>
      </w:r>
      <w:r w:rsidR="00617E1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الأصول</w:t>
      </w:r>
      <w:r w:rsidR="00617E1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الثابتة المالية ضمن الميزانية الافتتاحية للدورة المالية 2010 وجب على المؤسسات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تصنيفها</w:t>
      </w:r>
      <w:r w:rsidR="00617E1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أساس</w:t>
      </w:r>
      <w:r w:rsidR="00617E1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جاري يتم تحقيقه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 w:rsidR="00617E1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بيع</w:t>
      </w:r>
      <w:r w:rsidR="00065670">
        <w:rPr>
          <w:rFonts w:asciiTheme="majorBidi" w:hAnsiTheme="majorBidi" w:cstheme="majorBidi" w:hint="cs"/>
          <w:sz w:val="28"/>
          <w:szCs w:val="28"/>
          <w:rtl/>
          <w:lang w:bidi="ar-DZ"/>
        </w:rPr>
        <w:t>ه في اجل بتجاوز 12 شهرا</w:t>
      </w:r>
      <w:r w:rsidR="00617E1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أي</w:t>
      </w:r>
      <w:r w:rsidR="00617E1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بعبارة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أخرى</w:t>
      </w:r>
      <w:r w:rsidR="00617E1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عبارة عن سندات و حقوق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لأكثر </w:t>
      </w:r>
      <w:r w:rsidR="00617E1C">
        <w:rPr>
          <w:rFonts w:asciiTheme="majorBidi" w:hAnsiTheme="majorBidi" w:cstheme="majorBidi" w:hint="cs"/>
          <w:sz w:val="28"/>
          <w:szCs w:val="28"/>
          <w:rtl/>
          <w:lang w:bidi="ar-DZ"/>
        </w:rPr>
        <w:t>من سنة.</w:t>
      </w:r>
    </w:p>
    <w:p w:rsidR="00617E1C" w:rsidRDefault="00065670" w:rsidP="00065670">
      <w:pPr>
        <w:pStyle w:val="Paragraphedeliste"/>
        <w:bidi/>
        <w:spacing w:line="36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لهذا</w:t>
      </w:r>
      <w:r w:rsidR="00617E1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فان </w:t>
      </w:r>
      <w:r w:rsidR="00F90F8E">
        <w:rPr>
          <w:rFonts w:asciiTheme="majorBidi" w:hAnsiTheme="majorBidi" w:cstheme="majorBidi" w:hint="cs"/>
          <w:sz w:val="28"/>
          <w:szCs w:val="28"/>
          <w:rtl/>
          <w:lang w:bidi="ar-DZ"/>
        </w:rPr>
        <w:t>أصل</w:t>
      </w:r>
      <w:r w:rsidR="00617E1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مالي يستوفي للتعريف و الشروط المحاسبية وجب على المؤسسة تسجيله في الميزانية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A4A23" w:rsidRDefault="00617E1C" w:rsidP="00EA4A23">
      <w:pPr>
        <w:pStyle w:val="Paragraphedeliste"/>
        <w:bidi/>
        <w:spacing w:line="360" w:lineRule="auto"/>
        <w:ind w:left="850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تقييم </w:t>
      </w:r>
      <w:r w:rsidR="00F90F8E">
        <w:rPr>
          <w:rFonts w:asciiTheme="majorBidi" w:hAnsiTheme="majorBidi" w:cstheme="majorBidi" w:hint="cs"/>
          <w:sz w:val="28"/>
          <w:szCs w:val="28"/>
          <w:rtl/>
          <w:lang w:bidi="ar-DZ"/>
        </w:rPr>
        <w:t>الأصول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الثابتة المالية و تسجل بتاريخ 01/01/2010 حسب الفئة التي تنتمي اليها كالتالي :</w:t>
      </w:r>
    </w:p>
    <w:p w:rsidR="00EA4A23" w:rsidRDefault="00EA4A23" w:rsidP="00EA4A23">
      <w:pPr>
        <w:pStyle w:val="Paragraphedeliste"/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* سندات المساهمة المجمعة</w:t>
      </w:r>
      <w:r w:rsidR="004060E9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A4A23" w:rsidRDefault="00EA4A23" w:rsidP="00EA4A23">
      <w:pPr>
        <w:pStyle w:val="Paragraphedeliste"/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* سندات المساهمة الغير المج</w:t>
      </w:r>
      <w:r w:rsidR="004060E9">
        <w:rPr>
          <w:rFonts w:asciiTheme="majorBidi" w:hAnsiTheme="majorBidi" w:cstheme="majorBidi" w:hint="cs"/>
          <w:sz w:val="28"/>
          <w:szCs w:val="28"/>
          <w:rtl/>
          <w:lang w:bidi="ar-DZ"/>
        </w:rPr>
        <w:t>معة بالقيمة الحقيقية أو العادلة.</w:t>
      </w:r>
    </w:p>
    <w:p w:rsidR="00EA4A23" w:rsidRDefault="00EA4A23" w:rsidP="00EA4A23">
      <w:pPr>
        <w:pStyle w:val="Paragraphedeliste"/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* السندات الثابتة لنشاط حافظة </w:t>
      </w:r>
      <w:r w:rsidR="00F90F8E">
        <w:rPr>
          <w:rFonts w:asciiTheme="majorBidi" w:hAnsiTheme="majorBidi" w:cstheme="majorBidi" w:hint="cs"/>
          <w:sz w:val="28"/>
          <w:szCs w:val="28"/>
          <w:rtl/>
          <w:lang w:bidi="ar-DZ"/>
        </w:rPr>
        <w:t>الأوراق</w:t>
      </w:r>
      <w:r w:rsidR="004060E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المالية بالقيمة الحقيقية.</w:t>
      </w:r>
    </w:p>
    <w:p w:rsidR="00EA4A23" w:rsidRDefault="00EA4A23" w:rsidP="00EA4A23">
      <w:pPr>
        <w:pStyle w:val="Paragraphedeliste"/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* القروض و الحقوق التي ليس للمؤسسة النية في بيعها على المدى القصير </w:t>
      </w:r>
    </w:p>
    <w:p w:rsidR="00EA4A23" w:rsidRDefault="00EA4A23" w:rsidP="00F90F8E">
      <w:pPr>
        <w:pStyle w:val="Paragraphedeliste"/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في حالة ظهور و تبيان للمؤسسة مؤشرات حول تدني قيمة </w:t>
      </w:r>
      <w:r w:rsidR="00F90F8E">
        <w:rPr>
          <w:rFonts w:asciiTheme="majorBidi" w:hAnsiTheme="majorBidi" w:cstheme="majorBidi" w:hint="cs"/>
          <w:sz w:val="28"/>
          <w:szCs w:val="28"/>
          <w:rtl/>
          <w:lang w:bidi="ar-DZ"/>
        </w:rPr>
        <w:t>الأصول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الثابتة المالية ابتداءا من تاريخ 01/01/201</w:t>
      </w:r>
      <w:r w:rsidR="00065670">
        <w:rPr>
          <w:rFonts w:asciiTheme="majorBidi" w:hAnsiTheme="majorBidi" w:cstheme="majorBidi" w:hint="cs"/>
          <w:sz w:val="28"/>
          <w:szCs w:val="28"/>
          <w:rtl/>
          <w:lang w:bidi="ar-DZ"/>
        </w:rPr>
        <w:t>0، فيجب عليها تحديد قيمة هذ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 التدني</w:t>
      </w:r>
      <w:r w:rsidR="00F90F8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معالجته مع تسجيله محاسبيا.</w:t>
      </w:r>
    </w:p>
    <w:p w:rsidR="00065670" w:rsidRDefault="00065670" w:rsidP="00065670">
      <w:pPr>
        <w:pStyle w:val="Paragraphedeliste"/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45028" w:rsidRPr="00FF22C4" w:rsidRDefault="00EA4A23" w:rsidP="00E91573">
      <w:pPr>
        <w:pStyle w:val="Paragraphedeliste"/>
        <w:numPr>
          <w:ilvl w:val="1"/>
          <w:numId w:val="18"/>
        </w:numPr>
        <w:bidi/>
        <w:spacing w:line="360" w:lineRule="auto"/>
        <w:ind w:left="1134" w:hanging="567"/>
        <w:jc w:val="highKashida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FF22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المخزونات:</w:t>
      </w:r>
    </w:p>
    <w:p w:rsidR="00EA4A23" w:rsidRDefault="00EA4A23" w:rsidP="00F45028">
      <w:pPr>
        <w:pStyle w:val="Paragraphedeliste"/>
        <w:bidi/>
        <w:spacing w:line="360" w:lineRule="auto"/>
        <w:ind w:left="1134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المؤسسة اختيار بين </w:t>
      </w:r>
      <w:r w:rsidR="00F45028">
        <w:rPr>
          <w:rFonts w:asciiTheme="majorBidi" w:hAnsiTheme="majorBidi" w:cstheme="majorBidi" w:hint="cs"/>
          <w:sz w:val="28"/>
          <w:szCs w:val="28"/>
          <w:rtl/>
          <w:lang w:bidi="ar-DZ"/>
        </w:rPr>
        <w:t>إحدى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الطريقتين في تقييم مخزوناتها و هذا حسب مع </w:t>
      </w:r>
      <w:r w:rsidR="00F45028">
        <w:rPr>
          <w:rFonts w:asciiTheme="majorBidi" w:hAnsiTheme="majorBidi" w:cstheme="majorBidi" w:hint="cs"/>
          <w:sz w:val="28"/>
          <w:szCs w:val="28"/>
          <w:rtl/>
          <w:lang w:bidi="ar-DZ"/>
        </w:rPr>
        <w:t>أنص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به النظام المحاسبي المالي :</w:t>
      </w:r>
    </w:p>
    <w:p w:rsidR="00EA4A23" w:rsidRDefault="00EA4A23" w:rsidP="00E91573">
      <w:pPr>
        <w:pStyle w:val="Paragraphedeliste"/>
        <w:numPr>
          <w:ilvl w:val="0"/>
          <w:numId w:val="38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الطريقة التكلفة </w:t>
      </w:r>
      <w:r w:rsidR="00F45028">
        <w:rPr>
          <w:rFonts w:asciiTheme="majorBidi" w:hAnsiTheme="majorBidi" w:cstheme="majorBidi" w:hint="cs"/>
          <w:sz w:val="28"/>
          <w:szCs w:val="28"/>
          <w:rtl/>
          <w:lang w:bidi="ar-DZ"/>
        </w:rPr>
        <w:t>الوسطية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المرجحة .</w:t>
      </w:r>
    </w:p>
    <w:p w:rsidR="00EA4A23" w:rsidRDefault="00EA4A23" w:rsidP="00E91573">
      <w:pPr>
        <w:pStyle w:val="Paragraphedeliste"/>
        <w:numPr>
          <w:ilvl w:val="0"/>
          <w:numId w:val="38"/>
        </w:num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الطريقة دخل </w:t>
      </w:r>
      <w:r w:rsidR="00F45028">
        <w:rPr>
          <w:rFonts w:asciiTheme="majorBidi" w:hAnsiTheme="majorBidi" w:cstheme="majorBidi" w:hint="cs"/>
          <w:sz w:val="28"/>
          <w:szCs w:val="28"/>
          <w:rtl/>
          <w:lang w:bidi="ar-DZ"/>
        </w:rPr>
        <w:t>أولا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خرج </w:t>
      </w:r>
      <w:r w:rsidR="00F45028">
        <w:rPr>
          <w:rFonts w:asciiTheme="majorBidi" w:hAnsiTheme="majorBidi" w:cstheme="majorBidi" w:hint="cs"/>
          <w:sz w:val="28"/>
          <w:szCs w:val="28"/>
          <w:rtl/>
          <w:lang w:bidi="ar-DZ"/>
        </w:rPr>
        <w:t>أولا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F45028" w:rsidRDefault="00F45028" w:rsidP="00F45028">
      <w:pPr>
        <w:pStyle w:val="Paragraphedeliste"/>
        <w:bidi/>
        <w:spacing w:line="360" w:lineRule="auto"/>
        <w:ind w:left="100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45028" w:rsidRPr="007955E3" w:rsidRDefault="00F45028" w:rsidP="007955E3">
      <w:p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45028" w:rsidRDefault="00F45028" w:rsidP="00E91573">
      <w:pPr>
        <w:pStyle w:val="Paragraphedeliste"/>
        <w:numPr>
          <w:ilvl w:val="1"/>
          <w:numId w:val="18"/>
        </w:numPr>
        <w:bidi/>
        <w:spacing w:line="360" w:lineRule="auto"/>
        <w:ind w:left="1134" w:hanging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حسابات الغير:</w:t>
      </w:r>
      <w:r w:rsidR="00EA4A2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F45028" w:rsidRDefault="00F90F8E" w:rsidP="00065670">
      <w:pPr>
        <w:pStyle w:val="Paragraphedeliste"/>
        <w:bidi/>
        <w:spacing w:line="360" w:lineRule="auto"/>
        <w:ind w:left="1134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إذا</w:t>
      </w:r>
      <w:r w:rsidR="004060E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تبين</w:t>
      </w:r>
      <w:r w:rsidR="00F4502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للمؤسسة بتاريخ 01/01/2010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 w:rsidR="00F4502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القيمة الاقتصادية الحقيقية لحقوقها هي اقل من قيمهم المحاسبية ، يجب عليها تكوين مؤونة تدني قيمة حسابات الغير المعينة و التي تع</w:t>
      </w:r>
      <w:r w:rsidR="00065670">
        <w:rPr>
          <w:rFonts w:asciiTheme="majorBidi" w:hAnsiTheme="majorBidi" w:cstheme="majorBidi" w:hint="cs"/>
          <w:sz w:val="28"/>
          <w:szCs w:val="28"/>
          <w:rtl/>
          <w:lang w:bidi="ar-DZ"/>
        </w:rPr>
        <w:t>بر ع</w:t>
      </w:r>
      <w:r w:rsidR="00F45028">
        <w:rPr>
          <w:rFonts w:asciiTheme="majorBidi" w:hAnsiTheme="majorBidi" w:cstheme="majorBidi" w:hint="cs"/>
          <w:sz w:val="28"/>
          <w:szCs w:val="28"/>
          <w:rtl/>
          <w:lang w:bidi="ar-DZ"/>
        </w:rPr>
        <w:t>ن القيمة الناقصة لها.</w:t>
      </w:r>
    </w:p>
    <w:p w:rsidR="00F45028" w:rsidRPr="00FF22C4" w:rsidRDefault="00F45028" w:rsidP="00E91573">
      <w:pPr>
        <w:pStyle w:val="Paragraphedeliste"/>
        <w:numPr>
          <w:ilvl w:val="1"/>
          <w:numId w:val="18"/>
        </w:numPr>
        <w:bidi/>
        <w:spacing w:line="360" w:lineRule="auto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FF22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الحسابات المالية:</w:t>
      </w:r>
    </w:p>
    <w:p w:rsidR="00F45028" w:rsidRDefault="00065670" w:rsidP="00065670">
      <w:pPr>
        <w:pStyle w:val="Paragraphedeliste"/>
        <w:bidi/>
        <w:spacing w:line="360" w:lineRule="auto"/>
        <w:ind w:left="100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عند</w:t>
      </w:r>
      <w:r w:rsidR="00F4502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تاريخ 01/01/201</w:t>
      </w:r>
      <w:r w:rsidR="00294578">
        <w:rPr>
          <w:rFonts w:asciiTheme="majorBidi" w:hAnsiTheme="majorBidi" w:cstheme="majorBidi" w:hint="cs"/>
          <w:sz w:val="28"/>
          <w:szCs w:val="28"/>
          <w:rtl/>
          <w:lang w:bidi="ar-DZ"/>
        </w:rPr>
        <w:t>0</w:t>
      </w:r>
      <w:r w:rsidR="00F4502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</w:t>
      </w:r>
      <w:r w:rsidR="00F90F8E">
        <w:rPr>
          <w:rFonts w:asciiTheme="majorBidi" w:hAnsiTheme="majorBidi" w:cstheme="majorBidi" w:hint="cs"/>
          <w:sz w:val="28"/>
          <w:szCs w:val="28"/>
          <w:rtl/>
          <w:lang w:bidi="ar-DZ"/>
        </w:rPr>
        <w:t>إذا</w:t>
      </w:r>
      <w:r w:rsidR="00F4502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تبين </w:t>
      </w:r>
      <w:r w:rsidR="00F90F8E">
        <w:rPr>
          <w:rFonts w:asciiTheme="majorBidi" w:hAnsiTheme="majorBidi" w:cstheme="majorBidi" w:hint="cs"/>
          <w:sz w:val="28"/>
          <w:szCs w:val="28"/>
          <w:rtl/>
          <w:lang w:bidi="ar-DZ"/>
        </w:rPr>
        <w:t>للمؤسسة</w:t>
      </w:r>
      <w:r w:rsidR="00F4502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F90F8E">
        <w:rPr>
          <w:rFonts w:asciiTheme="majorBidi" w:hAnsiTheme="majorBidi" w:cstheme="majorBidi" w:hint="cs"/>
          <w:sz w:val="28"/>
          <w:szCs w:val="28"/>
          <w:rtl/>
          <w:lang w:bidi="ar-DZ"/>
        </w:rPr>
        <w:t>ن</w:t>
      </w:r>
      <w:r w:rsidR="00F4502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القيمة الاقتصادية اقل من قيمتهم المحاسبية ، وجب تكوين مؤونة تدني قيمة حسابات المالية و المعبرة للقيمة الناقصة لها.</w:t>
      </w:r>
    </w:p>
    <w:p w:rsidR="00065670" w:rsidRDefault="00065670" w:rsidP="00065670">
      <w:pPr>
        <w:pStyle w:val="Paragraphedeliste"/>
        <w:bidi/>
        <w:spacing w:line="360" w:lineRule="auto"/>
        <w:ind w:left="100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45028" w:rsidRPr="00AB74F3" w:rsidRDefault="00F45028" w:rsidP="00E91573">
      <w:pPr>
        <w:pStyle w:val="Paragraphedeliste"/>
        <w:numPr>
          <w:ilvl w:val="0"/>
          <w:numId w:val="16"/>
        </w:numPr>
        <w:bidi/>
        <w:spacing w:line="360" w:lineRule="auto"/>
        <w:jc w:val="highKashida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AB74F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معالجة الخصوم:</w:t>
      </w:r>
    </w:p>
    <w:p w:rsidR="00F45028" w:rsidRDefault="00F45028" w:rsidP="00F45028">
      <w:pPr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2</w:t>
      </w:r>
      <w:r w:rsidRPr="00FF22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-1 معالجة خاصة لبعض الخصوم :</w:t>
      </w:r>
    </w:p>
    <w:p w:rsidR="00D07ED8" w:rsidRDefault="00065670" w:rsidP="00C94DEE">
      <w:pPr>
        <w:bidi/>
        <w:spacing w:line="360" w:lineRule="auto"/>
        <w:ind w:left="992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تمس </w:t>
      </w:r>
      <w:r w:rsidR="00F45028">
        <w:rPr>
          <w:rFonts w:asciiTheme="majorBidi" w:hAnsiTheme="majorBidi" w:cstheme="majorBidi" w:hint="cs"/>
          <w:sz w:val="28"/>
          <w:szCs w:val="28"/>
          <w:rtl/>
          <w:lang w:bidi="ar-DZ"/>
        </w:rPr>
        <w:t>هذه العملية احتساب و تسجيل جميع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الخصوم</w:t>
      </w:r>
      <w:r w:rsidR="00F4502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الموافقة لتعريف و الشروط المحاسبية المنصوص عليها حسب النظام المحاسبي المالي، مع </w:t>
      </w:r>
      <w:r w:rsidR="00F90F8E">
        <w:rPr>
          <w:rFonts w:asciiTheme="majorBidi" w:hAnsiTheme="majorBidi" w:cstheme="majorBidi" w:hint="cs"/>
          <w:sz w:val="28"/>
          <w:szCs w:val="28"/>
          <w:rtl/>
          <w:lang w:bidi="ar-DZ"/>
        </w:rPr>
        <w:t>إلغاء</w:t>
      </w:r>
      <w:r w:rsidR="00F4502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D07ED8">
        <w:rPr>
          <w:rFonts w:asciiTheme="majorBidi" w:hAnsiTheme="majorBidi" w:cstheme="majorBidi" w:hint="cs"/>
          <w:sz w:val="28"/>
          <w:szCs w:val="28"/>
          <w:rtl/>
          <w:lang w:bidi="ar-DZ"/>
        </w:rPr>
        <w:t>بعض الخصوم التي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لم</w:t>
      </w:r>
      <w:r w:rsidR="00D07ED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تعد </w:t>
      </w:r>
      <w:r w:rsidR="00F90F8E">
        <w:rPr>
          <w:rFonts w:asciiTheme="majorBidi" w:hAnsiTheme="majorBidi" w:cstheme="majorBidi" w:hint="cs"/>
          <w:sz w:val="28"/>
          <w:szCs w:val="28"/>
          <w:rtl/>
          <w:lang w:bidi="ar-DZ"/>
        </w:rPr>
        <w:t>تؤخذ</w:t>
      </w:r>
      <w:r w:rsidR="00D07ED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بعين الاعتبار.</w:t>
      </w:r>
    </w:p>
    <w:p w:rsidR="00D07ED8" w:rsidRDefault="00D07ED8" w:rsidP="00065670">
      <w:pPr>
        <w:bidi/>
        <w:spacing w:line="360" w:lineRule="auto"/>
        <w:ind w:left="992" w:hanging="425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2-1-1 المؤونات التقاعد و الخدمات المماثلة الغير المقيدة: حسب المادة 136</w:t>
      </w:r>
      <w:r w:rsidR="0006567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الفقرة 02 من الجريدة الرسمية 19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المؤرخة بتاريخ 25 مارس 2009، على المؤسسات تكوين مؤونات فيما يخص التعويضات و منح التقاعد </w:t>
      </w:r>
      <w:r w:rsidR="00C94DE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الخدمات المماثلة لها الممنوحة للعمال. </w:t>
      </w:r>
    </w:p>
    <w:p w:rsidR="00D07ED8" w:rsidRDefault="00D07ED8" w:rsidP="00065670">
      <w:pPr>
        <w:bidi/>
        <w:spacing w:line="360" w:lineRule="auto"/>
        <w:ind w:left="992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غير </w:t>
      </w:r>
      <w:r w:rsidR="00F90F8E">
        <w:rPr>
          <w:rFonts w:asciiTheme="majorBidi" w:hAnsiTheme="majorBidi" w:cstheme="majorBidi" w:hint="cs"/>
          <w:sz w:val="28"/>
          <w:szCs w:val="28"/>
          <w:rtl/>
          <w:lang w:bidi="ar-DZ"/>
        </w:rPr>
        <w:t>إن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F90F8E">
        <w:rPr>
          <w:rFonts w:asciiTheme="majorBidi" w:hAnsiTheme="majorBidi" w:cstheme="majorBidi" w:hint="cs"/>
          <w:sz w:val="28"/>
          <w:szCs w:val="28"/>
          <w:rtl/>
          <w:lang w:bidi="ar-DZ"/>
        </w:rPr>
        <w:t>الأمر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لا يتعلق بالدورة العادية </w:t>
      </w:r>
      <w:r w:rsidR="00F90F8E">
        <w:rPr>
          <w:rFonts w:asciiTheme="majorBidi" w:hAnsiTheme="majorBidi" w:cstheme="majorBidi" w:hint="cs"/>
          <w:sz w:val="28"/>
          <w:szCs w:val="28"/>
          <w:rtl/>
          <w:lang w:bidi="ar-DZ"/>
        </w:rPr>
        <w:t>إنما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F90F8E">
        <w:rPr>
          <w:rFonts w:asciiTheme="majorBidi" w:hAnsiTheme="majorBidi" w:cstheme="majorBidi" w:hint="cs"/>
          <w:sz w:val="28"/>
          <w:szCs w:val="28"/>
          <w:rtl/>
          <w:lang w:bidi="ar-DZ"/>
        </w:rPr>
        <w:t>بال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تطبيق </w:t>
      </w:r>
      <w:r w:rsidR="00F90F8E">
        <w:rPr>
          <w:rFonts w:asciiTheme="majorBidi" w:hAnsiTheme="majorBidi" w:cstheme="majorBidi" w:hint="cs"/>
          <w:sz w:val="28"/>
          <w:szCs w:val="28"/>
          <w:rtl/>
          <w:lang w:bidi="ar-DZ"/>
        </w:rPr>
        <w:t>الأولي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لمؤونة التقاعد</w:t>
      </w:r>
      <w:r w:rsidR="00C94DE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الخدمات المماثلة و التي تعالج تصحيحات ناتجة عن تغيير المناهج المحاسبية.</w:t>
      </w:r>
    </w:p>
    <w:p w:rsidR="00D07ED8" w:rsidRDefault="00D07ED8" w:rsidP="00C94DEE">
      <w:pPr>
        <w:bidi/>
        <w:spacing w:line="360" w:lineRule="auto"/>
        <w:ind w:left="992" w:hanging="425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2-1-2 الضرائب المؤجلة: ينتج على تطبيق النظام المحاسبي المالي تسجيل الضرائب المؤجلة و هذا وفقا ما تنص عليه المادة 134 </w:t>
      </w:r>
      <w:r w:rsidR="00AB74F3">
        <w:rPr>
          <w:rFonts w:asciiTheme="majorBidi" w:hAnsiTheme="majorBidi" w:cstheme="majorBidi" w:hint="cs"/>
          <w:sz w:val="28"/>
          <w:szCs w:val="28"/>
          <w:rtl/>
          <w:lang w:bidi="ar-DZ"/>
        </w:rPr>
        <w:t>(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من الفقرة 01 </w:t>
      </w:r>
      <w:r w:rsidR="00F90F8E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الفقرة 03</w:t>
      </w:r>
      <w:r w:rsidR="00AB74F3">
        <w:rPr>
          <w:rFonts w:asciiTheme="majorBidi" w:hAnsiTheme="majorBidi" w:cstheme="majorBidi" w:hint="cs"/>
          <w:sz w:val="28"/>
          <w:szCs w:val="28"/>
          <w:rtl/>
          <w:lang w:bidi="ar-DZ"/>
        </w:rPr>
        <w:t>)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الذي يندرج ضمن التصحيحات الناتجة عن تغيير</w:t>
      </w:r>
      <w:r w:rsidR="00AB74F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الطرق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المحاسبية.</w:t>
      </w:r>
    </w:p>
    <w:p w:rsidR="00D07ED8" w:rsidRDefault="00D07ED8" w:rsidP="00D07ED8">
      <w:pPr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B74F3" w:rsidRDefault="00D07ED8" w:rsidP="00FF22C4">
      <w:pPr>
        <w:bidi/>
        <w:spacing w:line="360" w:lineRule="auto"/>
        <w:ind w:left="992" w:hanging="425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2-1-3 حذف/</w:t>
      </w:r>
      <w:r w:rsidR="00C94DEE">
        <w:rPr>
          <w:rFonts w:asciiTheme="majorBidi" w:hAnsiTheme="majorBidi" w:cstheme="majorBidi" w:hint="cs"/>
          <w:sz w:val="28"/>
          <w:szCs w:val="28"/>
          <w:rtl/>
          <w:lang w:bidi="ar-DZ"/>
        </w:rPr>
        <w:t>إلغاء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مؤونة الصيانة و </w:t>
      </w:r>
      <w:r w:rsidR="00C94DEE">
        <w:rPr>
          <w:rFonts w:asciiTheme="majorBidi" w:hAnsiTheme="majorBidi" w:cstheme="majorBidi" w:hint="cs"/>
          <w:sz w:val="28"/>
          <w:szCs w:val="28"/>
          <w:rtl/>
          <w:lang w:bidi="ar-DZ"/>
        </w:rPr>
        <w:t>الإصلاحات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الكبرى: تحث </w:t>
      </w:r>
      <w:r w:rsidR="00C94DEE">
        <w:rPr>
          <w:rFonts w:asciiTheme="majorBidi" w:hAnsiTheme="majorBidi" w:cstheme="majorBidi" w:hint="cs"/>
          <w:sz w:val="28"/>
          <w:szCs w:val="28"/>
          <w:rtl/>
          <w:lang w:bidi="ar-DZ"/>
        </w:rPr>
        <w:t>إلغاء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حذف المؤونات و </w:t>
      </w:r>
      <w:r w:rsidR="00C94DEE">
        <w:rPr>
          <w:rFonts w:asciiTheme="majorBidi" w:hAnsiTheme="majorBidi" w:cstheme="majorBidi" w:hint="cs"/>
          <w:sz w:val="28"/>
          <w:szCs w:val="28"/>
          <w:rtl/>
          <w:lang w:bidi="ar-DZ"/>
        </w:rPr>
        <w:t>الإصلاحات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الكبرى من الميزانية الافتتاحية بتاريخ 01/01/2010، حيث تتضمن المادة 125 الفقرة 01 القواعد التسجيل الم</w:t>
      </w:r>
      <w:r w:rsidR="00C94DEE">
        <w:rPr>
          <w:rFonts w:asciiTheme="majorBidi" w:hAnsiTheme="majorBidi" w:cstheme="majorBidi" w:hint="cs"/>
          <w:sz w:val="28"/>
          <w:szCs w:val="28"/>
          <w:rtl/>
          <w:lang w:bidi="ar-DZ"/>
        </w:rPr>
        <w:t>حاسبي لمؤونا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 </w:t>
      </w:r>
      <w:r w:rsidR="00C94DEE">
        <w:rPr>
          <w:rFonts w:asciiTheme="majorBidi" w:hAnsiTheme="majorBidi" w:cstheme="majorBidi" w:hint="cs"/>
          <w:sz w:val="28"/>
          <w:szCs w:val="28"/>
          <w:rtl/>
          <w:lang w:bidi="ar-DZ"/>
        </w:rPr>
        <w:t>الأخطار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تكاليف، لهذا نجد </w:t>
      </w:r>
      <w:r w:rsidR="00C94DEE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مؤونات </w:t>
      </w:r>
      <w:r w:rsidR="00C94DEE">
        <w:rPr>
          <w:rFonts w:asciiTheme="majorBidi" w:hAnsiTheme="majorBidi" w:cstheme="majorBidi" w:hint="cs"/>
          <w:sz w:val="28"/>
          <w:szCs w:val="28"/>
          <w:rtl/>
          <w:lang w:bidi="ar-DZ"/>
        </w:rPr>
        <w:t>الإصلاحات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الكبرى لا توافق التعريف و شروط المحاسبة ة التي تعبر عن التزام مستقبلي غبر حالي.</w:t>
      </w:r>
    </w:p>
    <w:p w:rsidR="00FF22C4" w:rsidRDefault="00FF22C4" w:rsidP="00FF22C4">
      <w:pPr>
        <w:bidi/>
        <w:spacing w:line="360" w:lineRule="auto"/>
        <w:ind w:left="992" w:hanging="425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B74F3" w:rsidRPr="00FF22C4" w:rsidRDefault="00C94DEE" w:rsidP="004060E9">
      <w:pPr>
        <w:pStyle w:val="Paragraphedeliste"/>
        <w:numPr>
          <w:ilvl w:val="0"/>
          <w:numId w:val="16"/>
        </w:numPr>
        <w:bidi/>
        <w:spacing w:line="360" w:lineRule="auto"/>
        <w:jc w:val="highKashida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AB74F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معالجة الأعباء و الإيرادات</w:t>
      </w:r>
      <w:r w:rsidR="00AB74F3" w:rsidRPr="00AB74F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</w:p>
    <w:p w:rsidR="00FE7CF9" w:rsidRDefault="00C94DEE" w:rsidP="00FE7CF9">
      <w:pPr>
        <w:pStyle w:val="Paragraphedeliste"/>
        <w:bidi/>
        <w:spacing w:line="360" w:lineRule="auto"/>
        <w:ind w:left="92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بالنظر للتطبيق الأولي للنظام المحاسبي المالي فعلى المؤسسات الأخذ بعين الاعتبار التعاريف و القواعد التقييم و التسجيل المحاسبي للنواتج و الأعباء و الواردة عن الأنشطة العادية.</w:t>
      </w:r>
    </w:p>
    <w:p w:rsidR="00FE7CF9" w:rsidRPr="00FE7CF9" w:rsidRDefault="00FE7CF9" w:rsidP="00FE7CF9">
      <w:pPr>
        <w:pStyle w:val="Paragraphedeliste"/>
        <w:bidi/>
        <w:spacing w:line="360" w:lineRule="auto"/>
        <w:ind w:left="92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E7CF9" w:rsidRDefault="00FE7CF9" w:rsidP="00FE7CF9">
      <w:pPr>
        <w:pStyle w:val="Paragraphedeliste"/>
        <w:bidi/>
        <w:spacing w:line="360" w:lineRule="auto"/>
        <w:ind w:left="92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3337F" w:rsidRDefault="00FE7CF9" w:rsidP="00FE7CF9">
      <w:pPr>
        <w:pStyle w:val="Paragraphedeliste"/>
        <w:bidi/>
        <w:spacing w:line="360" w:lineRule="auto"/>
        <w:ind w:left="2409" w:hanging="1842"/>
        <w:rPr>
          <w:rFonts w:asciiTheme="majorBidi" w:hAnsiTheme="majorBidi" w:cstheme="majorBidi"/>
          <w:b/>
          <w:bCs/>
          <w:sz w:val="28"/>
          <w:szCs w:val="28"/>
          <w:u w:val="thick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t>ا</w:t>
      </w:r>
      <w:r w:rsidR="00D3337F"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t xml:space="preserve">لمطلب الثالث : </w:t>
      </w:r>
      <w:r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t>ال</w:t>
      </w:r>
      <w:r w:rsidR="000B0B90"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t xml:space="preserve">خطوات </w:t>
      </w:r>
      <w:r w:rsidR="004060E9"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t>التطبيقية</w:t>
      </w:r>
      <w:r w:rsidR="000B0B90"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t xml:space="preserve"> للانتقال من </w:t>
      </w:r>
      <w:r w:rsidR="00D3337F"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t>المخطط المحاسبي الوطني و النظام المحاسبي المالي</w:t>
      </w:r>
      <w:r w:rsidR="000B0B90"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t xml:space="preserve"> و</w:t>
      </w:r>
      <w:r w:rsidR="000B0B90" w:rsidRPr="000B0B90"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t xml:space="preserve"> </w:t>
      </w:r>
      <w:r w:rsidR="000B0B90"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t xml:space="preserve">جدول تطابق </w:t>
      </w:r>
      <w:r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t>ال</w:t>
      </w:r>
      <w:r w:rsidR="000B0B90"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t>حسابات</w:t>
      </w:r>
      <w:r w:rsidR="00D3337F"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bidi="ar-DZ"/>
        </w:rPr>
        <w:t xml:space="preserve"> .</w:t>
      </w:r>
    </w:p>
    <w:p w:rsidR="000B0B90" w:rsidRDefault="000B0B90" w:rsidP="000B0B90">
      <w:pPr>
        <w:pStyle w:val="Paragraphedeliste"/>
        <w:bidi/>
        <w:spacing w:line="360" w:lineRule="auto"/>
        <w:ind w:left="2409" w:hanging="1842"/>
        <w:jc w:val="highKashida"/>
        <w:rPr>
          <w:rFonts w:asciiTheme="majorBidi" w:hAnsiTheme="majorBidi" w:cstheme="majorBidi"/>
          <w:b/>
          <w:bCs/>
          <w:sz w:val="28"/>
          <w:szCs w:val="28"/>
          <w:u w:val="thick"/>
          <w:rtl/>
          <w:lang w:bidi="ar-DZ"/>
        </w:rPr>
      </w:pPr>
    </w:p>
    <w:p w:rsidR="000145BC" w:rsidRDefault="000145BC" w:rsidP="000B0B90">
      <w:pPr>
        <w:pStyle w:val="Paragraphedeliste"/>
        <w:bidi/>
        <w:spacing w:line="360" w:lineRule="auto"/>
        <w:ind w:left="850" w:firstLine="43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لضمان عملية الانتقال من المخطط المحاسبي الوطني إلى النظام المحاسبي المالي و إعداد القوائم المالية الافتتاحية سنة 2010 بصورة تعكس الوضعية المالية الحقيقية و تحترم القواعد و المبادئ المنصوص عليها هذا النظام الجديد وجب على المؤسسات بالإضافة إلى المعالجات السابقة متابعة الخطوات التالية</w:t>
      </w:r>
      <w:r w:rsidR="000B0B90">
        <w:rPr>
          <w:rStyle w:val="Appelnotedebasdep"/>
          <w:rFonts w:asciiTheme="majorBidi" w:hAnsiTheme="majorBidi" w:cstheme="majorBidi"/>
          <w:sz w:val="28"/>
          <w:szCs w:val="28"/>
          <w:lang w:bidi="ar-DZ"/>
        </w:rPr>
        <w:footnoteReference w:customMarkFollows="1" w:id="24"/>
        <w:t>1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FE7CF9" w:rsidRDefault="00FE7CF9" w:rsidP="00FE7CF9">
      <w:pPr>
        <w:pStyle w:val="Paragraphedeliste"/>
        <w:bidi/>
        <w:spacing w:line="360" w:lineRule="auto"/>
        <w:ind w:left="850" w:firstLine="43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0145BC" w:rsidRDefault="000145BC" w:rsidP="000B0B90">
      <w:pPr>
        <w:pStyle w:val="Paragraphedeliste"/>
        <w:numPr>
          <w:ilvl w:val="0"/>
          <w:numId w:val="35"/>
        </w:numPr>
        <w:bidi/>
        <w:spacing w:line="360" w:lineRule="auto"/>
        <w:ind w:left="850" w:hanging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ضمان مساواة مجاميع الميزانية الافتتاحية (حسب النظام المحاسبي المالي ) و مجاميع الميزانية الختامية ( حسب المخطط المحاسبي الوطني ).</w:t>
      </w:r>
    </w:p>
    <w:p w:rsidR="000145BC" w:rsidRDefault="000145BC" w:rsidP="000B0B90">
      <w:pPr>
        <w:pStyle w:val="Paragraphedeliste"/>
        <w:numPr>
          <w:ilvl w:val="0"/>
          <w:numId w:val="35"/>
        </w:numPr>
        <w:bidi/>
        <w:spacing w:line="360" w:lineRule="auto"/>
        <w:ind w:left="850" w:hanging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إعادة ترتيب الحسابات حسب ما ورد في النظام الحاسبي المالي</w:t>
      </w:r>
      <w:r w:rsidR="000B0B90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0145BC" w:rsidRPr="007955E3" w:rsidRDefault="000145BC" w:rsidP="000B0B90">
      <w:pPr>
        <w:pStyle w:val="Paragraphedeliste"/>
        <w:numPr>
          <w:ilvl w:val="0"/>
          <w:numId w:val="35"/>
        </w:numPr>
        <w:bidi/>
        <w:spacing w:line="360" w:lineRule="auto"/>
        <w:ind w:left="850" w:hanging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تسجيل كل أرصدة التصحيحات الناتجة عن عملية الانتقال أو المعالجة المتعلقة بها في حساب رقم 11: الترحيل من جديد ( مع إمكانية إضافة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 xml:space="preserve">حساب فرعي له معنون (* 11 </w:t>
      </w:r>
      <w:r w:rsidR="004060E9">
        <w:rPr>
          <w:rFonts w:asciiTheme="majorBidi" w:hAnsiTheme="majorBidi" w:cstheme="majorBidi" w:hint="cs"/>
          <w:sz w:val="28"/>
          <w:szCs w:val="28"/>
          <w:rtl/>
          <w:lang w:bidi="ar-DZ"/>
        </w:rPr>
        <w:t>):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تصحيحات ناتجة ع</w:t>
      </w:r>
      <w:r w:rsidR="004060E9">
        <w:rPr>
          <w:rFonts w:asciiTheme="majorBidi" w:hAnsiTheme="majorBidi" w:cstheme="majorBidi" w:hint="cs"/>
          <w:sz w:val="28"/>
          <w:szCs w:val="28"/>
          <w:rtl/>
          <w:lang w:bidi="ar-DZ"/>
        </w:rPr>
        <w:t>ن تغيير الطرق المحاسبية.</w:t>
      </w:r>
    </w:p>
    <w:p w:rsidR="000145BC" w:rsidRPr="000B0B90" w:rsidRDefault="000B0B90" w:rsidP="000B0B90">
      <w:pPr>
        <w:bidi/>
        <w:spacing w:line="360" w:lineRule="auto"/>
        <w:ind w:left="567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يمكن للمؤسسات أن ت</w:t>
      </w:r>
      <w:r w:rsidRPr="000B0B90">
        <w:rPr>
          <w:rFonts w:asciiTheme="majorBidi" w:hAnsiTheme="majorBidi" w:cstheme="majorBidi" w:hint="cs"/>
          <w:sz w:val="28"/>
          <w:szCs w:val="28"/>
          <w:rtl/>
          <w:lang w:bidi="ar-DZ"/>
        </w:rPr>
        <w:t>س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تثني</w:t>
      </w:r>
      <w:r w:rsidR="000145BC" w:rsidRPr="000B0B9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هذه العملية و المتعلقة بالمعالجة الرجعية للتنظيم الجديد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الذي يخص معالجة الأصول و الخصوم</w:t>
      </w:r>
      <w:r w:rsidR="000145BC" w:rsidRPr="000B0B90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0145BC" w:rsidRDefault="000145BC" w:rsidP="000B0B90">
      <w:pPr>
        <w:pStyle w:val="Paragraphedeliste"/>
        <w:numPr>
          <w:ilvl w:val="0"/>
          <w:numId w:val="40"/>
        </w:numPr>
        <w:bidi/>
        <w:spacing w:line="360" w:lineRule="auto"/>
        <w:ind w:left="850" w:hanging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إذا كان مبلغ التصحيح المتعلق بالسنوات المالية السابقة لا يمكن تحديده بشكل معقول.</w:t>
      </w:r>
    </w:p>
    <w:p w:rsidR="000145BC" w:rsidRDefault="000B0B90" w:rsidP="000B0B90">
      <w:pPr>
        <w:pStyle w:val="Paragraphedeliste"/>
        <w:numPr>
          <w:ilvl w:val="0"/>
          <w:numId w:val="40"/>
        </w:numPr>
        <w:bidi/>
        <w:spacing w:line="360" w:lineRule="auto"/>
        <w:ind w:left="850" w:hanging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وجود </w:t>
      </w:r>
      <w:r w:rsidR="00A42438">
        <w:rPr>
          <w:rFonts w:asciiTheme="majorBidi" w:hAnsiTheme="majorBidi" w:cstheme="majorBidi" w:hint="cs"/>
          <w:sz w:val="28"/>
          <w:szCs w:val="28"/>
          <w:rtl/>
          <w:lang w:bidi="ar-DZ"/>
        </w:rPr>
        <w:t>أحكام</w:t>
      </w:r>
      <w:r w:rsidR="000145B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انتقالية تسمح أو تعرض معالجة أخرى.</w:t>
      </w:r>
    </w:p>
    <w:p w:rsidR="000145BC" w:rsidRDefault="000145BC" w:rsidP="000B0B90">
      <w:pPr>
        <w:pStyle w:val="Paragraphedeliste"/>
        <w:numPr>
          <w:ilvl w:val="0"/>
          <w:numId w:val="40"/>
        </w:numPr>
        <w:bidi/>
        <w:spacing w:line="360" w:lineRule="auto"/>
        <w:ind w:left="850" w:hanging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إذا كانت معالجة عمليات حساب النتيجة لسنة 2009 تتطلب أعمال لا يمكن للكيانات انجازها دون صعوبات كبيرة.</w:t>
      </w:r>
    </w:p>
    <w:p w:rsidR="000145BC" w:rsidRDefault="000145BC" w:rsidP="000B0B90">
      <w:pPr>
        <w:pStyle w:val="Paragraphedeliste"/>
        <w:numPr>
          <w:ilvl w:val="0"/>
          <w:numId w:val="40"/>
        </w:numPr>
        <w:bidi/>
        <w:spacing w:line="360" w:lineRule="auto"/>
        <w:ind w:left="850" w:hanging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إذا كانت هذه العملية لا تعطي معلومات ذات دلالة لمستعملي الكشوف المالية.</w:t>
      </w:r>
    </w:p>
    <w:p w:rsidR="00D3337F" w:rsidRPr="00D3337F" w:rsidRDefault="00D3337F" w:rsidP="00B53238">
      <w:pPr>
        <w:pStyle w:val="Paragraphedeliste"/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لضمان المؤسسات السير الحسن و تسهيل عملية ال</w:t>
      </w:r>
      <w:r w:rsidR="00F90F8E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نتقال من المخطط المحاسبي الوطني </w:t>
      </w:r>
      <w:r w:rsidR="00F90F8E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النظام المحاسبي</w:t>
      </w:r>
      <w:r w:rsidR="007C6AA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المالي يمكن لها الاعتماد على ج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دول </w:t>
      </w:r>
      <w:r w:rsidR="007C6AA9">
        <w:rPr>
          <w:rFonts w:asciiTheme="majorBidi" w:hAnsiTheme="majorBidi" w:cstheme="majorBidi" w:hint="cs"/>
          <w:sz w:val="28"/>
          <w:szCs w:val="28"/>
          <w:rtl/>
          <w:lang w:bidi="ar-DZ"/>
        </w:rPr>
        <w:t>تطابق الحسابات</w:t>
      </w:r>
      <w:r w:rsidR="00B5323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(انظر الملاحق).</w:t>
      </w:r>
    </w:p>
    <w:p w:rsidR="00C94DEE" w:rsidRDefault="00D3337F" w:rsidP="00D3337F">
      <w:pPr>
        <w:pStyle w:val="Paragraphedeliste"/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94DE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C94DEE" w:rsidRDefault="00C94DEE" w:rsidP="00C94DEE">
      <w:pPr>
        <w:pStyle w:val="Paragraphedeliste"/>
        <w:bidi/>
        <w:spacing w:line="360" w:lineRule="auto"/>
        <w:ind w:left="927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7A4B9F" w:rsidRDefault="007A4B9F" w:rsidP="007A4B9F">
      <w:pPr>
        <w:pStyle w:val="Paragraphedeliste"/>
        <w:bidi/>
        <w:spacing w:line="360" w:lineRule="auto"/>
        <w:ind w:left="927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7A4B9F" w:rsidRDefault="007A4B9F" w:rsidP="007A4B9F">
      <w:pPr>
        <w:pStyle w:val="Paragraphedeliste"/>
        <w:bidi/>
        <w:spacing w:line="360" w:lineRule="auto"/>
        <w:ind w:left="927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7A4B9F" w:rsidRDefault="007A4B9F" w:rsidP="007A4B9F">
      <w:pPr>
        <w:pStyle w:val="Paragraphedeliste"/>
        <w:bidi/>
        <w:spacing w:line="360" w:lineRule="auto"/>
        <w:ind w:left="927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7A4B9F" w:rsidRDefault="007A4B9F" w:rsidP="007A4B9F">
      <w:pPr>
        <w:pStyle w:val="Paragraphedeliste"/>
        <w:bidi/>
        <w:spacing w:line="360" w:lineRule="auto"/>
        <w:ind w:left="927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7A4B9F" w:rsidRDefault="007A4B9F" w:rsidP="007A4B9F">
      <w:pPr>
        <w:pStyle w:val="Paragraphedeliste"/>
        <w:bidi/>
        <w:spacing w:line="360" w:lineRule="auto"/>
        <w:ind w:left="927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7A4B9F" w:rsidRDefault="007A4B9F" w:rsidP="007A4B9F">
      <w:pPr>
        <w:pStyle w:val="Paragraphedeliste"/>
        <w:bidi/>
        <w:spacing w:line="360" w:lineRule="auto"/>
        <w:ind w:left="927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7A4B9F" w:rsidRDefault="007A4B9F" w:rsidP="007A4B9F">
      <w:pPr>
        <w:pStyle w:val="Paragraphedeliste"/>
        <w:bidi/>
        <w:spacing w:line="360" w:lineRule="auto"/>
        <w:ind w:left="927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7A4B9F" w:rsidRDefault="007A4B9F" w:rsidP="007A4B9F">
      <w:pPr>
        <w:pStyle w:val="Paragraphedeliste"/>
        <w:bidi/>
        <w:spacing w:line="360" w:lineRule="auto"/>
        <w:ind w:left="927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7A4B9F" w:rsidRDefault="007A4B9F" w:rsidP="007A4B9F">
      <w:pPr>
        <w:pStyle w:val="Paragraphedeliste"/>
        <w:bidi/>
        <w:spacing w:line="360" w:lineRule="auto"/>
        <w:ind w:left="927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7A4B9F" w:rsidRDefault="007A4B9F" w:rsidP="007A4B9F">
      <w:pPr>
        <w:pStyle w:val="Paragraphedeliste"/>
        <w:bidi/>
        <w:spacing w:line="360" w:lineRule="auto"/>
        <w:ind w:left="927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7A4B9F" w:rsidRDefault="007A4B9F" w:rsidP="007A4B9F">
      <w:pPr>
        <w:pStyle w:val="Paragraphedeliste"/>
        <w:bidi/>
        <w:spacing w:line="360" w:lineRule="auto"/>
        <w:ind w:left="927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7A4B9F" w:rsidRDefault="007A4B9F" w:rsidP="007A4B9F">
      <w:pPr>
        <w:pStyle w:val="Paragraphedeliste"/>
        <w:bidi/>
        <w:spacing w:line="360" w:lineRule="auto"/>
        <w:ind w:left="927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</w:p>
    <w:p w:rsidR="007A4B9F" w:rsidRPr="00C94DEE" w:rsidRDefault="007A4B9F" w:rsidP="007A4B9F">
      <w:pPr>
        <w:pStyle w:val="Paragraphedeliste"/>
        <w:bidi/>
        <w:spacing w:line="360" w:lineRule="auto"/>
        <w:ind w:left="92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2621A5" w:rsidRPr="00F45028" w:rsidRDefault="00D07ED8" w:rsidP="00D07ED8">
      <w:pPr>
        <w:bidi/>
        <w:spacing w:line="360" w:lineRule="auto"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621A5" w:rsidRPr="00F4502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7A4B9F" w:rsidRDefault="007A4B9F" w:rsidP="007A4B9F">
      <w:pPr>
        <w:pStyle w:val="Paragraphedeliste"/>
        <w:bidi/>
        <w:spacing w:line="360" w:lineRule="auto"/>
        <w:ind w:left="0" w:firstLine="708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خاتمة</w:t>
      </w:r>
      <w:r w:rsidRPr="00833CE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الفصل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:</w:t>
      </w:r>
    </w:p>
    <w:p w:rsidR="007A4B9F" w:rsidRPr="003F1071" w:rsidRDefault="007A4B9F" w:rsidP="007A4B9F">
      <w:pPr>
        <w:pStyle w:val="Paragraphedeliste"/>
        <w:bidi/>
        <w:spacing w:line="360" w:lineRule="auto"/>
        <w:ind w:left="0" w:firstLine="708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7A4B9F" w:rsidRDefault="007A4B9F" w:rsidP="007A4B9F">
      <w:pPr>
        <w:tabs>
          <w:tab w:val="right" w:pos="1024"/>
        </w:tabs>
        <w:bidi/>
        <w:spacing w:line="360" w:lineRule="auto"/>
        <w:ind w:firstLine="360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F1071">
        <w:rPr>
          <w:rFonts w:asciiTheme="majorBidi" w:hAnsiTheme="majorBidi" w:cstheme="majorBidi"/>
          <w:sz w:val="28"/>
          <w:szCs w:val="28"/>
          <w:rtl/>
          <w:lang w:bidi="ar-DZ"/>
        </w:rPr>
        <w:t>من خلال دراستنا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لهذا الفصل يمكن القول أن النظام المحاسبي المالي يشكل تغيرا جذريا للثقافة المحاسبية و الذي</w:t>
      </w:r>
      <w:r w:rsidR="004060E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يسمح للمؤسسات الوطنية لتقديم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وضعيتها المالية بكل شفافية</w:t>
      </w:r>
      <w:r w:rsidR="00673EBB">
        <w:rPr>
          <w:rFonts w:asciiTheme="majorBidi" w:hAnsiTheme="majorBidi" w:cstheme="majorBidi" w:hint="cs"/>
          <w:sz w:val="28"/>
          <w:szCs w:val="28"/>
          <w:rtl/>
          <w:lang w:bidi="ar-DZ"/>
        </w:rPr>
        <w:t>, و التأقلم مع المعطيات الجديدة,</w:t>
      </w:r>
      <w:r w:rsidR="004060E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حيث أ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دخل تغيرات جذرية على مستوى التعاريف, المفاهيم, نظم التقييم و </w:t>
      </w:r>
      <w:r w:rsidR="00673EBB">
        <w:rPr>
          <w:rFonts w:asciiTheme="majorBidi" w:hAnsiTheme="majorBidi" w:cstheme="majorBidi" w:hint="cs"/>
          <w:sz w:val="28"/>
          <w:szCs w:val="28"/>
          <w:rtl/>
          <w:lang w:bidi="ar-DZ"/>
        </w:rPr>
        <w:t>التقييد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المحاسبي و كذا طبيعة القوائم المالية</w:t>
      </w:r>
      <w:r w:rsidR="00673EB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محتواها.</w:t>
      </w:r>
    </w:p>
    <w:p w:rsidR="007A4B9F" w:rsidRPr="003F1071" w:rsidRDefault="004060E9" w:rsidP="00C6056D">
      <w:pPr>
        <w:tabs>
          <w:tab w:val="right" w:pos="1024"/>
        </w:tabs>
        <w:bidi/>
        <w:spacing w:line="360" w:lineRule="auto"/>
        <w:ind w:firstLine="360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لضمان عملية الا</w:t>
      </w:r>
      <w:r w:rsidR="00C6056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نتقال من المخطط المحاسبي الوطني إلى النظام المحاسبي المالي و إعداد القوائم المالية الافتتاحية سنة 2010 بصورة تعكس الوضعية المالية الحقيقية و تحترم القواعد و المبادئ المنصوص عليها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في </w:t>
      </w:r>
      <w:r w:rsidR="00C6056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هذا النظام الجديد وجب على المؤسسات  </w:t>
      </w:r>
      <w:r w:rsidR="007A4B9F">
        <w:rPr>
          <w:rFonts w:asciiTheme="majorBidi" w:hAnsiTheme="majorBidi" w:cstheme="majorBidi" w:hint="cs"/>
          <w:sz w:val="28"/>
          <w:szCs w:val="28"/>
          <w:rtl/>
          <w:lang w:bidi="ar-DZ"/>
        </w:rPr>
        <w:t>مراعاة و بعناية جل المتطلبات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</w:t>
      </w:r>
      <w:r w:rsidR="007A4B9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المقتضيات التي أقرتها النصوص و القوانين بما فيه</w:t>
      </w:r>
      <w:r w:rsidR="00C6056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الإجراءات التطبيق الأولي</w:t>
      </w:r>
      <w:r w:rsidR="007A4B9F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7A4B9F" w:rsidRPr="00A1160E" w:rsidRDefault="007A4B9F" w:rsidP="007A4B9F">
      <w:pPr>
        <w:bidi/>
        <w:spacing w:line="360" w:lineRule="auto"/>
        <w:ind w:left="664"/>
        <w:jc w:val="both"/>
        <w:rPr>
          <w:rFonts w:cs="Arabic Transparent"/>
          <w:sz w:val="32"/>
          <w:szCs w:val="32"/>
          <w:rtl/>
          <w:lang w:bidi="ar-DZ"/>
        </w:rPr>
      </w:pPr>
    </w:p>
    <w:p w:rsidR="007A4B9F" w:rsidRPr="00C918B4" w:rsidRDefault="007A4B9F" w:rsidP="007A4B9F">
      <w:pPr>
        <w:bidi/>
        <w:spacing w:line="360" w:lineRule="auto"/>
        <w:ind w:left="664"/>
        <w:jc w:val="both"/>
        <w:rPr>
          <w:rFonts w:cs="Arabic Transparent"/>
          <w:sz w:val="32"/>
          <w:szCs w:val="32"/>
          <w:rtl/>
          <w:lang w:bidi="ar-DZ"/>
        </w:rPr>
      </w:pPr>
    </w:p>
    <w:p w:rsidR="002621A5" w:rsidRDefault="002621A5" w:rsidP="002621A5">
      <w:pPr>
        <w:pStyle w:val="Paragraphedeliste"/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2621A5" w:rsidRPr="002621A5" w:rsidRDefault="002621A5" w:rsidP="002621A5">
      <w:pPr>
        <w:bidi/>
        <w:spacing w:line="360" w:lineRule="auto"/>
        <w:jc w:val="highKashida"/>
        <w:rPr>
          <w:rFonts w:asciiTheme="majorBidi" w:hAnsiTheme="majorBidi" w:cstheme="majorBidi"/>
          <w:sz w:val="28"/>
          <w:szCs w:val="28"/>
          <w:lang w:bidi="ar-DZ"/>
        </w:rPr>
      </w:pPr>
      <w:r w:rsidRPr="002621A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</w:p>
    <w:p w:rsidR="00ED0064" w:rsidRPr="005E5E9D" w:rsidRDefault="00D85AFB" w:rsidP="00D85AFB">
      <w:pPr>
        <w:pStyle w:val="Paragraphedeliste"/>
        <w:bidi/>
        <w:spacing w:line="360" w:lineRule="auto"/>
        <w:ind w:left="567" w:firstLine="283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r w:rsidR="00ED006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</w:t>
      </w:r>
    </w:p>
    <w:p w:rsidR="008174DE" w:rsidRPr="008174DE" w:rsidRDefault="008174DE" w:rsidP="008174DE">
      <w:pPr>
        <w:pStyle w:val="Paragraphedeliste"/>
        <w:bidi/>
        <w:spacing w:line="360" w:lineRule="auto"/>
        <w:ind w:left="850"/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DB19E6" w:rsidRPr="00DB19E6" w:rsidRDefault="00DB19E6" w:rsidP="00DB19E6">
      <w:pPr>
        <w:bidi/>
        <w:ind w:left="567"/>
        <w:jc w:val="high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sectPr w:rsidR="00DB19E6" w:rsidRPr="00DB19E6" w:rsidSect="00432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327" w:rsidRDefault="003D1327" w:rsidP="00D47A01">
      <w:pPr>
        <w:spacing w:after="0" w:line="240" w:lineRule="auto"/>
      </w:pPr>
      <w:r>
        <w:separator/>
      </w:r>
    </w:p>
  </w:endnote>
  <w:endnote w:type="continuationSeparator" w:id="1">
    <w:p w:rsidR="003D1327" w:rsidRDefault="003D1327" w:rsidP="00D4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0F" w:rsidRDefault="00BE510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81186"/>
      <w:docPartObj>
        <w:docPartGallery w:val="Page Numbers (Bottom of Page)"/>
        <w:docPartUnique/>
      </w:docPartObj>
    </w:sdtPr>
    <w:sdtContent>
      <w:p w:rsidR="006529DC" w:rsidRDefault="0082162D">
        <w:pPr>
          <w:pStyle w:val="Pieddepage"/>
          <w:jc w:val="center"/>
        </w:pPr>
        <w:r w:rsidRPr="00432F86">
          <w:rPr>
            <w:rFonts w:asciiTheme="majorBidi" w:hAnsiTheme="majorBidi" w:cstheme="majorBidi"/>
            <w:b/>
            <w:bCs/>
            <w:sz w:val="20"/>
            <w:szCs w:val="20"/>
          </w:rPr>
          <w:fldChar w:fldCharType="begin"/>
        </w:r>
        <w:r w:rsidR="006529DC" w:rsidRPr="00432F86">
          <w:rPr>
            <w:rFonts w:asciiTheme="majorBidi" w:hAnsiTheme="majorBidi" w:cstheme="majorBidi"/>
            <w:b/>
            <w:bCs/>
            <w:sz w:val="20"/>
            <w:szCs w:val="20"/>
          </w:rPr>
          <w:instrText xml:space="preserve"> PAGE   \* MERGEFORMAT </w:instrText>
        </w:r>
        <w:r w:rsidRPr="00432F86">
          <w:rPr>
            <w:rFonts w:asciiTheme="majorBidi" w:hAnsiTheme="majorBidi" w:cstheme="majorBidi"/>
            <w:b/>
            <w:bCs/>
            <w:sz w:val="20"/>
            <w:szCs w:val="20"/>
          </w:rPr>
          <w:fldChar w:fldCharType="separate"/>
        </w:r>
        <w:r w:rsidR="00BE510F">
          <w:rPr>
            <w:rFonts w:asciiTheme="majorBidi" w:hAnsiTheme="majorBidi" w:cstheme="majorBidi"/>
            <w:b/>
            <w:bCs/>
            <w:noProof/>
            <w:sz w:val="20"/>
            <w:szCs w:val="20"/>
          </w:rPr>
          <w:t>65</w:t>
        </w:r>
        <w:r w:rsidRPr="00432F86">
          <w:rPr>
            <w:rFonts w:asciiTheme="majorBidi" w:hAnsiTheme="majorBidi" w:cstheme="majorBidi"/>
            <w:b/>
            <w:bCs/>
            <w:sz w:val="20"/>
            <w:szCs w:val="20"/>
          </w:rPr>
          <w:fldChar w:fldCharType="end"/>
        </w:r>
      </w:p>
    </w:sdtContent>
  </w:sdt>
  <w:p w:rsidR="006529DC" w:rsidRDefault="006529D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0F" w:rsidRDefault="00BE510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327" w:rsidRDefault="003D1327" w:rsidP="00D47A01">
      <w:pPr>
        <w:spacing w:after="0" w:line="240" w:lineRule="auto"/>
      </w:pPr>
      <w:r>
        <w:separator/>
      </w:r>
    </w:p>
  </w:footnote>
  <w:footnote w:type="continuationSeparator" w:id="1">
    <w:p w:rsidR="003D1327" w:rsidRDefault="003D1327" w:rsidP="00D47A01">
      <w:pPr>
        <w:spacing w:after="0" w:line="240" w:lineRule="auto"/>
      </w:pPr>
      <w:r>
        <w:continuationSeparator/>
      </w:r>
    </w:p>
  </w:footnote>
  <w:footnote w:id="2">
    <w:p w:rsidR="006529DC" w:rsidRDefault="006529DC" w:rsidP="002557AD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- الجريدة الرسمية رقم 19، الصادرة بتاريخ 25 مارس 2009 الموافق ل28 الربيع الأول 1430، صفحة 65. </w:t>
      </w:r>
    </w:p>
  </w:footnote>
  <w:footnote w:id="3">
    <w:p w:rsidR="006529DC" w:rsidRDefault="006529DC" w:rsidP="00966426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>- شعيب شنوف، مرجغ سابق، صفحة 29.</w:t>
      </w:r>
    </w:p>
  </w:footnote>
  <w:footnote w:id="4">
    <w:p w:rsidR="006529DC" w:rsidRDefault="006529DC">
      <w:pPr>
        <w:pStyle w:val="Notedebasdepage"/>
        <w:rPr>
          <w:lang w:bidi="ar-DZ"/>
        </w:rPr>
      </w:pPr>
      <w:r>
        <w:rPr>
          <w:rStyle w:val="Appelnotedebasdep"/>
        </w:rPr>
        <w:t>1</w:t>
      </w:r>
      <w:r>
        <w:t xml:space="preserve"> </w:t>
      </w:r>
      <w:r>
        <w:rPr>
          <w:rFonts w:hint="cs"/>
          <w:rtl/>
        </w:rPr>
        <w:t xml:space="preserve">- </w:t>
      </w:r>
      <w:r>
        <w:t xml:space="preserve"> Saci Djelloul, Comptabilité de l’entreprise et système économique, OPU, Alger, 1991, page85.</w:t>
      </w:r>
    </w:p>
  </w:footnote>
  <w:footnote w:id="5">
    <w:p w:rsidR="006529DC" w:rsidRDefault="006529DC" w:rsidP="002D5501">
      <w:pPr>
        <w:pStyle w:val="Notedebasdepage"/>
        <w:rPr>
          <w:rtl/>
          <w:lang w:bidi="ar-DZ"/>
        </w:rPr>
      </w:pPr>
      <w:r>
        <w:rPr>
          <w:rStyle w:val="Appelnotedebasdep"/>
        </w:rPr>
        <w:t>2</w:t>
      </w:r>
      <w:r>
        <w:t xml:space="preserve"> </w:t>
      </w:r>
      <w:r>
        <w:rPr>
          <w:lang w:bidi="ar-DZ"/>
        </w:rPr>
        <w:t>– MEMENTO francis lefebvre</w:t>
      </w:r>
      <w:r w:rsidR="002D5501">
        <w:rPr>
          <w:rFonts w:hint="cs"/>
          <w:rtl/>
          <w:lang w:bidi="ar-DZ"/>
        </w:rPr>
        <w:t xml:space="preserve">: </w:t>
      </w:r>
      <w:r w:rsidR="002D5501">
        <w:rPr>
          <w:lang w:bidi="ar-DZ"/>
        </w:rPr>
        <w:t>Comptable</w:t>
      </w:r>
      <w:r>
        <w:rPr>
          <w:lang w:bidi="ar-DZ"/>
        </w:rPr>
        <w:t xml:space="preserve"> Francis Lefebvre edition, Paris, 2001, page 521.</w:t>
      </w:r>
    </w:p>
  </w:footnote>
  <w:footnote w:id="6">
    <w:p w:rsidR="006529DC" w:rsidRDefault="006529DC">
      <w:pPr>
        <w:pStyle w:val="Notedebasdepage"/>
        <w:rPr>
          <w:lang w:bidi="ar-DZ"/>
        </w:rPr>
      </w:pPr>
      <w:r>
        <w:rPr>
          <w:rStyle w:val="Appelnotedebasdep"/>
        </w:rPr>
        <w:t>1</w:t>
      </w:r>
      <w:r>
        <w:t xml:space="preserve"> </w:t>
      </w:r>
      <w:r>
        <w:rPr>
          <w:lang w:bidi="ar-DZ"/>
        </w:rPr>
        <w:t xml:space="preserve">– TOURNIER jean-claude, la révolution comptable, édition d’organisation, paris, 2000, page 166. </w:t>
      </w:r>
    </w:p>
  </w:footnote>
  <w:footnote w:id="7">
    <w:p w:rsidR="006529DC" w:rsidRDefault="006529DC">
      <w:pPr>
        <w:pStyle w:val="Notedebasdepage"/>
        <w:rPr>
          <w:lang w:bidi="ar-DZ"/>
        </w:rPr>
      </w:pPr>
      <w:r>
        <w:rPr>
          <w:rStyle w:val="Appelnotedebasdep"/>
        </w:rPr>
        <w:t>1</w:t>
      </w:r>
      <w:r>
        <w:t xml:space="preserve"> </w:t>
      </w:r>
      <w:r>
        <w:rPr>
          <w:lang w:bidi="ar-DZ"/>
        </w:rPr>
        <w:t>– Projet de système comptable financier, ministere des finances, juillet 2006, page 09.</w:t>
      </w:r>
    </w:p>
  </w:footnote>
  <w:footnote w:id="8">
    <w:p w:rsidR="006529DC" w:rsidRDefault="006529DC" w:rsidP="004319B4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t>1</w:t>
      </w:r>
      <w:r>
        <w:t xml:space="preserve">  </w:t>
      </w:r>
      <w:r>
        <w:rPr>
          <w:rFonts w:hint="cs"/>
          <w:rtl/>
          <w:lang w:bidi="ar-DZ"/>
        </w:rPr>
        <w:t>- الجريدة الرسمية رقم 19، مرجع سابق، صفحة 07 .</w:t>
      </w:r>
    </w:p>
  </w:footnote>
  <w:footnote w:id="9">
    <w:p w:rsidR="006529DC" w:rsidRDefault="006529DC" w:rsidP="004319B4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t>1</w:t>
      </w:r>
      <w: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rtl/>
          <w:lang w:bidi="ar-DZ"/>
        </w:rPr>
        <w:t>الجريدة الرسمية رقم 19، مرجع سابق، صفحة 12.</w:t>
      </w:r>
    </w:p>
  </w:footnote>
  <w:footnote w:id="10">
    <w:p w:rsidR="006529DC" w:rsidRDefault="006529DC" w:rsidP="00A42033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t>1</w:t>
      </w:r>
      <w: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rtl/>
          <w:lang w:bidi="ar-DZ"/>
        </w:rPr>
        <w:t>الجريدة الرسمية رقم 19، مرجع سابق، صفحة 15.</w:t>
      </w:r>
    </w:p>
  </w:footnote>
  <w:footnote w:id="11">
    <w:p w:rsidR="006529DC" w:rsidRDefault="006529DC" w:rsidP="00764B34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t>1</w:t>
      </w:r>
      <w:r>
        <w:t xml:space="preserve">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 شعيب شنوف، مرجغ سابق، صفحة 77.</w:t>
      </w:r>
    </w:p>
  </w:footnote>
  <w:footnote w:id="12">
    <w:p w:rsidR="006529DC" w:rsidRPr="0030709D" w:rsidRDefault="006529DC">
      <w:pPr>
        <w:pStyle w:val="Notedebasdepage"/>
        <w:rPr>
          <w:lang w:bidi="ar-DZ"/>
        </w:rPr>
      </w:pPr>
      <w:r>
        <w:rPr>
          <w:rStyle w:val="Appelnotedebasdep"/>
        </w:rPr>
        <w:t>1</w:t>
      </w:r>
      <w:r>
        <w:t xml:space="preserve"> </w:t>
      </w:r>
      <w:r>
        <w:rPr>
          <w:lang w:bidi="ar-DZ"/>
        </w:rPr>
        <w:t xml:space="preserve">– TAZDAIT ALI, Maitrise du système comptable financier, </w:t>
      </w:r>
      <w:r w:rsidR="00F61665">
        <w:rPr>
          <w:lang w:bidi="ar-DZ"/>
        </w:rPr>
        <w:t>édition</w:t>
      </w:r>
      <w:r>
        <w:rPr>
          <w:lang w:bidi="ar-DZ"/>
        </w:rPr>
        <w:t xml:space="preserve"> ACG, ALGER, 2009, page 92.</w:t>
      </w:r>
    </w:p>
  </w:footnote>
  <w:footnote w:id="13">
    <w:p w:rsidR="006529DC" w:rsidRDefault="006529DC" w:rsidP="0030709D">
      <w:pPr>
        <w:pStyle w:val="Notedebasdepage"/>
      </w:pPr>
      <w:r>
        <w:rPr>
          <w:rStyle w:val="Appelnotedebasdep"/>
        </w:rPr>
        <w:t>2</w:t>
      </w:r>
      <w:r>
        <w:t xml:space="preserve"> - </w:t>
      </w:r>
      <w:r>
        <w:rPr>
          <w:lang w:bidi="ar-DZ"/>
        </w:rPr>
        <w:t>TAZDAIT ALI, op.cit, page 99.</w:t>
      </w:r>
    </w:p>
  </w:footnote>
  <w:footnote w:id="14">
    <w:p w:rsidR="006529DC" w:rsidRDefault="006529DC" w:rsidP="0030709D">
      <w:pPr>
        <w:pStyle w:val="Notedebasdepage"/>
      </w:pPr>
      <w:r>
        <w:rPr>
          <w:rStyle w:val="Appelnotedebasdep"/>
        </w:rPr>
        <w:t>3</w:t>
      </w:r>
      <w:r>
        <w:t xml:space="preserve"> - </w:t>
      </w:r>
      <w:r>
        <w:rPr>
          <w:lang w:bidi="ar-DZ"/>
        </w:rPr>
        <w:t>TAZDAIT ALI, op.cit, page 102.</w:t>
      </w:r>
    </w:p>
  </w:footnote>
  <w:footnote w:id="15">
    <w:p w:rsidR="006529DC" w:rsidRDefault="006529DC" w:rsidP="004D3D04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t>1</w:t>
      </w:r>
      <w: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rtl/>
          <w:lang w:bidi="ar-DZ"/>
        </w:rPr>
        <w:t>شعيب شنوف، مرجغ سابق، صفحة 81 .</w:t>
      </w:r>
    </w:p>
  </w:footnote>
  <w:footnote w:id="16">
    <w:p w:rsidR="006529DC" w:rsidRDefault="006529DC" w:rsidP="004D3D04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t>2</w:t>
      </w:r>
      <w:r>
        <w:t xml:space="preserve"> </w:t>
      </w:r>
      <w:r>
        <w:rPr>
          <w:rFonts w:hint="cs"/>
          <w:rtl/>
        </w:rPr>
        <w:t>- ا</w:t>
      </w:r>
      <w:r>
        <w:rPr>
          <w:rFonts w:hint="cs"/>
          <w:rtl/>
          <w:lang w:bidi="ar-DZ"/>
        </w:rPr>
        <w:t>لجريدة الرسمية رقم 19، مرجع سابق، صفحة 39.</w:t>
      </w:r>
    </w:p>
  </w:footnote>
  <w:footnote w:id="17">
    <w:p w:rsidR="006529DC" w:rsidRDefault="006529DC" w:rsidP="00BC76F9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t>1</w:t>
      </w:r>
      <w:r>
        <w:t xml:space="preserve"> </w:t>
      </w:r>
      <w:r>
        <w:rPr>
          <w:rFonts w:hint="cs"/>
          <w:rtl/>
        </w:rPr>
        <w:t>- ا</w:t>
      </w:r>
      <w:r>
        <w:rPr>
          <w:rFonts w:hint="cs"/>
          <w:rtl/>
          <w:lang w:bidi="ar-DZ"/>
        </w:rPr>
        <w:t>لجريدة الرسمية رقم 19، مرجع سابق، صفحة 08.</w:t>
      </w:r>
    </w:p>
  </w:footnote>
  <w:footnote w:id="18">
    <w:p w:rsidR="006529DC" w:rsidRDefault="006529DC" w:rsidP="00A46D79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t>1</w:t>
      </w:r>
      <w:r>
        <w:t xml:space="preserve"> </w:t>
      </w:r>
      <w:r>
        <w:rPr>
          <w:rFonts w:hint="cs"/>
          <w:rtl/>
          <w:lang w:bidi="ar-DZ"/>
        </w:rPr>
        <w:t xml:space="preserve"> - جمال لعشيشي، مرجغ سابق، صفحة 18.</w:t>
      </w:r>
    </w:p>
  </w:footnote>
  <w:footnote w:id="19">
    <w:p w:rsidR="006529DC" w:rsidRDefault="006529DC">
      <w:pPr>
        <w:pStyle w:val="Notedebasdepage"/>
        <w:rPr>
          <w:lang w:bidi="ar-DZ"/>
        </w:rPr>
      </w:pPr>
      <w:r>
        <w:rPr>
          <w:rStyle w:val="Appelnotedebasdep"/>
        </w:rPr>
        <w:t>2</w:t>
      </w:r>
      <w:r>
        <w:t xml:space="preserve"> </w:t>
      </w:r>
      <w:r>
        <w:rPr>
          <w:lang w:bidi="ar-DZ"/>
        </w:rPr>
        <w:t>– TAZDAIT ali, op.cit, page 63.</w:t>
      </w:r>
    </w:p>
  </w:footnote>
  <w:footnote w:id="20">
    <w:p w:rsidR="006529DC" w:rsidRDefault="006529DC" w:rsidP="004A1DF8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t>3</w:t>
      </w:r>
      <w:r>
        <w:t xml:space="preserve">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 الجريدة الرسمية رقم 19، مرجغ سابق، المادة 123-6، صفحة 12.</w:t>
      </w:r>
    </w:p>
  </w:footnote>
  <w:footnote w:id="21">
    <w:p w:rsidR="006529DC" w:rsidRDefault="006529DC" w:rsidP="00C176C1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t>1</w:t>
      </w:r>
      <w:r>
        <w:t xml:space="preserve">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 الجريدة الرسمية  رقم 19 ، مرجغ سابق، المادة 250-1، صفحة 22.</w:t>
      </w:r>
    </w:p>
  </w:footnote>
  <w:footnote w:id="22">
    <w:p w:rsidR="006529DC" w:rsidRDefault="006529DC" w:rsidP="00297FDE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t>2</w:t>
      </w:r>
      <w:r>
        <w:t xml:space="preserve">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 المرسوم التنفيدي رقم 08-156 المؤرخ في 20 جمادى الاولى 1429 الموافق ل 28 ماي 2008 ، صفحة 11.</w:t>
      </w:r>
    </w:p>
  </w:footnote>
  <w:footnote w:id="23">
    <w:p w:rsidR="006529DC" w:rsidRDefault="006529DC" w:rsidP="009A524E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t>1</w:t>
      </w:r>
      <w:r>
        <w:t xml:space="preserve">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التعليمة الوزارية رقم 02 المؤرخة في 29اكتوبر 2009 المتعلقة بالتطبيق الأولي للنظام المحاسبي المالي 2010، صفحة 04. </w:t>
      </w:r>
    </w:p>
  </w:footnote>
  <w:footnote w:id="24">
    <w:p w:rsidR="006529DC" w:rsidRDefault="006529DC" w:rsidP="000B0B90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t>1</w:t>
      </w:r>
      <w: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rtl/>
          <w:lang w:bidi="ar-DZ"/>
        </w:rPr>
        <w:t>التعليمة الوزارية رقم 02، مرجع سابق، صفحة رقم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0F" w:rsidRDefault="00BE510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bCs/>
        <w:sz w:val="24"/>
        <w:szCs w:val="24"/>
      </w:rPr>
      <w:alias w:val="Titre"/>
      <w:id w:val="77738743"/>
      <w:placeholder>
        <w:docPart w:val="A851E6A94D0B4F72A268EDBA886AF8C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529DC" w:rsidRDefault="006529DC" w:rsidP="00432F86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C76BF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</w:rPr>
          <w:t xml:space="preserve">الفصل الثاني:                  </w:t>
        </w:r>
        <w:r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</w:rPr>
          <w:t xml:space="preserve">                                     </w:t>
        </w:r>
        <w:r w:rsidRPr="007C76BF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</w:rPr>
          <w:t xml:space="preserve">             النظام المالي المحاسبي و كيفيات </w:t>
        </w:r>
        <w:r w:rsidR="00BE510F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</w:rPr>
          <w:t>الإعداد</w:t>
        </w:r>
        <w:r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</w:rPr>
          <w:t xml:space="preserve"> ل</w:t>
        </w:r>
        <w:r w:rsidRPr="007C76BF">
          <w:rPr>
            <w:rFonts w:asciiTheme="majorHAnsi" w:eastAsiaTheme="majorEastAsia" w:hAnsiTheme="majorHAnsi" w:cstheme="majorBidi" w:hint="cs"/>
            <w:b/>
            <w:bCs/>
            <w:sz w:val="24"/>
            <w:szCs w:val="24"/>
            <w:rtl/>
          </w:rPr>
          <w:t>لانتقال</w:t>
        </w:r>
      </w:p>
    </w:sdtContent>
  </w:sdt>
  <w:p w:rsidR="006529DC" w:rsidRDefault="006529D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0F" w:rsidRDefault="00BE510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67C"/>
    <w:multiLevelType w:val="hybridMultilevel"/>
    <w:tmpl w:val="EBF266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802C3"/>
    <w:multiLevelType w:val="hybridMultilevel"/>
    <w:tmpl w:val="A2EE003E"/>
    <w:lvl w:ilvl="0" w:tplc="570A6E9A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55107E"/>
    <w:multiLevelType w:val="multilevel"/>
    <w:tmpl w:val="12E678F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bCs/>
      </w:rPr>
    </w:lvl>
    <w:lvl w:ilvl="1">
      <w:start w:val="1"/>
      <w:numFmt w:val="decimal"/>
      <w:lvlText w:val="%1-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48F1C2C"/>
    <w:multiLevelType w:val="hybridMultilevel"/>
    <w:tmpl w:val="1F428ADC"/>
    <w:lvl w:ilvl="0" w:tplc="6804FF76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7865EEE"/>
    <w:multiLevelType w:val="hybridMultilevel"/>
    <w:tmpl w:val="3E48B58A"/>
    <w:lvl w:ilvl="0" w:tplc="08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0DB04414"/>
    <w:multiLevelType w:val="hybridMultilevel"/>
    <w:tmpl w:val="7696D9A8"/>
    <w:lvl w:ilvl="0" w:tplc="6B5C21BC">
      <w:start w:val="1"/>
      <w:numFmt w:val="arabicAlpha"/>
      <w:lvlText w:val="%1)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0E690726"/>
    <w:multiLevelType w:val="hybridMultilevel"/>
    <w:tmpl w:val="F84AE294"/>
    <w:lvl w:ilvl="0" w:tplc="1E68E864">
      <w:start w:val="1"/>
      <w:numFmt w:val="arabicAlpha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E20A9E"/>
    <w:multiLevelType w:val="hybridMultilevel"/>
    <w:tmpl w:val="1784721E"/>
    <w:lvl w:ilvl="0" w:tplc="08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9150E7"/>
    <w:multiLevelType w:val="hybridMultilevel"/>
    <w:tmpl w:val="EC8EB3BA"/>
    <w:lvl w:ilvl="0" w:tplc="B5B2130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AF7F01"/>
    <w:multiLevelType w:val="hybridMultilevel"/>
    <w:tmpl w:val="2D64DDEE"/>
    <w:lvl w:ilvl="0" w:tplc="D31C5C94">
      <w:start w:val="1"/>
      <w:numFmt w:val="arabicAlpha"/>
      <w:lvlText w:val="%1-"/>
      <w:lvlJc w:val="left"/>
      <w:pPr>
        <w:ind w:left="1723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43" w:hanging="360"/>
      </w:pPr>
    </w:lvl>
    <w:lvl w:ilvl="2" w:tplc="080C001B" w:tentative="1">
      <w:start w:val="1"/>
      <w:numFmt w:val="lowerRoman"/>
      <w:lvlText w:val="%3."/>
      <w:lvlJc w:val="right"/>
      <w:pPr>
        <w:ind w:left="3163" w:hanging="180"/>
      </w:pPr>
    </w:lvl>
    <w:lvl w:ilvl="3" w:tplc="080C000F" w:tentative="1">
      <w:start w:val="1"/>
      <w:numFmt w:val="decimal"/>
      <w:lvlText w:val="%4."/>
      <w:lvlJc w:val="left"/>
      <w:pPr>
        <w:ind w:left="3883" w:hanging="360"/>
      </w:pPr>
    </w:lvl>
    <w:lvl w:ilvl="4" w:tplc="080C0019" w:tentative="1">
      <w:start w:val="1"/>
      <w:numFmt w:val="lowerLetter"/>
      <w:lvlText w:val="%5."/>
      <w:lvlJc w:val="left"/>
      <w:pPr>
        <w:ind w:left="4603" w:hanging="360"/>
      </w:pPr>
    </w:lvl>
    <w:lvl w:ilvl="5" w:tplc="080C001B" w:tentative="1">
      <w:start w:val="1"/>
      <w:numFmt w:val="lowerRoman"/>
      <w:lvlText w:val="%6."/>
      <w:lvlJc w:val="right"/>
      <w:pPr>
        <w:ind w:left="5323" w:hanging="180"/>
      </w:pPr>
    </w:lvl>
    <w:lvl w:ilvl="6" w:tplc="080C000F" w:tentative="1">
      <w:start w:val="1"/>
      <w:numFmt w:val="decimal"/>
      <w:lvlText w:val="%7."/>
      <w:lvlJc w:val="left"/>
      <w:pPr>
        <w:ind w:left="6043" w:hanging="360"/>
      </w:pPr>
    </w:lvl>
    <w:lvl w:ilvl="7" w:tplc="080C0019" w:tentative="1">
      <w:start w:val="1"/>
      <w:numFmt w:val="lowerLetter"/>
      <w:lvlText w:val="%8."/>
      <w:lvlJc w:val="left"/>
      <w:pPr>
        <w:ind w:left="6763" w:hanging="360"/>
      </w:pPr>
    </w:lvl>
    <w:lvl w:ilvl="8" w:tplc="080C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0">
    <w:nsid w:val="14DE3352"/>
    <w:multiLevelType w:val="multilevel"/>
    <w:tmpl w:val="270EC2D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17AA779D"/>
    <w:multiLevelType w:val="hybridMultilevel"/>
    <w:tmpl w:val="13C6FD76"/>
    <w:lvl w:ilvl="0" w:tplc="080C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184674C7"/>
    <w:multiLevelType w:val="multilevel"/>
    <w:tmpl w:val="A7284864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456" w:hanging="2160"/>
      </w:pPr>
      <w:rPr>
        <w:rFonts w:hint="default"/>
      </w:rPr>
    </w:lvl>
  </w:abstractNum>
  <w:abstractNum w:abstractNumId="13">
    <w:nsid w:val="1A085EF8"/>
    <w:multiLevelType w:val="hybridMultilevel"/>
    <w:tmpl w:val="2AB6F0F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837394"/>
    <w:multiLevelType w:val="multilevel"/>
    <w:tmpl w:val="9950F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4424" w:hanging="2160"/>
      </w:pPr>
      <w:rPr>
        <w:rFonts w:hint="default"/>
      </w:rPr>
    </w:lvl>
  </w:abstractNum>
  <w:abstractNum w:abstractNumId="15">
    <w:nsid w:val="1EAC6386"/>
    <w:multiLevelType w:val="hybridMultilevel"/>
    <w:tmpl w:val="99BC389E"/>
    <w:lvl w:ilvl="0" w:tplc="21563528">
      <w:start w:val="1"/>
      <w:numFmt w:val="arabicAlpha"/>
      <w:lvlText w:val="%1-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3040DB9"/>
    <w:multiLevelType w:val="hybridMultilevel"/>
    <w:tmpl w:val="555C2236"/>
    <w:lvl w:ilvl="0" w:tplc="28129CC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99736F8"/>
    <w:multiLevelType w:val="hybridMultilevel"/>
    <w:tmpl w:val="33885028"/>
    <w:lvl w:ilvl="0" w:tplc="D31C5C94">
      <w:start w:val="1"/>
      <w:numFmt w:val="arabicAlpha"/>
      <w:lvlText w:val="%1-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2F3B1C84"/>
    <w:multiLevelType w:val="hybridMultilevel"/>
    <w:tmpl w:val="E9F4FD90"/>
    <w:lvl w:ilvl="0" w:tplc="AE00AD38">
      <w:numFmt w:val="bullet"/>
      <w:lvlText w:val=""/>
      <w:lvlJc w:val="left"/>
      <w:pPr>
        <w:ind w:left="1210" w:hanging="360"/>
      </w:pPr>
      <w:rPr>
        <w:rFonts w:ascii="Symbol" w:eastAsiaTheme="minorHAnsi" w:hAnsi="Symbol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9">
    <w:nsid w:val="2F8B2C8A"/>
    <w:multiLevelType w:val="hybridMultilevel"/>
    <w:tmpl w:val="B1E882BC"/>
    <w:lvl w:ilvl="0" w:tplc="AE00AD38">
      <w:numFmt w:val="bullet"/>
      <w:lvlText w:val=""/>
      <w:lvlJc w:val="left"/>
      <w:pPr>
        <w:ind w:left="1210" w:hanging="360"/>
      </w:pPr>
      <w:rPr>
        <w:rFonts w:ascii="Symbol" w:eastAsiaTheme="minorHAnsi" w:hAnsi="Symbol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9A03F7"/>
    <w:multiLevelType w:val="hybridMultilevel"/>
    <w:tmpl w:val="BCBC2304"/>
    <w:lvl w:ilvl="0" w:tplc="F73EB1D4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36F17B10"/>
    <w:multiLevelType w:val="hybridMultilevel"/>
    <w:tmpl w:val="D60AFF22"/>
    <w:lvl w:ilvl="0" w:tplc="080C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2">
    <w:nsid w:val="370A3F00"/>
    <w:multiLevelType w:val="hybridMultilevel"/>
    <w:tmpl w:val="507C13B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F0A11BE"/>
    <w:multiLevelType w:val="hybridMultilevel"/>
    <w:tmpl w:val="CF58F08C"/>
    <w:lvl w:ilvl="0" w:tplc="080C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4">
    <w:nsid w:val="3FF60930"/>
    <w:multiLevelType w:val="hybridMultilevel"/>
    <w:tmpl w:val="28C6A334"/>
    <w:lvl w:ilvl="0" w:tplc="080C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5">
    <w:nsid w:val="42712676"/>
    <w:multiLevelType w:val="hybridMultilevel"/>
    <w:tmpl w:val="629A4A24"/>
    <w:lvl w:ilvl="0" w:tplc="08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442D2937"/>
    <w:multiLevelType w:val="hybridMultilevel"/>
    <w:tmpl w:val="8898B19A"/>
    <w:lvl w:ilvl="0" w:tplc="D91E091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C9A6E09"/>
    <w:multiLevelType w:val="multilevel"/>
    <w:tmpl w:val="54D4D9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96" w:hanging="2160"/>
      </w:pPr>
      <w:rPr>
        <w:rFonts w:hint="default"/>
      </w:rPr>
    </w:lvl>
  </w:abstractNum>
  <w:abstractNum w:abstractNumId="28">
    <w:nsid w:val="4D046320"/>
    <w:multiLevelType w:val="hybridMultilevel"/>
    <w:tmpl w:val="2FF641E8"/>
    <w:lvl w:ilvl="0" w:tplc="B63EEE8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7" w:hanging="360"/>
      </w:pPr>
    </w:lvl>
    <w:lvl w:ilvl="2" w:tplc="080C001B" w:tentative="1">
      <w:start w:val="1"/>
      <w:numFmt w:val="lowerRoman"/>
      <w:lvlText w:val="%3."/>
      <w:lvlJc w:val="right"/>
      <w:pPr>
        <w:ind w:left="2367" w:hanging="180"/>
      </w:pPr>
    </w:lvl>
    <w:lvl w:ilvl="3" w:tplc="080C000F" w:tentative="1">
      <w:start w:val="1"/>
      <w:numFmt w:val="decimal"/>
      <w:lvlText w:val="%4."/>
      <w:lvlJc w:val="left"/>
      <w:pPr>
        <w:ind w:left="3087" w:hanging="360"/>
      </w:pPr>
    </w:lvl>
    <w:lvl w:ilvl="4" w:tplc="080C0019" w:tentative="1">
      <w:start w:val="1"/>
      <w:numFmt w:val="lowerLetter"/>
      <w:lvlText w:val="%5."/>
      <w:lvlJc w:val="left"/>
      <w:pPr>
        <w:ind w:left="3807" w:hanging="360"/>
      </w:pPr>
    </w:lvl>
    <w:lvl w:ilvl="5" w:tplc="080C001B" w:tentative="1">
      <w:start w:val="1"/>
      <w:numFmt w:val="lowerRoman"/>
      <w:lvlText w:val="%6."/>
      <w:lvlJc w:val="right"/>
      <w:pPr>
        <w:ind w:left="4527" w:hanging="180"/>
      </w:pPr>
    </w:lvl>
    <w:lvl w:ilvl="6" w:tplc="080C000F" w:tentative="1">
      <w:start w:val="1"/>
      <w:numFmt w:val="decimal"/>
      <w:lvlText w:val="%7."/>
      <w:lvlJc w:val="left"/>
      <w:pPr>
        <w:ind w:left="5247" w:hanging="360"/>
      </w:pPr>
    </w:lvl>
    <w:lvl w:ilvl="7" w:tplc="080C0019" w:tentative="1">
      <w:start w:val="1"/>
      <w:numFmt w:val="lowerLetter"/>
      <w:lvlText w:val="%8."/>
      <w:lvlJc w:val="left"/>
      <w:pPr>
        <w:ind w:left="5967" w:hanging="360"/>
      </w:pPr>
    </w:lvl>
    <w:lvl w:ilvl="8" w:tplc="08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D754FC8"/>
    <w:multiLevelType w:val="hybridMultilevel"/>
    <w:tmpl w:val="F59E663C"/>
    <w:lvl w:ilvl="0" w:tplc="080C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0">
    <w:nsid w:val="4E5F484A"/>
    <w:multiLevelType w:val="hybridMultilevel"/>
    <w:tmpl w:val="CE66B402"/>
    <w:lvl w:ilvl="0" w:tplc="E0D287D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25958C9"/>
    <w:multiLevelType w:val="hybridMultilevel"/>
    <w:tmpl w:val="D7B4CEFE"/>
    <w:lvl w:ilvl="0" w:tplc="5F501A3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2C0562D"/>
    <w:multiLevelType w:val="hybridMultilevel"/>
    <w:tmpl w:val="99BC389E"/>
    <w:lvl w:ilvl="0" w:tplc="21563528">
      <w:start w:val="1"/>
      <w:numFmt w:val="arabicAlpha"/>
      <w:lvlText w:val="%1-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75C365A"/>
    <w:multiLevelType w:val="hybridMultilevel"/>
    <w:tmpl w:val="A2A2C9A8"/>
    <w:lvl w:ilvl="0" w:tplc="F78A289E">
      <w:start w:val="4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BD53DD7"/>
    <w:multiLevelType w:val="hybridMultilevel"/>
    <w:tmpl w:val="273EEF8E"/>
    <w:lvl w:ilvl="0" w:tplc="080C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5">
    <w:nsid w:val="698735B1"/>
    <w:multiLevelType w:val="hybridMultilevel"/>
    <w:tmpl w:val="F7AAEC2C"/>
    <w:lvl w:ilvl="0" w:tplc="080C000D">
      <w:start w:val="1"/>
      <w:numFmt w:val="bullet"/>
      <w:lvlText w:val=""/>
      <w:lvlJc w:val="left"/>
      <w:pPr>
        <w:ind w:left="200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6">
    <w:nsid w:val="6C20623D"/>
    <w:multiLevelType w:val="hybridMultilevel"/>
    <w:tmpl w:val="28F6C6E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94777C"/>
    <w:multiLevelType w:val="hybridMultilevel"/>
    <w:tmpl w:val="59A215D2"/>
    <w:lvl w:ilvl="0" w:tplc="08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7611DF"/>
    <w:multiLevelType w:val="hybridMultilevel"/>
    <w:tmpl w:val="B810D0A8"/>
    <w:lvl w:ilvl="0" w:tplc="080C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9">
    <w:nsid w:val="74ED6773"/>
    <w:multiLevelType w:val="multilevel"/>
    <w:tmpl w:val="EAF0AB3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40">
    <w:nsid w:val="7AB25EF5"/>
    <w:multiLevelType w:val="hybridMultilevel"/>
    <w:tmpl w:val="64E64DD4"/>
    <w:lvl w:ilvl="0" w:tplc="08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30"/>
  </w:num>
  <w:num w:numId="4">
    <w:abstractNumId w:val="2"/>
  </w:num>
  <w:num w:numId="5">
    <w:abstractNumId w:val="5"/>
  </w:num>
  <w:num w:numId="6">
    <w:abstractNumId w:val="31"/>
  </w:num>
  <w:num w:numId="7">
    <w:abstractNumId w:val="10"/>
  </w:num>
  <w:num w:numId="8">
    <w:abstractNumId w:val="26"/>
  </w:num>
  <w:num w:numId="9">
    <w:abstractNumId w:val="20"/>
  </w:num>
  <w:num w:numId="10">
    <w:abstractNumId w:val="39"/>
  </w:num>
  <w:num w:numId="11">
    <w:abstractNumId w:val="17"/>
  </w:num>
  <w:num w:numId="12">
    <w:abstractNumId w:val="12"/>
  </w:num>
  <w:num w:numId="13">
    <w:abstractNumId w:val="3"/>
  </w:num>
  <w:num w:numId="14">
    <w:abstractNumId w:val="16"/>
  </w:num>
  <w:num w:numId="15">
    <w:abstractNumId w:val="15"/>
  </w:num>
  <w:num w:numId="16">
    <w:abstractNumId w:val="8"/>
  </w:num>
  <w:num w:numId="17">
    <w:abstractNumId w:val="27"/>
  </w:num>
  <w:num w:numId="18">
    <w:abstractNumId w:val="14"/>
  </w:num>
  <w:num w:numId="19">
    <w:abstractNumId w:val="18"/>
  </w:num>
  <w:num w:numId="20">
    <w:abstractNumId w:val="19"/>
  </w:num>
  <w:num w:numId="21">
    <w:abstractNumId w:val="6"/>
  </w:num>
  <w:num w:numId="22">
    <w:abstractNumId w:val="22"/>
  </w:num>
  <w:num w:numId="23">
    <w:abstractNumId w:val="7"/>
  </w:num>
  <w:num w:numId="24">
    <w:abstractNumId w:val="4"/>
  </w:num>
  <w:num w:numId="25">
    <w:abstractNumId w:val="23"/>
  </w:num>
  <w:num w:numId="26">
    <w:abstractNumId w:val="11"/>
  </w:num>
  <w:num w:numId="27">
    <w:abstractNumId w:val="13"/>
  </w:num>
  <w:num w:numId="28">
    <w:abstractNumId w:val="38"/>
  </w:num>
  <w:num w:numId="29">
    <w:abstractNumId w:val="37"/>
  </w:num>
  <w:num w:numId="30">
    <w:abstractNumId w:val="36"/>
  </w:num>
  <w:num w:numId="31">
    <w:abstractNumId w:val="34"/>
  </w:num>
  <w:num w:numId="32">
    <w:abstractNumId w:val="40"/>
  </w:num>
  <w:num w:numId="33">
    <w:abstractNumId w:val="21"/>
  </w:num>
  <w:num w:numId="34">
    <w:abstractNumId w:val="24"/>
  </w:num>
  <w:num w:numId="35">
    <w:abstractNumId w:val="29"/>
  </w:num>
  <w:num w:numId="36">
    <w:abstractNumId w:val="25"/>
  </w:num>
  <w:num w:numId="37">
    <w:abstractNumId w:val="35"/>
  </w:num>
  <w:num w:numId="38">
    <w:abstractNumId w:val="9"/>
  </w:num>
  <w:num w:numId="39">
    <w:abstractNumId w:val="32"/>
  </w:num>
  <w:num w:numId="40">
    <w:abstractNumId w:val="0"/>
  </w:num>
  <w:num w:numId="41">
    <w:abstractNumId w:val="28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4852F2"/>
    <w:rsid w:val="0000329E"/>
    <w:rsid w:val="0001390E"/>
    <w:rsid w:val="000145BC"/>
    <w:rsid w:val="0004538C"/>
    <w:rsid w:val="0004613E"/>
    <w:rsid w:val="00065670"/>
    <w:rsid w:val="0006642B"/>
    <w:rsid w:val="00082E75"/>
    <w:rsid w:val="0009027D"/>
    <w:rsid w:val="000A12DE"/>
    <w:rsid w:val="000B0B90"/>
    <w:rsid w:val="000E7DE1"/>
    <w:rsid w:val="000F4178"/>
    <w:rsid w:val="000F7127"/>
    <w:rsid w:val="0010398B"/>
    <w:rsid w:val="00104A6F"/>
    <w:rsid w:val="0012087C"/>
    <w:rsid w:val="00121B6B"/>
    <w:rsid w:val="00126B94"/>
    <w:rsid w:val="00135B47"/>
    <w:rsid w:val="001412B7"/>
    <w:rsid w:val="00144A71"/>
    <w:rsid w:val="001508E7"/>
    <w:rsid w:val="00170F7F"/>
    <w:rsid w:val="00172024"/>
    <w:rsid w:val="00173ACB"/>
    <w:rsid w:val="00177A3D"/>
    <w:rsid w:val="00186180"/>
    <w:rsid w:val="001861EF"/>
    <w:rsid w:val="00197576"/>
    <w:rsid w:val="001A7972"/>
    <w:rsid w:val="001D28D7"/>
    <w:rsid w:val="001D7AA0"/>
    <w:rsid w:val="001E74FD"/>
    <w:rsid w:val="001F700A"/>
    <w:rsid w:val="00203925"/>
    <w:rsid w:val="00206CFB"/>
    <w:rsid w:val="00237851"/>
    <w:rsid w:val="002557AD"/>
    <w:rsid w:val="00256CF0"/>
    <w:rsid w:val="00260965"/>
    <w:rsid w:val="002621A5"/>
    <w:rsid w:val="00264FE7"/>
    <w:rsid w:val="00270776"/>
    <w:rsid w:val="00294578"/>
    <w:rsid w:val="00297FDE"/>
    <w:rsid w:val="002A0E07"/>
    <w:rsid w:val="002C3B40"/>
    <w:rsid w:val="002D1EF9"/>
    <w:rsid w:val="002D2EBD"/>
    <w:rsid w:val="002D5501"/>
    <w:rsid w:val="002F0542"/>
    <w:rsid w:val="002F33F7"/>
    <w:rsid w:val="0030709D"/>
    <w:rsid w:val="00316792"/>
    <w:rsid w:val="003401D3"/>
    <w:rsid w:val="00373571"/>
    <w:rsid w:val="003A0313"/>
    <w:rsid w:val="003B4F85"/>
    <w:rsid w:val="003B5AC3"/>
    <w:rsid w:val="003D1327"/>
    <w:rsid w:val="003E03A8"/>
    <w:rsid w:val="003E69FE"/>
    <w:rsid w:val="003E7737"/>
    <w:rsid w:val="003F5A94"/>
    <w:rsid w:val="004060E9"/>
    <w:rsid w:val="00415566"/>
    <w:rsid w:val="00415DE8"/>
    <w:rsid w:val="004319B4"/>
    <w:rsid w:val="00432F86"/>
    <w:rsid w:val="00436C86"/>
    <w:rsid w:val="004411A6"/>
    <w:rsid w:val="004563C4"/>
    <w:rsid w:val="004610F1"/>
    <w:rsid w:val="00462C8F"/>
    <w:rsid w:val="004654D0"/>
    <w:rsid w:val="00467837"/>
    <w:rsid w:val="00473D9D"/>
    <w:rsid w:val="004821E8"/>
    <w:rsid w:val="00483259"/>
    <w:rsid w:val="00484B6E"/>
    <w:rsid w:val="004852F2"/>
    <w:rsid w:val="00485839"/>
    <w:rsid w:val="004A1DF8"/>
    <w:rsid w:val="004B3FA3"/>
    <w:rsid w:val="004C6FC1"/>
    <w:rsid w:val="004D07F6"/>
    <w:rsid w:val="004D3D04"/>
    <w:rsid w:val="004E0D6D"/>
    <w:rsid w:val="004E48A7"/>
    <w:rsid w:val="005079F3"/>
    <w:rsid w:val="0051508F"/>
    <w:rsid w:val="00535ABE"/>
    <w:rsid w:val="00540433"/>
    <w:rsid w:val="00560CC4"/>
    <w:rsid w:val="00564C78"/>
    <w:rsid w:val="005722A5"/>
    <w:rsid w:val="00576545"/>
    <w:rsid w:val="005854CE"/>
    <w:rsid w:val="0059606C"/>
    <w:rsid w:val="005C6F3F"/>
    <w:rsid w:val="005C77E0"/>
    <w:rsid w:val="005E25CB"/>
    <w:rsid w:val="005E515A"/>
    <w:rsid w:val="005E5E9D"/>
    <w:rsid w:val="005F76A7"/>
    <w:rsid w:val="00617E1C"/>
    <w:rsid w:val="006361FC"/>
    <w:rsid w:val="006529DC"/>
    <w:rsid w:val="00654973"/>
    <w:rsid w:val="00654BA1"/>
    <w:rsid w:val="006575F0"/>
    <w:rsid w:val="00673EBB"/>
    <w:rsid w:val="0068252A"/>
    <w:rsid w:val="00683835"/>
    <w:rsid w:val="006930EC"/>
    <w:rsid w:val="006B6A0A"/>
    <w:rsid w:val="006C3A8E"/>
    <w:rsid w:val="006D5F85"/>
    <w:rsid w:val="006E2ED8"/>
    <w:rsid w:val="00715571"/>
    <w:rsid w:val="00720707"/>
    <w:rsid w:val="0074380C"/>
    <w:rsid w:val="007626EA"/>
    <w:rsid w:val="00764B34"/>
    <w:rsid w:val="00766C35"/>
    <w:rsid w:val="007955E3"/>
    <w:rsid w:val="007A4B9F"/>
    <w:rsid w:val="007C2681"/>
    <w:rsid w:val="007C6AA9"/>
    <w:rsid w:val="007C76BF"/>
    <w:rsid w:val="007D4F21"/>
    <w:rsid w:val="007F5DCE"/>
    <w:rsid w:val="008174DE"/>
    <w:rsid w:val="00820252"/>
    <w:rsid w:val="0082162D"/>
    <w:rsid w:val="00822431"/>
    <w:rsid w:val="008254D0"/>
    <w:rsid w:val="008276F6"/>
    <w:rsid w:val="0083410D"/>
    <w:rsid w:val="00834A62"/>
    <w:rsid w:val="00841BA3"/>
    <w:rsid w:val="00883BCE"/>
    <w:rsid w:val="008D6084"/>
    <w:rsid w:val="00921706"/>
    <w:rsid w:val="00926E14"/>
    <w:rsid w:val="00952FE3"/>
    <w:rsid w:val="00955559"/>
    <w:rsid w:val="00966426"/>
    <w:rsid w:val="009670B5"/>
    <w:rsid w:val="0097117C"/>
    <w:rsid w:val="0097665E"/>
    <w:rsid w:val="009A09EC"/>
    <w:rsid w:val="009A45E7"/>
    <w:rsid w:val="009A524E"/>
    <w:rsid w:val="009B7D2A"/>
    <w:rsid w:val="009C0C63"/>
    <w:rsid w:val="009E7181"/>
    <w:rsid w:val="009F4F7D"/>
    <w:rsid w:val="00A00C01"/>
    <w:rsid w:val="00A2522C"/>
    <w:rsid w:val="00A30C9D"/>
    <w:rsid w:val="00A42033"/>
    <w:rsid w:val="00A42438"/>
    <w:rsid w:val="00A444A7"/>
    <w:rsid w:val="00A465ED"/>
    <w:rsid w:val="00A46D79"/>
    <w:rsid w:val="00A473C9"/>
    <w:rsid w:val="00A5168B"/>
    <w:rsid w:val="00A5732E"/>
    <w:rsid w:val="00A62CB8"/>
    <w:rsid w:val="00A65852"/>
    <w:rsid w:val="00A658EA"/>
    <w:rsid w:val="00A66B00"/>
    <w:rsid w:val="00A7315D"/>
    <w:rsid w:val="00AA2A36"/>
    <w:rsid w:val="00AA44BD"/>
    <w:rsid w:val="00AA72CA"/>
    <w:rsid w:val="00AB74F3"/>
    <w:rsid w:val="00AC6E11"/>
    <w:rsid w:val="00B06932"/>
    <w:rsid w:val="00B1242F"/>
    <w:rsid w:val="00B267BE"/>
    <w:rsid w:val="00B326DB"/>
    <w:rsid w:val="00B53238"/>
    <w:rsid w:val="00B71125"/>
    <w:rsid w:val="00B90DA9"/>
    <w:rsid w:val="00BA34A8"/>
    <w:rsid w:val="00BC76F9"/>
    <w:rsid w:val="00BE510F"/>
    <w:rsid w:val="00C03BBC"/>
    <w:rsid w:val="00C13024"/>
    <w:rsid w:val="00C162AA"/>
    <w:rsid w:val="00C176C1"/>
    <w:rsid w:val="00C36717"/>
    <w:rsid w:val="00C43117"/>
    <w:rsid w:val="00C43956"/>
    <w:rsid w:val="00C53778"/>
    <w:rsid w:val="00C57B0A"/>
    <w:rsid w:val="00C6056D"/>
    <w:rsid w:val="00C92E37"/>
    <w:rsid w:val="00C94DEE"/>
    <w:rsid w:val="00CC268F"/>
    <w:rsid w:val="00CD67A7"/>
    <w:rsid w:val="00CF6822"/>
    <w:rsid w:val="00CF6D56"/>
    <w:rsid w:val="00D07ED8"/>
    <w:rsid w:val="00D111AB"/>
    <w:rsid w:val="00D230F2"/>
    <w:rsid w:val="00D3337F"/>
    <w:rsid w:val="00D3478E"/>
    <w:rsid w:val="00D354DB"/>
    <w:rsid w:val="00D42606"/>
    <w:rsid w:val="00D47A01"/>
    <w:rsid w:val="00D51E3E"/>
    <w:rsid w:val="00D57BD8"/>
    <w:rsid w:val="00D64470"/>
    <w:rsid w:val="00D759C3"/>
    <w:rsid w:val="00D85AFB"/>
    <w:rsid w:val="00D9015E"/>
    <w:rsid w:val="00DB19E6"/>
    <w:rsid w:val="00DB3872"/>
    <w:rsid w:val="00DD14F0"/>
    <w:rsid w:val="00DD2DE3"/>
    <w:rsid w:val="00DD5503"/>
    <w:rsid w:val="00DE2B3B"/>
    <w:rsid w:val="00E03BB7"/>
    <w:rsid w:val="00E10584"/>
    <w:rsid w:val="00E12AF3"/>
    <w:rsid w:val="00E17A63"/>
    <w:rsid w:val="00E24804"/>
    <w:rsid w:val="00E255F4"/>
    <w:rsid w:val="00E31786"/>
    <w:rsid w:val="00E55AAD"/>
    <w:rsid w:val="00E846CF"/>
    <w:rsid w:val="00E90F82"/>
    <w:rsid w:val="00E91573"/>
    <w:rsid w:val="00EA4A23"/>
    <w:rsid w:val="00EB5F8B"/>
    <w:rsid w:val="00EC0649"/>
    <w:rsid w:val="00EC13B8"/>
    <w:rsid w:val="00EC45C1"/>
    <w:rsid w:val="00ED0064"/>
    <w:rsid w:val="00ED1C6E"/>
    <w:rsid w:val="00EE04A0"/>
    <w:rsid w:val="00F156D9"/>
    <w:rsid w:val="00F261AB"/>
    <w:rsid w:val="00F348C0"/>
    <w:rsid w:val="00F45028"/>
    <w:rsid w:val="00F52AC0"/>
    <w:rsid w:val="00F52FE0"/>
    <w:rsid w:val="00F536A4"/>
    <w:rsid w:val="00F57E25"/>
    <w:rsid w:val="00F57E2E"/>
    <w:rsid w:val="00F61665"/>
    <w:rsid w:val="00F64DE4"/>
    <w:rsid w:val="00F73E09"/>
    <w:rsid w:val="00F7782F"/>
    <w:rsid w:val="00F90F8E"/>
    <w:rsid w:val="00FC0E70"/>
    <w:rsid w:val="00FE30FF"/>
    <w:rsid w:val="00FE65DF"/>
    <w:rsid w:val="00FE7CF9"/>
    <w:rsid w:val="00FF22C4"/>
    <w:rsid w:val="00FF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E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45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47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A01"/>
  </w:style>
  <w:style w:type="paragraph" w:styleId="Pieddepage">
    <w:name w:val="footer"/>
    <w:basedOn w:val="Normal"/>
    <w:link w:val="PieddepageCar"/>
    <w:uiPriority w:val="99"/>
    <w:unhideWhenUsed/>
    <w:rsid w:val="00D47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A01"/>
  </w:style>
  <w:style w:type="paragraph" w:styleId="Textedebulles">
    <w:name w:val="Balloon Text"/>
    <w:basedOn w:val="Normal"/>
    <w:link w:val="TextedebullesCar"/>
    <w:uiPriority w:val="99"/>
    <w:semiHidden/>
    <w:unhideWhenUsed/>
    <w:rsid w:val="00D47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A01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57A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57A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557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851E6A94D0B4F72A268EDBA886AF8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FDA3D-C13E-462F-B4D4-4735FA4C0861}"/>
      </w:docPartPr>
      <w:docPartBody>
        <w:p w:rsidR="005A3E3D" w:rsidRDefault="005A3E3D" w:rsidP="005A3E3D">
          <w:pPr>
            <w:pStyle w:val="A851E6A94D0B4F72A268EDBA886AF8CC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A3E3D"/>
    <w:rsid w:val="00145E3F"/>
    <w:rsid w:val="00210E3F"/>
    <w:rsid w:val="00234721"/>
    <w:rsid w:val="0042567D"/>
    <w:rsid w:val="00474966"/>
    <w:rsid w:val="0048311A"/>
    <w:rsid w:val="005A3E3D"/>
    <w:rsid w:val="005F7F6C"/>
    <w:rsid w:val="008F3AC5"/>
    <w:rsid w:val="009615FA"/>
    <w:rsid w:val="00C27A8F"/>
    <w:rsid w:val="00C77AA6"/>
    <w:rsid w:val="00CE069C"/>
    <w:rsid w:val="00D07A77"/>
    <w:rsid w:val="00F7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E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851E6A94D0B4F72A268EDBA886AF8CC">
    <w:name w:val="A851E6A94D0B4F72A268EDBA886AF8CC"/>
    <w:rsid w:val="005A3E3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DC361-C73B-4B74-BEE7-8364BCB5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35</Pages>
  <Words>8259</Words>
  <Characters>45425</Characters>
  <Application>Microsoft Office Word</Application>
  <DocSecurity>0</DocSecurity>
  <Lines>378</Lines>
  <Paragraphs>107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الفصل الثاني:                                                                    النظام المالي المحاسبي و كيفيات الاعداد للانتقال</vt:lpstr>
    </vt:vector>
  </TitlesOfParts>
  <Company/>
  <LinksUpToDate>false</LinksUpToDate>
  <CharactersWithSpaces>53577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 الثاني:                                                                    النظام المالي المحاسبي و كيفيات الإعداد للانتقال</dc:title>
  <dc:creator>pc</dc:creator>
  <cp:lastModifiedBy>asus</cp:lastModifiedBy>
  <cp:revision>47</cp:revision>
  <cp:lastPrinted>2008-06-12T00:05:00Z</cp:lastPrinted>
  <dcterms:created xsi:type="dcterms:W3CDTF">2011-10-01T14:45:00Z</dcterms:created>
  <dcterms:modified xsi:type="dcterms:W3CDTF">2008-06-12T00:18:00Z</dcterms:modified>
</cp:coreProperties>
</file>