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EE" w:rsidRDefault="006966EE" w:rsidP="007C76BF">
      <w:pPr>
        <w:bidi/>
        <w:spacing w:line="360" w:lineRule="auto"/>
        <w:ind w:left="567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p w:rsidR="00DB19E6" w:rsidRDefault="007C76BF" w:rsidP="0066241A">
      <w:pPr>
        <w:bidi/>
        <w:spacing w:line="360" w:lineRule="auto"/>
        <w:ind w:left="567"/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833CE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مقدمة الفصل:</w:t>
      </w:r>
    </w:p>
    <w:p w:rsidR="006966EE" w:rsidRDefault="006966EE" w:rsidP="005A7C4D">
      <w:pPr>
        <w:bidi/>
        <w:spacing w:line="360" w:lineRule="auto"/>
        <w:ind w:firstLine="663"/>
        <w:jc w:val="both"/>
        <w:rPr>
          <w:rFonts w:ascii="Calibri" w:eastAsia="Calibri" w:hAnsi="Calibri" w:cs="Arabic Transparent"/>
          <w:sz w:val="28"/>
          <w:szCs w:val="28"/>
          <w:rtl/>
          <w:lang w:bidi="ar-DZ"/>
        </w:rPr>
      </w:pPr>
    </w:p>
    <w:p w:rsidR="005A7C4D" w:rsidRPr="00EC68AB" w:rsidRDefault="005D6228" w:rsidP="006966EE">
      <w:pPr>
        <w:bidi/>
        <w:spacing w:line="360" w:lineRule="auto"/>
        <w:ind w:firstLine="663"/>
        <w:jc w:val="both"/>
        <w:rPr>
          <w:rFonts w:asciiTheme="majorBidi" w:eastAsia="Calibri" w:hAnsiTheme="majorBidi" w:cstheme="majorBidi"/>
          <w:sz w:val="28"/>
          <w:szCs w:val="28"/>
          <w:rtl/>
          <w:lang w:bidi="ar-DZ"/>
        </w:rPr>
      </w:pPr>
      <w:r w:rsidRPr="00EC68AB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لقد تطرقنا في الفصلين السابقين إلى عرض شامل للجزء النظري من المذكرة، أما في هذا الفصل والذي هو فصل تطبيقي، سنحاول فيه إسقاط الجانب النظري على أرض الواقع، </w:t>
      </w:r>
      <w:r w:rsidR="005A7C4D" w:rsidRPr="00EC68AB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حيث ان النظام المحاسبي المالي </w:t>
      </w:r>
      <w:r w:rsidR="00DF7CAF" w:rsidRPr="00EC68AB">
        <w:rPr>
          <w:rFonts w:asciiTheme="majorBidi" w:eastAsia="Calibri" w:hAnsiTheme="majorBidi" w:cstheme="majorBidi"/>
          <w:sz w:val="28"/>
          <w:szCs w:val="28"/>
          <w:rtl/>
          <w:lang w:bidi="ar-DZ"/>
        </w:rPr>
        <w:t>يعتبر كتغيير جذري للنظام المحاسبي، و عملية الانتقال تعد مشروع مؤسساتي ذو أهمية كبيرة، والتي تتضمن إلزامية تلبية المتطلبات الهامة و المتعلقة بالتقييم، العرض و القيد المحاسبي.</w:t>
      </w:r>
    </w:p>
    <w:p w:rsidR="005A7C4D" w:rsidRPr="00EC68AB" w:rsidRDefault="00DF7CAF" w:rsidP="005A0AEF">
      <w:pPr>
        <w:bidi/>
        <w:spacing w:line="360" w:lineRule="auto"/>
        <w:ind w:firstLine="663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C68AB">
        <w:rPr>
          <w:rFonts w:asciiTheme="majorBidi" w:eastAsia="Calibri" w:hAnsiTheme="majorBidi" w:cstheme="majorBidi"/>
          <w:sz w:val="28"/>
          <w:szCs w:val="28"/>
          <w:rtl/>
          <w:lang w:bidi="ar-DZ"/>
        </w:rPr>
        <w:t>و</w:t>
      </w:r>
      <w:r w:rsidR="005D6228" w:rsidRPr="00EC68AB">
        <w:rPr>
          <w:rFonts w:asciiTheme="majorBidi" w:eastAsia="Calibri" w:hAnsiTheme="majorBidi" w:cstheme="majorBidi"/>
          <w:sz w:val="28"/>
          <w:szCs w:val="28"/>
          <w:rtl/>
          <w:lang w:bidi="ar-DZ"/>
        </w:rPr>
        <w:t>ب</w:t>
      </w:r>
      <w:r w:rsidRPr="00EC68AB">
        <w:rPr>
          <w:rFonts w:asciiTheme="majorBidi" w:eastAsia="Calibri" w:hAnsiTheme="majorBidi" w:cstheme="majorBidi"/>
          <w:sz w:val="28"/>
          <w:szCs w:val="28"/>
          <w:rtl/>
          <w:lang w:bidi="ar-DZ"/>
        </w:rPr>
        <w:t>غ</w:t>
      </w:r>
      <w:r w:rsidR="005D6228" w:rsidRPr="00EC68AB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رض </w:t>
      </w:r>
      <w:r w:rsidRPr="00EC68AB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تقديم </w:t>
      </w:r>
      <w:r w:rsidRPr="00EC68AB">
        <w:rPr>
          <w:rFonts w:asciiTheme="majorBidi" w:hAnsiTheme="majorBidi" w:cstheme="majorBidi"/>
          <w:sz w:val="28"/>
          <w:szCs w:val="28"/>
          <w:rtl/>
          <w:lang w:bidi="ar-DZ"/>
        </w:rPr>
        <w:t>التقرير الخاص لإعداد القوائم المالية الافتتاحية لسنة 2010</w:t>
      </w:r>
      <w:r w:rsidR="005A0AEF" w:rsidRPr="00EC68AB">
        <w:rPr>
          <w:rFonts w:asciiTheme="majorBidi" w:eastAsia="Calibri" w:hAnsiTheme="majorBidi" w:cstheme="majorBidi"/>
          <w:sz w:val="28"/>
          <w:szCs w:val="28"/>
          <w:rtl/>
          <w:lang w:bidi="ar-DZ"/>
        </w:rPr>
        <w:t>،</w:t>
      </w:r>
      <w:r w:rsidRPr="00EC68A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5A7C4D" w:rsidRPr="00EC68AB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والذي </w:t>
      </w:r>
      <w:r w:rsidRPr="00EC68AB">
        <w:rPr>
          <w:rFonts w:asciiTheme="majorBidi" w:eastAsia="Calibri" w:hAnsiTheme="majorBidi" w:cstheme="majorBidi"/>
          <w:sz w:val="28"/>
          <w:szCs w:val="28"/>
          <w:rtl/>
          <w:lang w:bidi="ar-DZ"/>
        </w:rPr>
        <w:t>يأتي</w:t>
      </w:r>
      <w:r w:rsidR="005A7C4D" w:rsidRPr="00EC68AB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تبعا للتعليمة رقم 02 الصادرة عن الوزارة المالية</w:t>
      </w:r>
      <w:r w:rsidRPr="00EC68AB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سوف نقوم بتقديم دراسة حالة لإحدى المؤسسات المعنية بهذه العملية. </w:t>
      </w:r>
      <w:r w:rsidR="005D6228" w:rsidRPr="00EC68A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643EFB" w:rsidRPr="00EC68AB" w:rsidRDefault="00643EFB" w:rsidP="00643EFB">
      <w:pPr>
        <w:bidi/>
        <w:spacing w:line="360" w:lineRule="auto"/>
        <w:ind w:firstLine="663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C68AB">
        <w:rPr>
          <w:rFonts w:asciiTheme="majorBidi" w:hAnsiTheme="majorBidi" w:cstheme="majorBidi"/>
          <w:sz w:val="28"/>
          <w:szCs w:val="28"/>
          <w:rtl/>
          <w:lang w:bidi="ar-DZ"/>
        </w:rPr>
        <w:t>هذا التقرير الخاص الذي تمحور هدفه الأول في اكتشاف الميدان المهني لهذه العملية عن قرب من جهة، وكذا بوضع تطبيقات ميدانية حول ما تم تحصيله من المعارف النظرية.</w:t>
      </w:r>
      <w:r w:rsidR="005A0AEF" w:rsidRPr="00EC68A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وقد وقع اختيارنا على مؤسسة</w:t>
      </w:r>
      <w:r w:rsidR="00FA0B86" w:rsidRPr="00EC68A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"س"</w:t>
      </w:r>
      <w:r w:rsidR="005A0AEF" w:rsidRPr="00EC68A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مختصة في مجال الخدمات "الإشهار و الاتصال". </w:t>
      </w:r>
    </w:p>
    <w:p w:rsidR="00194BE6" w:rsidRPr="00EC68AB" w:rsidRDefault="00643EFB" w:rsidP="008345FA">
      <w:pPr>
        <w:bidi/>
        <w:spacing w:line="360" w:lineRule="auto"/>
        <w:ind w:firstLine="663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C68AB">
        <w:rPr>
          <w:rFonts w:asciiTheme="majorBidi" w:hAnsiTheme="majorBidi" w:cstheme="majorBidi"/>
          <w:sz w:val="28"/>
          <w:szCs w:val="28"/>
          <w:rtl/>
          <w:lang w:bidi="ar-DZ"/>
        </w:rPr>
        <w:t>ولتوضيح ذلك تم تقسيم هذا الفصل إلى:</w:t>
      </w:r>
    </w:p>
    <w:p w:rsidR="00643EFB" w:rsidRPr="00EC68AB" w:rsidRDefault="00643EFB" w:rsidP="00C22B61">
      <w:pPr>
        <w:bidi/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 w:rsidRPr="00EC68AB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المبحث الأول: </w:t>
      </w:r>
      <w:r w:rsidR="00194BE6" w:rsidRPr="00EC68AB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>إعداد</w:t>
      </w:r>
      <w:r w:rsidRPr="00EC68AB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 مخطط </w:t>
      </w:r>
      <w:r w:rsidR="00C22B61" w:rsidRPr="00EC68AB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حسابات </w:t>
      </w:r>
      <w:r w:rsidR="00194BE6" w:rsidRPr="00EC68AB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>داخلي</w:t>
      </w:r>
      <w:r w:rsidR="00C22B61" w:rsidRPr="00EC68AB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 ل</w:t>
      </w:r>
      <w:r w:rsidR="00194BE6" w:rsidRPr="00EC68AB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>لنظام المحاسبي المالي و جدول المطابقة</w:t>
      </w:r>
      <w:r w:rsidRPr="00EC68AB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>.</w:t>
      </w:r>
    </w:p>
    <w:p w:rsidR="00643EFB" w:rsidRPr="00EC68AB" w:rsidRDefault="00643EFB" w:rsidP="00194BE6">
      <w:pPr>
        <w:bidi/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 w:rsidRPr="00EC68AB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>المبحث الثاني:</w:t>
      </w:r>
      <w:r w:rsidR="00194BE6" w:rsidRPr="00EC68AB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 إعداد سجل تحويل الأرصدة و تنفيذ المعالجات التي اقرها النظام المحاسبي المالي.</w:t>
      </w:r>
    </w:p>
    <w:p w:rsidR="00643EFB" w:rsidRPr="00EC68AB" w:rsidRDefault="00194BE6" w:rsidP="00A6575A">
      <w:pPr>
        <w:bidi/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 w:rsidRPr="00EC68AB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>المبحث الثالث</w:t>
      </w:r>
      <w:r w:rsidR="00643EFB" w:rsidRPr="00EC68AB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>:</w:t>
      </w:r>
      <w:r w:rsidR="00A6575A" w:rsidRPr="00EC68AB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 إتمام عملية الانتقال و إعداد الميزانية الافتتاحية 2010</w:t>
      </w:r>
      <w:r w:rsidRPr="00EC68AB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>.</w:t>
      </w:r>
    </w:p>
    <w:p w:rsidR="00643EFB" w:rsidRPr="00EC68AB" w:rsidRDefault="00643EFB" w:rsidP="00643EFB">
      <w:pPr>
        <w:bidi/>
        <w:spacing w:line="360" w:lineRule="auto"/>
        <w:ind w:firstLine="663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EC68A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</w:p>
    <w:p w:rsidR="00643EFB" w:rsidRDefault="00643EFB" w:rsidP="00643EFB">
      <w:pPr>
        <w:bidi/>
        <w:spacing w:line="360" w:lineRule="auto"/>
        <w:ind w:firstLine="663"/>
        <w:jc w:val="both"/>
        <w:rPr>
          <w:rFonts w:cs="Arabic Transparent"/>
          <w:sz w:val="32"/>
          <w:szCs w:val="32"/>
          <w:rtl/>
          <w:lang w:bidi="ar-DZ"/>
        </w:rPr>
      </w:pPr>
    </w:p>
    <w:p w:rsidR="006966EE" w:rsidRDefault="006966EE" w:rsidP="006966EE">
      <w:pPr>
        <w:bidi/>
        <w:spacing w:line="360" w:lineRule="auto"/>
        <w:ind w:firstLine="663"/>
        <w:jc w:val="both"/>
        <w:rPr>
          <w:rFonts w:cs="Arabic Transparent"/>
          <w:sz w:val="32"/>
          <w:szCs w:val="32"/>
          <w:rtl/>
          <w:lang w:bidi="ar-DZ"/>
        </w:rPr>
      </w:pPr>
    </w:p>
    <w:p w:rsidR="006966EE" w:rsidRDefault="006966EE" w:rsidP="006966EE">
      <w:pPr>
        <w:bidi/>
        <w:spacing w:line="360" w:lineRule="auto"/>
        <w:ind w:firstLine="663"/>
        <w:jc w:val="both"/>
        <w:rPr>
          <w:rFonts w:cs="Arabic Transparent"/>
          <w:sz w:val="32"/>
          <w:szCs w:val="32"/>
          <w:rtl/>
          <w:lang w:bidi="ar-DZ"/>
        </w:rPr>
      </w:pPr>
    </w:p>
    <w:p w:rsidR="00E65C45" w:rsidRDefault="00E65C45" w:rsidP="00FA0B86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E65C45" w:rsidRDefault="00E65C45" w:rsidP="00E65C45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FA0B86" w:rsidRDefault="005A0AEF" w:rsidP="002F56B9">
      <w:pPr>
        <w:bidi/>
        <w:spacing w:line="360" w:lineRule="auto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5A0AE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المبحث الأول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: </w:t>
      </w:r>
      <w:r w:rsidRPr="005A0AE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إعداد </w:t>
      </w:r>
      <w:r w:rsidR="00500BF2" w:rsidRPr="005A0AE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مخطط</w:t>
      </w:r>
      <w:r w:rsidR="00500BF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500BF2" w:rsidRPr="005A0AE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حسابات</w:t>
      </w:r>
      <w:r w:rsidR="00500BF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500BF2" w:rsidRPr="005A0AE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داخلي</w:t>
      </w:r>
      <w:r w:rsidR="00500BF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ل</w:t>
      </w:r>
      <w:r w:rsidRPr="005A0AE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لنظام المحاسبي المالي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  </w:t>
      </w:r>
      <w:r w:rsidRPr="005A0AE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و جدول المط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ابقة.</w:t>
      </w:r>
    </w:p>
    <w:p w:rsidR="00EA30B3" w:rsidRDefault="00EA30B3" w:rsidP="00EA30B3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EA30B3" w:rsidRDefault="005A0AEF" w:rsidP="00EA30B3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في ظل التعليمية</w:t>
      </w:r>
      <w:r w:rsidR="00500BF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رقم 02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الصادرة بتاريخ 29 </w:t>
      </w:r>
      <w:r w:rsidR="00500BF2">
        <w:rPr>
          <w:rFonts w:asciiTheme="majorBidi" w:hAnsiTheme="majorBidi" w:cstheme="majorBidi" w:hint="cs"/>
          <w:sz w:val="28"/>
          <w:szCs w:val="28"/>
          <w:rtl/>
          <w:lang w:bidi="ar-DZ"/>
        </w:rPr>
        <w:t>أكتوبر 2009،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500BF2">
        <w:rPr>
          <w:rFonts w:asciiTheme="majorBidi" w:hAnsiTheme="majorBidi" w:cstheme="majorBidi" w:hint="cs"/>
          <w:sz w:val="28"/>
          <w:szCs w:val="28"/>
          <w:rtl/>
          <w:lang w:bidi="ar-DZ"/>
        </w:rPr>
        <w:t>فان العمليات المتعلقة بإعدادات الانتقال تتمحور في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1947D1" w:rsidRDefault="001947D1" w:rsidP="00500BF2">
      <w:pPr>
        <w:pStyle w:val="Paragraphedeliste"/>
        <w:numPr>
          <w:ilvl w:val="0"/>
          <w:numId w:val="43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اختيار الطرق المحاسبية.</w:t>
      </w:r>
    </w:p>
    <w:p w:rsidR="005A0AEF" w:rsidRPr="00800756" w:rsidRDefault="00500BF2" w:rsidP="001947D1">
      <w:pPr>
        <w:pStyle w:val="Paragraphedeliste"/>
        <w:numPr>
          <w:ilvl w:val="0"/>
          <w:numId w:val="43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إعداد مخطط حسابات داخلي للنظام المحاسبي المالي</w:t>
      </w:r>
      <w:r w:rsidR="005A0AEF" w:rsidRPr="0080075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0A3D48" w:rsidRDefault="002C0864" w:rsidP="000A3D48">
      <w:pPr>
        <w:pStyle w:val="Paragraphedeliste"/>
        <w:numPr>
          <w:ilvl w:val="0"/>
          <w:numId w:val="43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إعداد</w:t>
      </w:r>
      <w:r w:rsidR="00500BF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جدول مطابقة</w:t>
      </w:r>
      <w:r w:rsidR="00C745C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العددي (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C745C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مخطط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C745C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وطني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المحاسبي/ ا</w:t>
      </w:r>
      <w:r w:rsidR="00C745C8">
        <w:rPr>
          <w:rFonts w:asciiTheme="majorBidi" w:hAnsiTheme="majorBidi" w:cstheme="majorBidi" w:hint="cs"/>
          <w:sz w:val="28"/>
          <w:szCs w:val="28"/>
          <w:rtl/>
          <w:lang w:bidi="ar-DZ"/>
        </w:rPr>
        <w:t>لنظام المحاسبي المالي).</w:t>
      </w:r>
    </w:p>
    <w:p w:rsidR="00EA30B3" w:rsidRPr="000A3D48" w:rsidRDefault="00EA30B3" w:rsidP="00EA30B3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EA30B3" w:rsidRDefault="006966EE" w:rsidP="00EA30B3">
      <w:pPr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تتمثل </w:t>
      </w:r>
      <w:r w:rsidR="000A3D48">
        <w:rPr>
          <w:rFonts w:asciiTheme="majorBidi" w:hAnsiTheme="majorBidi" w:cstheme="majorBidi" w:hint="cs"/>
          <w:sz w:val="28"/>
          <w:szCs w:val="28"/>
          <w:rtl/>
          <w:lang w:bidi="ar-DZ"/>
        </w:rPr>
        <w:t>الوثائق المحاسبية المقدمة من طرف المؤسسة "س" لانجاز المهمة في:</w:t>
      </w:r>
    </w:p>
    <w:p w:rsidR="00EA30B3" w:rsidRDefault="000A3D48" w:rsidP="00476828">
      <w:pPr>
        <w:pStyle w:val="Paragraphedeliste"/>
        <w:numPr>
          <w:ilvl w:val="0"/>
          <w:numId w:val="50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ميزانية </w:t>
      </w:r>
      <w:r w:rsidR="00636E4C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بتاريخ 31/12/2009.</w:t>
      </w:r>
    </w:p>
    <w:p w:rsidR="005D058A" w:rsidRPr="00EA30B3" w:rsidRDefault="005D058A" w:rsidP="005D058A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EA30B3" w:rsidRDefault="000A3D48" w:rsidP="00476828">
      <w:pPr>
        <w:pStyle w:val="Paragraphedeliste"/>
        <w:numPr>
          <w:ilvl w:val="0"/>
          <w:numId w:val="50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</w:t>
      </w:r>
      <w:r w:rsidR="00EA30B3">
        <w:rPr>
          <w:rFonts w:asciiTheme="majorBidi" w:hAnsiTheme="majorBidi" w:cstheme="majorBidi" w:hint="cs"/>
          <w:sz w:val="28"/>
          <w:szCs w:val="28"/>
          <w:rtl/>
          <w:lang w:bidi="ar-DZ"/>
        </w:rPr>
        <w:t>يزانية الخصوم بتاريخ 31/12/2009</w:t>
      </w:r>
    </w:p>
    <w:p w:rsidR="005D058A" w:rsidRPr="00EA30B3" w:rsidRDefault="005D058A" w:rsidP="005D058A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0A3D48" w:rsidRDefault="000A3D48" w:rsidP="00476828">
      <w:pPr>
        <w:pStyle w:val="Paragraphedeliste"/>
        <w:numPr>
          <w:ilvl w:val="0"/>
          <w:numId w:val="50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جدول حسابات النتائج بتاريخ 31/12/2009.</w:t>
      </w:r>
    </w:p>
    <w:p w:rsidR="005D058A" w:rsidRDefault="005D058A" w:rsidP="005D058A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8A3C7E" w:rsidRPr="000A3D48" w:rsidRDefault="008A3C7E" w:rsidP="00476828">
      <w:pPr>
        <w:pStyle w:val="Paragraphedeliste"/>
        <w:numPr>
          <w:ilvl w:val="0"/>
          <w:numId w:val="50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ميزان الجرد بتاريخ 31/12/2009</w:t>
      </w:r>
    </w:p>
    <w:p w:rsidR="000A3D48" w:rsidRDefault="000A3D48" w:rsidP="000A3D48">
      <w:pPr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0A3D48" w:rsidRDefault="000A3D48" w:rsidP="000A3D48">
      <w:pPr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0A3D48" w:rsidRDefault="000A3D48" w:rsidP="000A3D48">
      <w:pPr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0A3D48" w:rsidRDefault="000A3D48" w:rsidP="000A3D48">
      <w:pPr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5D058A" w:rsidRDefault="005D058A" w:rsidP="0066241A">
      <w:pPr>
        <w:bidi/>
        <w:spacing w:line="360" w:lineRule="auto"/>
        <w:jc w:val="center"/>
        <w:outlineLvl w:val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36E4C" w:rsidRPr="002F56B9" w:rsidRDefault="00FF5156" w:rsidP="005D058A">
      <w:pPr>
        <w:bidi/>
        <w:spacing w:line="360" w:lineRule="auto"/>
        <w:jc w:val="center"/>
        <w:outlineLvl w:val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2F56B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lastRenderedPageBreak/>
        <w:t xml:space="preserve">جدول رقم </w:t>
      </w:r>
      <w:r w:rsidR="00EC68AB" w:rsidRPr="002F56B9">
        <w:rPr>
          <w:rFonts w:asciiTheme="majorBidi" w:hAnsiTheme="majorBidi" w:cstheme="majorBidi"/>
          <w:b/>
          <w:bCs/>
          <w:sz w:val="28"/>
          <w:szCs w:val="28"/>
          <w:lang w:bidi="ar-DZ"/>
        </w:rPr>
        <w:t>04</w:t>
      </w:r>
      <w:r w:rsidRPr="002F56B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 ميزانية الأصول بتاريخ 31/12/2009 للمؤسسة "س"</w:t>
      </w:r>
    </w:p>
    <w:tbl>
      <w:tblPr>
        <w:tblW w:w="9500" w:type="dxa"/>
        <w:jc w:val="center"/>
        <w:tblInd w:w="970" w:type="dxa"/>
        <w:tblCellMar>
          <w:left w:w="70" w:type="dxa"/>
          <w:right w:w="70" w:type="dxa"/>
        </w:tblCellMar>
        <w:tblLook w:val="04A0"/>
      </w:tblPr>
      <w:tblGrid>
        <w:gridCol w:w="1840"/>
        <w:gridCol w:w="2190"/>
        <w:gridCol w:w="2013"/>
        <w:gridCol w:w="824"/>
        <w:gridCol w:w="1999"/>
        <w:gridCol w:w="634"/>
      </w:tblGrid>
      <w:tr w:rsidR="000A3D48" w:rsidRPr="000A3D48" w:rsidTr="00EA30B3">
        <w:trPr>
          <w:trHeight w:val="33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>المبلـــغ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>اهتلاك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>المبلــغ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 xml:space="preserve">                        تعـــــيين الحســـــابات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 xml:space="preserve">رقــم </w:t>
            </w:r>
          </w:p>
        </w:tc>
      </w:tr>
      <w:tr w:rsidR="000A3D48" w:rsidRPr="000A3D48" w:rsidTr="00EA30B3">
        <w:trPr>
          <w:trHeight w:val="33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>الصــــافي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>المؤونـــات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>الخــــام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 xml:space="preserve">الحساب </w:t>
            </w:r>
          </w:p>
        </w:tc>
      </w:tr>
      <w:tr w:rsidR="000A3D48" w:rsidRPr="000A3D48" w:rsidTr="00EA30B3">
        <w:trPr>
          <w:trHeight w:val="45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 xml:space="preserve"> </w:t>
            </w: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u w:val="single"/>
                <w:rtl/>
                <w:lang w:val="fr-BE" w:eastAsia="fr-BE"/>
              </w:rPr>
              <w:t>الاستثمارات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0A3D48" w:rsidRPr="000A3D48" w:rsidTr="00EA30B3">
        <w:trPr>
          <w:trHeight w:val="48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مصـاريف اعدادية 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20</w:t>
            </w:r>
          </w:p>
        </w:tc>
      </w:tr>
      <w:tr w:rsidR="000A3D48" w:rsidRPr="000A3D48" w:rsidTr="00EA30B3">
        <w:trPr>
          <w:trHeight w:val="33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 القيم المعنويـــــة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21</w:t>
            </w:r>
          </w:p>
        </w:tc>
      </w:tr>
      <w:tr w:rsidR="000A3D48" w:rsidRPr="000A3D48" w:rsidTr="00EA30B3">
        <w:trPr>
          <w:trHeight w:val="33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الأراضــــي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22</w:t>
            </w:r>
          </w:p>
        </w:tc>
      </w:tr>
      <w:tr w:rsidR="000A3D48" w:rsidRPr="000A3D48" w:rsidTr="00EA30B3">
        <w:trPr>
          <w:trHeight w:val="33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7.841.752,99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2.782.666,91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10.624.419,90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تجهيزات الانتـــاج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24</w:t>
            </w:r>
          </w:p>
        </w:tc>
      </w:tr>
      <w:tr w:rsidR="000A3D48" w:rsidRPr="000A3D48" w:rsidTr="00EA30B3">
        <w:trPr>
          <w:trHeight w:val="33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تجهيزات اجتماعية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25</w:t>
            </w:r>
          </w:p>
        </w:tc>
      </w:tr>
      <w:tr w:rsidR="000A3D48" w:rsidRPr="000A3D48" w:rsidTr="00EA30B3">
        <w:trPr>
          <w:trHeight w:val="34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استثمــــارات قيد التنفيذ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28</w:t>
            </w:r>
          </w:p>
        </w:tc>
      </w:tr>
      <w:tr w:rsidR="000A3D48" w:rsidRPr="000A3D48" w:rsidTr="00EA30B3">
        <w:trPr>
          <w:trHeight w:val="13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0A3D48" w:rsidRPr="000A3D48" w:rsidTr="00EA30B3">
        <w:trPr>
          <w:trHeight w:val="40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7.841.752,99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2.782.666,91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10.624.419,90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System" w:eastAsia="Times New Roman" w:hAnsi="System" w:cs="Arial"/>
                <w:b/>
                <w:bCs/>
                <w:i/>
                <w:iCs/>
                <w:sz w:val="20"/>
                <w:szCs w:val="20"/>
                <w:lang w:val="fr-BE" w:eastAsia="fr-BE"/>
              </w:rPr>
            </w:pPr>
            <w:r w:rsidRPr="000A3D48">
              <w:rPr>
                <w:rFonts w:ascii="System" w:eastAsia="Times New Roman" w:hAnsi="System" w:cs="Arial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    </w:t>
            </w:r>
            <w:r w:rsidRPr="000A3D48">
              <w:rPr>
                <w:rFonts w:ascii="Comic Sans MS" w:eastAsia="Times New Roman" w:hAnsi="Comic Sans MS" w:cs="Arial"/>
                <w:b/>
                <w:bCs/>
                <w:i/>
                <w:iCs/>
                <w:sz w:val="20"/>
                <w:szCs w:val="20"/>
                <w:u w:val="single"/>
                <w:rtl/>
                <w:lang w:val="fr-BE" w:eastAsia="fr-BE"/>
              </w:rPr>
              <w:t>المجمـــــوع</w:t>
            </w:r>
            <w:r w:rsidRPr="000A3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. . . . .(2)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0A3D48" w:rsidRPr="000A3D48" w:rsidTr="00EA30B3">
        <w:trPr>
          <w:trHeight w:val="13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0A3D48" w:rsidRPr="000A3D48" w:rsidTr="00EA30B3">
        <w:trPr>
          <w:trHeight w:val="40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 xml:space="preserve"> </w:t>
            </w: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u w:val="single"/>
                <w:rtl/>
                <w:lang w:val="fr-BE" w:eastAsia="fr-BE"/>
              </w:rPr>
              <w:t>المخزونـــــات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0A3D48" w:rsidRPr="000A3D48" w:rsidTr="00EA30B3">
        <w:trPr>
          <w:trHeight w:val="45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FA" w:rsidRPr="000A3D48" w:rsidRDefault="00C649FA" w:rsidP="00C6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56" w:rsidRDefault="00FF5156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fr-BE" w:eastAsia="fr-BE"/>
              </w:rPr>
            </w:pPr>
          </w:p>
          <w:p w:rsidR="00C649FA" w:rsidRPr="000A3D48" w:rsidRDefault="00C649FA" w:rsidP="00C64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 البضـــائع 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30</w:t>
            </w:r>
          </w:p>
        </w:tc>
      </w:tr>
      <w:tr w:rsidR="000A3D48" w:rsidRPr="000A3D48" w:rsidTr="00EA30B3">
        <w:trPr>
          <w:trHeight w:val="40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C649FA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366.503,60</w:t>
            </w:r>
            <w:r w:rsidR="000A3D48"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C649FA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366.503,60</w:t>
            </w:r>
            <w:r w:rsidR="000A3D48"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مواد ولوازم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31</w:t>
            </w:r>
          </w:p>
        </w:tc>
      </w:tr>
      <w:tr w:rsidR="000A3D48" w:rsidRPr="000A3D48" w:rsidTr="00EA30B3">
        <w:trPr>
          <w:trHeight w:val="40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منتوجــات غير تامة الصنـع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33</w:t>
            </w:r>
          </w:p>
        </w:tc>
      </w:tr>
      <w:tr w:rsidR="000A3D48" w:rsidRPr="000A3D48" w:rsidTr="00EA30B3">
        <w:trPr>
          <w:trHeight w:val="40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منتوجــات وأشغال قيد التنفيذ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34</w:t>
            </w:r>
          </w:p>
        </w:tc>
      </w:tr>
      <w:tr w:rsidR="000A3D48" w:rsidRPr="000A3D48" w:rsidTr="00EA30B3">
        <w:trPr>
          <w:trHeight w:val="40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منتوجـات تــامة الصنع 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35</w:t>
            </w:r>
          </w:p>
        </w:tc>
      </w:tr>
      <w:tr w:rsidR="000A3D48" w:rsidRPr="000A3D48" w:rsidTr="00EA30B3">
        <w:trPr>
          <w:trHeight w:val="40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فـضلات ومـهملات 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36</w:t>
            </w:r>
          </w:p>
        </w:tc>
      </w:tr>
      <w:tr w:rsidR="000A3D48" w:rsidRPr="000A3D48" w:rsidTr="00EA30B3">
        <w:trPr>
          <w:trHeight w:val="40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مخزونــات خارج المؤسسة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37</w:t>
            </w:r>
          </w:p>
        </w:tc>
      </w:tr>
      <w:tr w:rsidR="000A3D48" w:rsidRPr="000A3D48" w:rsidTr="00EA30B3">
        <w:trPr>
          <w:trHeight w:val="18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0A3D48" w:rsidRPr="000A3D48" w:rsidTr="00EA30B3">
        <w:trPr>
          <w:trHeight w:val="42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366.503,60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366.503,60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i/>
                <w:i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</w:t>
            </w:r>
            <w:r w:rsidRPr="000A3D48">
              <w:rPr>
                <w:rFonts w:ascii="Comic Sans MS" w:eastAsia="Times New Roman" w:hAnsi="Comic Sans MS" w:cs="Arial"/>
                <w:b/>
                <w:bCs/>
                <w:i/>
                <w:iCs/>
                <w:sz w:val="20"/>
                <w:szCs w:val="20"/>
                <w:u w:val="single"/>
                <w:rtl/>
                <w:lang w:val="fr-BE" w:eastAsia="fr-BE"/>
              </w:rPr>
              <w:t>المجمـــــوع</w:t>
            </w:r>
            <w:r w:rsidRPr="000A3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. . . . . .(3)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0A3D48" w:rsidRPr="000A3D48" w:rsidTr="00EA30B3">
        <w:trPr>
          <w:trHeight w:val="51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 xml:space="preserve"> </w:t>
            </w: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u w:val="single"/>
                <w:rtl/>
                <w:lang w:val="fr-BE" w:eastAsia="fr-BE"/>
              </w:rPr>
              <w:t>الذمـــــــــــــــم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0A3D48" w:rsidRPr="000A3D48" w:rsidTr="00EA30B3">
        <w:trPr>
          <w:trHeight w:val="36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>تسبيقات على الاسثتمارات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42</w:t>
            </w:r>
          </w:p>
        </w:tc>
      </w:tr>
      <w:tr w:rsidR="000A3D48" w:rsidRPr="000A3D48" w:rsidTr="00EA30B3">
        <w:trPr>
          <w:trHeight w:val="36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>تسبيقات على المخزونات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43</w:t>
            </w:r>
          </w:p>
        </w:tc>
      </w:tr>
      <w:tr w:rsidR="000A3D48" w:rsidRPr="000A3D48" w:rsidTr="00EA30B3">
        <w:trPr>
          <w:trHeight w:val="34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76.499,10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76.499,10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تسبيـقات على الغـير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45</w:t>
            </w:r>
          </w:p>
        </w:tc>
      </w:tr>
      <w:tr w:rsidR="000A3D48" w:rsidRPr="000A3D48" w:rsidTr="00EA30B3">
        <w:trPr>
          <w:trHeight w:val="34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تسبيـقات  الاستغلال 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46</w:t>
            </w:r>
          </w:p>
        </w:tc>
      </w:tr>
      <w:tr w:rsidR="000A3D48" w:rsidRPr="000A3D48" w:rsidTr="00EA30B3">
        <w:trPr>
          <w:trHeight w:val="33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11.793,60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11.793,60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ديون على الزبـــائن 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47</w:t>
            </w:r>
          </w:p>
        </w:tc>
      </w:tr>
      <w:tr w:rsidR="000A3D48" w:rsidRPr="000A3D48" w:rsidTr="00EA30B3">
        <w:trPr>
          <w:trHeight w:val="33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1.697.369,37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1.697.369,37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>النقديات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48</w:t>
            </w:r>
          </w:p>
        </w:tc>
      </w:tr>
      <w:tr w:rsidR="000A3D48" w:rsidRPr="000A3D48" w:rsidTr="00EA30B3">
        <w:trPr>
          <w:trHeight w:val="24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0A3D48" w:rsidRPr="000A3D48" w:rsidTr="00EA30B3">
        <w:trPr>
          <w:trHeight w:val="34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1.785.662,07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1.785.662,07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   </w:t>
            </w:r>
            <w:r w:rsidRPr="000A3D48">
              <w:rPr>
                <w:rFonts w:ascii="Comic Sans MS" w:eastAsia="Times New Roman" w:hAnsi="Comic Sans MS" w:cs="Times New Roman"/>
                <w:b/>
                <w:bCs/>
                <w:i/>
                <w:iCs/>
                <w:sz w:val="20"/>
                <w:szCs w:val="20"/>
                <w:u w:val="single"/>
                <w:rtl/>
                <w:lang w:val="fr-BE" w:eastAsia="fr-BE"/>
              </w:rPr>
              <w:t>المجمــــوع</w:t>
            </w:r>
            <w:r w:rsidRPr="000A3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. . . . . .(4)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0A3D48" w:rsidRPr="000A3D48" w:rsidTr="00EA30B3">
        <w:trPr>
          <w:trHeight w:val="39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9.993.918,66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2.782.666,91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12.776.585,57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bidi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 xml:space="preserve">   </w:t>
            </w:r>
            <w:r w:rsidRPr="000A3D48">
              <w:rPr>
                <w:rFonts w:ascii="Comic Sans MS" w:eastAsia="Times New Roman" w:hAnsi="Comic Sans MS" w:cs="Arial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  المجـمـــــــوع العــــــام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8" w:rsidRPr="000A3D48" w:rsidRDefault="000A3D48" w:rsidP="000A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</w:tbl>
    <w:p w:rsidR="006966EE" w:rsidRDefault="006966EE" w:rsidP="000A3D48">
      <w:pPr>
        <w:bidi/>
        <w:spacing w:line="360" w:lineRule="auto"/>
        <w:ind w:left="567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5D058A" w:rsidRDefault="005D058A" w:rsidP="0066241A">
      <w:pPr>
        <w:pStyle w:val="Paragraphedeliste"/>
        <w:bidi/>
        <w:spacing w:line="360" w:lineRule="auto"/>
        <w:ind w:left="927"/>
        <w:jc w:val="center"/>
        <w:outlineLvl w:val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870FE" w:rsidRPr="002F56B9" w:rsidRDefault="00FF5156" w:rsidP="005D058A">
      <w:pPr>
        <w:pStyle w:val="Paragraphedeliste"/>
        <w:bidi/>
        <w:spacing w:line="360" w:lineRule="auto"/>
        <w:ind w:left="927"/>
        <w:jc w:val="center"/>
        <w:outlineLvl w:val="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2F56B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lastRenderedPageBreak/>
        <w:t>جدول رقم</w:t>
      </w:r>
      <w:r w:rsidR="00EC68AB" w:rsidRPr="002F56B9">
        <w:rPr>
          <w:rFonts w:asciiTheme="majorBidi" w:hAnsiTheme="majorBidi" w:cstheme="majorBidi"/>
          <w:b/>
          <w:bCs/>
          <w:sz w:val="28"/>
          <w:szCs w:val="28"/>
          <w:lang w:bidi="ar-DZ"/>
        </w:rPr>
        <w:t>05</w:t>
      </w:r>
      <w:r w:rsidRPr="002F56B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: ميزانية الخصوم بتاريخ 31/12/2009 للمؤسسة "س"</w:t>
      </w:r>
    </w:p>
    <w:tbl>
      <w:tblPr>
        <w:tblW w:w="8848" w:type="dxa"/>
        <w:jc w:val="center"/>
        <w:tblInd w:w="-639" w:type="dxa"/>
        <w:tblCellMar>
          <w:left w:w="70" w:type="dxa"/>
          <w:right w:w="70" w:type="dxa"/>
        </w:tblCellMar>
        <w:tblLook w:val="04A0"/>
      </w:tblPr>
      <w:tblGrid>
        <w:gridCol w:w="2047"/>
        <w:gridCol w:w="2773"/>
        <w:gridCol w:w="1120"/>
        <w:gridCol w:w="1999"/>
        <w:gridCol w:w="909"/>
      </w:tblGrid>
      <w:tr w:rsidR="00EA30B3" w:rsidRPr="00EA30B3" w:rsidTr="00EA30B3">
        <w:trPr>
          <w:trHeight w:val="390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bidi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 xml:space="preserve">المبــــلغ الجــزئي 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bidi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 xml:space="preserve">المبلـــغ الخــــام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bidi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 xml:space="preserve">                      تعـــــيين الحســـــابات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bidi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 xml:space="preserve">رقــم </w:t>
            </w:r>
          </w:p>
        </w:tc>
      </w:tr>
      <w:tr w:rsidR="00EA30B3" w:rsidRPr="00EA30B3" w:rsidTr="00EA30B3">
        <w:trPr>
          <w:trHeight w:val="34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bidi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>الحساب</w:t>
            </w:r>
          </w:p>
        </w:tc>
      </w:tr>
      <w:tr w:rsidR="00EA30B3" w:rsidRPr="00EA30B3" w:rsidTr="00EA30B3">
        <w:trPr>
          <w:trHeight w:val="690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right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bidi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u w:val="single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u w:val="single"/>
                <w:rtl/>
                <w:lang w:val="fr-BE" w:eastAsia="fr-BE"/>
              </w:rPr>
              <w:t>أمــــوال خــــاصة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</w:tr>
      <w:tr w:rsidR="00EA30B3" w:rsidRPr="00EA30B3" w:rsidTr="00EA30B3">
        <w:trPr>
          <w:trHeight w:val="570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100.000,00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أمــوال جمــاعية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10</w:t>
            </w:r>
          </w:p>
        </w:tc>
      </w:tr>
      <w:tr w:rsidR="00EA30B3" w:rsidRPr="00EA30B3" w:rsidTr="00EA30B3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أمـــوال شخصـية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11</w:t>
            </w:r>
          </w:p>
        </w:tc>
      </w:tr>
      <w:tr w:rsidR="00EA30B3" w:rsidRPr="00EA30B3" w:rsidTr="00EA30B3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علاوات المســـاهمات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12</w:t>
            </w:r>
          </w:p>
        </w:tc>
      </w:tr>
      <w:tr w:rsidR="00EA30B3" w:rsidRPr="00EA30B3" w:rsidTr="00EA30B3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12.270,90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احتيــاطـــات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13</w:t>
            </w:r>
          </w:p>
        </w:tc>
      </w:tr>
      <w:tr w:rsidR="00EA30B3" w:rsidRPr="00EA30B3" w:rsidTr="00EA30B3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1.673.912,16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D40010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نتـــائج رهـــن التخ</w:t>
            </w:r>
            <w:r w:rsidR="00D40010">
              <w:rPr>
                <w:rFonts w:ascii="Comic Sans MS" w:eastAsia="Times New Roman" w:hAnsi="Comic Sans MS" w:cs="Arial" w:hint="cs"/>
                <w:sz w:val="20"/>
                <w:szCs w:val="20"/>
                <w:rtl/>
                <w:lang w:val="fr-BE" w:eastAsia="fr-BE"/>
              </w:rPr>
              <w:t>صيص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18</w:t>
            </w:r>
          </w:p>
        </w:tc>
      </w:tr>
      <w:tr w:rsidR="00EA30B3" w:rsidRPr="00EA30B3" w:rsidTr="00EA30B3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D40010">
              <w:rPr>
                <w:rFonts w:ascii="Comic Sans MS" w:eastAsia="Times New Roman" w:hAnsi="Comic Sans MS" w:cs="Arial"/>
                <w:sz w:val="16"/>
                <w:szCs w:val="16"/>
                <w:rtl/>
                <w:lang w:val="fr-BE" w:eastAsia="fr-BE"/>
              </w:rPr>
              <w:t xml:space="preserve"> مــؤونـــات للخســائر والتكــاليف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19</w:t>
            </w:r>
          </w:p>
        </w:tc>
      </w:tr>
      <w:tr w:rsidR="00EA30B3" w:rsidRPr="00EA30B3" w:rsidTr="00EA30B3">
        <w:trPr>
          <w:trHeight w:val="25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EA30B3" w:rsidRPr="00EA30B3" w:rsidTr="00EA30B3">
        <w:trPr>
          <w:trHeight w:val="465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1.786.183,06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1.786.183,06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bidi/>
              <w:spacing w:after="0" w:line="240" w:lineRule="auto"/>
              <w:rPr>
                <w:rFonts w:ascii="System" w:eastAsia="Times New Roman" w:hAnsi="System" w:cs="Arial"/>
                <w:b/>
                <w:bCs/>
                <w:i/>
                <w:iCs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      </w:t>
            </w:r>
            <w:r w:rsidRPr="00EA30B3">
              <w:rPr>
                <w:rFonts w:ascii="Comic Sans MS" w:eastAsia="Times New Roman" w:hAnsi="Comic Sans MS" w:cs="Arial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 </w:t>
            </w:r>
            <w:r w:rsidRPr="00EA30B3">
              <w:rPr>
                <w:rFonts w:ascii="Comic Sans MS" w:eastAsia="Times New Roman" w:hAnsi="Comic Sans MS" w:cs="Arial"/>
                <w:b/>
                <w:bCs/>
                <w:i/>
                <w:iCs/>
                <w:sz w:val="20"/>
                <w:szCs w:val="20"/>
                <w:u w:val="single"/>
                <w:rtl/>
                <w:lang w:val="fr-BE" w:eastAsia="fr-BE"/>
              </w:rPr>
              <w:t>المجمـــــوع</w:t>
            </w:r>
            <w:r w:rsidRPr="00EA3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. . . . .(2)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EA30B3" w:rsidRPr="00EA30B3" w:rsidTr="00EA30B3">
        <w:trPr>
          <w:trHeight w:val="600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bidi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u w:val="single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u w:val="single"/>
                <w:rtl/>
                <w:lang w:val="fr-BE" w:eastAsia="fr-BE"/>
              </w:rPr>
              <w:t>الديــــــــون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EA30B3" w:rsidRPr="00EA30B3" w:rsidTr="00EA30B3">
        <w:trPr>
          <w:trHeight w:val="25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EA30B3" w:rsidRPr="00EA30B3" w:rsidTr="00EA30B3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5.941.889,65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ديــون استثمــارات دائـنة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52</w:t>
            </w:r>
          </w:p>
        </w:tc>
      </w:tr>
      <w:tr w:rsidR="00EA30B3" w:rsidRPr="00EA30B3" w:rsidTr="00EA30B3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54.998,00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ديــون مخزونـــات أخرى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53</w:t>
            </w:r>
          </w:p>
        </w:tc>
      </w:tr>
      <w:tr w:rsidR="00EA30B3" w:rsidRPr="00EA30B3" w:rsidTr="00EA30B3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87.802,29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محجوزات للغـير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54</w:t>
            </w:r>
          </w:p>
        </w:tc>
      </w:tr>
      <w:tr w:rsidR="00EA30B3" w:rsidRPr="00EA30B3" w:rsidTr="00EA30B3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ديــون تجاه شركاء وشركات حليفة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55</w:t>
            </w:r>
          </w:p>
        </w:tc>
      </w:tr>
      <w:tr w:rsidR="00EA30B3" w:rsidRPr="00EA30B3" w:rsidTr="00EA30B3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171.779,57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ديـــون استغلال دائنــة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56</w:t>
            </w:r>
          </w:p>
        </w:tc>
      </w:tr>
      <w:tr w:rsidR="00EA30B3" w:rsidRPr="00EA30B3" w:rsidTr="00EA30B3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1.027.062,80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تسبيقـــــات تجـــارية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57</w:t>
            </w:r>
          </w:p>
        </w:tc>
      </w:tr>
      <w:tr w:rsidR="00EA30B3" w:rsidRPr="00EA30B3" w:rsidTr="00EA30B3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ديـــون مــــاليـة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58</w:t>
            </w:r>
          </w:p>
        </w:tc>
      </w:tr>
      <w:tr w:rsidR="00EA30B3" w:rsidRPr="00EA30B3" w:rsidTr="00EA30B3">
        <w:trPr>
          <w:trHeight w:val="300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EA30B3" w:rsidRPr="00EA30B3" w:rsidTr="00EA30B3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7.283.532,31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7.283.532,31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bidi/>
              <w:spacing w:after="0" w:line="240" w:lineRule="auto"/>
              <w:rPr>
                <w:rFonts w:ascii="System" w:eastAsia="Times New Roman" w:hAnsi="System" w:cs="Arial"/>
                <w:b/>
                <w:bCs/>
                <w:i/>
                <w:iCs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    </w:t>
            </w:r>
            <w:r w:rsidRPr="00EA30B3">
              <w:rPr>
                <w:rFonts w:ascii="Comic Sans MS" w:eastAsia="Times New Roman" w:hAnsi="Comic Sans MS" w:cs="Arial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 </w:t>
            </w:r>
            <w:r w:rsidRPr="00EA30B3">
              <w:rPr>
                <w:rFonts w:ascii="Comic Sans MS" w:eastAsia="Times New Roman" w:hAnsi="Comic Sans MS" w:cs="Arial"/>
                <w:b/>
                <w:bCs/>
                <w:i/>
                <w:iCs/>
                <w:sz w:val="20"/>
                <w:szCs w:val="20"/>
                <w:u w:val="single"/>
                <w:rtl/>
                <w:lang w:val="fr-BE" w:eastAsia="fr-BE"/>
              </w:rPr>
              <w:t>المجمـــــوع</w:t>
            </w:r>
            <w:r w:rsidRPr="00EA3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. . . . . .(5)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EA30B3" w:rsidRPr="00EA30B3" w:rsidTr="00EA30B3">
        <w:trPr>
          <w:trHeight w:val="16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System" w:eastAsia="Times New Roman" w:hAnsi="System" w:cs="Arial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EA30B3" w:rsidRPr="00EA30B3" w:rsidTr="00EA30B3">
        <w:trPr>
          <w:trHeight w:val="510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924.203,29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نتــيجة السنـــة المـــــالية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88</w:t>
            </w:r>
          </w:p>
        </w:tc>
      </w:tr>
      <w:tr w:rsidR="00EA30B3" w:rsidRPr="00EA30B3" w:rsidTr="00EA30B3">
        <w:trPr>
          <w:trHeight w:val="25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EA30B3" w:rsidRPr="00EA30B3" w:rsidTr="00EA30B3">
        <w:trPr>
          <w:trHeight w:val="390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9.993.918,66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bidi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 xml:space="preserve">      المجـمـــــــوع العــــــام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3" w:rsidRPr="00EA30B3" w:rsidRDefault="00EA30B3" w:rsidP="00EA30B3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</w:tr>
    </w:tbl>
    <w:p w:rsidR="00EA30B3" w:rsidRDefault="00EA30B3" w:rsidP="00EA30B3">
      <w:p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EA30B3" w:rsidRDefault="00EA30B3" w:rsidP="00EA30B3">
      <w:p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EA30B3" w:rsidRDefault="00EA30B3" w:rsidP="00EA30B3">
      <w:p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EA30B3" w:rsidRDefault="00EA30B3" w:rsidP="00EA30B3">
      <w:p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EA30B3" w:rsidRPr="002F56B9" w:rsidRDefault="00FF5156" w:rsidP="0066241A">
      <w:pPr>
        <w:jc w:val="center"/>
        <w:outlineLvl w:val="0"/>
        <w:rPr>
          <w:b/>
          <w:bCs/>
          <w:sz w:val="32"/>
          <w:szCs w:val="32"/>
          <w:rtl/>
          <w:lang w:bidi="ar-DZ"/>
        </w:rPr>
      </w:pPr>
      <w:r w:rsidRPr="002F56B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lastRenderedPageBreak/>
        <w:t>جدول رقم</w:t>
      </w:r>
      <w:r w:rsidR="00EC68AB" w:rsidRPr="002F56B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06 </w:t>
      </w:r>
      <w:r w:rsidRPr="002F56B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 جدول حسابات النتائج بتاريخ 31/12/2009 للمؤسسة "س"</w:t>
      </w:r>
    </w:p>
    <w:tbl>
      <w:tblPr>
        <w:tblStyle w:val="Grilledutableau"/>
        <w:tblpPr w:leftFromText="141" w:rightFromText="141" w:vertAnchor="text" w:horzAnchor="margin" w:tblpXSpec="center" w:tblpY="142"/>
        <w:tblW w:w="9648" w:type="dxa"/>
        <w:tblLayout w:type="fixed"/>
        <w:tblLook w:val="01E0"/>
      </w:tblPr>
      <w:tblGrid>
        <w:gridCol w:w="2160"/>
        <w:gridCol w:w="2160"/>
        <w:gridCol w:w="3708"/>
        <w:gridCol w:w="1620"/>
      </w:tblGrid>
      <w:tr w:rsidR="00EA30B3" w:rsidRPr="000F407E" w:rsidTr="00526D09">
        <w:trPr>
          <w:trHeight w:val="530"/>
        </w:trPr>
        <w:tc>
          <w:tcPr>
            <w:tcW w:w="2160" w:type="dxa"/>
          </w:tcPr>
          <w:p w:rsidR="00EA30B3" w:rsidRPr="00EA30B3" w:rsidRDefault="00EA30B3" w:rsidP="00526D09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EA30B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دائـــن</w:t>
            </w:r>
          </w:p>
        </w:tc>
        <w:tc>
          <w:tcPr>
            <w:tcW w:w="2160" w:type="dxa"/>
          </w:tcPr>
          <w:p w:rsidR="00EA30B3" w:rsidRPr="00EA30B3" w:rsidRDefault="00EA30B3" w:rsidP="00526D09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EA30B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مديــــــن</w:t>
            </w:r>
          </w:p>
        </w:tc>
        <w:tc>
          <w:tcPr>
            <w:tcW w:w="3708" w:type="dxa"/>
          </w:tcPr>
          <w:p w:rsidR="00EA30B3" w:rsidRPr="00EA30B3" w:rsidRDefault="00EA30B3" w:rsidP="00526D09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EA30B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تعيين الحسابات</w:t>
            </w:r>
          </w:p>
        </w:tc>
        <w:tc>
          <w:tcPr>
            <w:tcW w:w="1620" w:type="dxa"/>
          </w:tcPr>
          <w:p w:rsidR="00EA30B3" w:rsidRPr="00EA30B3" w:rsidRDefault="00EA30B3" w:rsidP="00526D09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EA30B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رقم الحساب</w:t>
            </w:r>
          </w:p>
        </w:tc>
      </w:tr>
      <w:tr w:rsidR="00EA30B3" w:rsidRPr="000F407E" w:rsidTr="00526D09">
        <w:tc>
          <w:tcPr>
            <w:tcW w:w="2160" w:type="dxa"/>
          </w:tcPr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160" w:type="dxa"/>
          </w:tcPr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3708" w:type="dxa"/>
          </w:tcPr>
          <w:p w:rsidR="00EA30B3" w:rsidRPr="00EA30B3" w:rsidRDefault="00EA30B3" w:rsidP="00526D09">
            <w:pPr>
              <w:jc w:val="right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مبيعات بضائع</w:t>
            </w: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 xml:space="preserve">بضائع مستهلكة </w:t>
            </w:r>
          </w:p>
        </w:tc>
        <w:tc>
          <w:tcPr>
            <w:tcW w:w="1620" w:type="dxa"/>
          </w:tcPr>
          <w:p w:rsidR="00EA30B3" w:rsidRPr="00EA30B3" w:rsidRDefault="00EA30B3" w:rsidP="00526D0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70</w:t>
            </w:r>
          </w:p>
          <w:p w:rsidR="00EA30B3" w:rsidRPr="00EA30B3" w:rsidRDefault="00EA30B3" w:rsidP="00526D09">
            <w:pPr>
              <w:jc w:val="center"/>
              <w:rPr>
                <w:sz w:val="24"/>
                <w:szCs w:val="24"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60</w:t>
            </w:r>
          </w:p>
        </w:tc>
      </w:tr>
      <w:tr w:rsidR="00EA30B3" w:rsidRPr="000F407E" w:rsidTr="00526D09">
        <w:tc>
          <w:tcPr>
            <w:tcW w:w="2160" w:type="dxa"/>
          </w:tcPr>
          <w:p w:rsidR="00EA30B3" w:rsidRPr="00EA30B3" w:rsidRDefault="00EA30B3" w:rsidP="00526D09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160" w:type="dxa"/>
          </w:tcPr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3708" w:type="dxa"/>
          </w:tcPr>
          <w:p w:rsidR="00EA30B3" w:rsidRPr="00EA30B3" w:rsidRDefault="00EA30B3" w:rsidP="00526D09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EA30B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الهــامش الإجمالي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A30B3" w:rsidRPr="00EA30B3" w:rsidRDefault="00EA30B3" w:rsidP="00526D09">
            <w:pPr>
              <w:jc w:val="center"/>
              <w:rPr>
                <w:sz w:val="24"/>
                <w:szCs w:val="24"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80</w:t>
            </w:r>
          </w:p>
        </w:tc>
      </w:tr>
      <w:tr w:rsidR="00EA30B3" w:rsidRPr="000F407E" w:rsidTr="00526D09">
        <w:tc>
          <w:tcPr>
            <w:tcW w:w="2160" w:type="dxa"/>
          </w:tcPr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  <w:r w:rsidRPr="00EA30B3">
              <w:rPr>
                <w:sz w:val="24"/>
                <w:szCs w:val="24"/>
                <w:lang w:bidi="ar-DZ"/>
              </w:rPr>
              <w:t xml:space="preserve">6 710 614.53 </w:t>
            </w: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160" w:type="dxa"/>
          </w:tcPr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  <w:r w:rsidRPr="00EA30B3">
              <w:rPr>
                <w:sz w:val="24"/>
                <w:szCs w:val="24"/>
                <w:lang w:bidi="ar-DZ"/>
              </w:rPr>
              <w:t xml:space="preserve">3 057 629.99 </w:t>
            </w: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  <w:r w:rsidRPr="00EA30B3">
              <w:rPr>
                <w:sz w:val="24"/>
                <w:szCs w:val="24"/>
                <w:lang w:bidi="ar-DZ"/>
              </w:rPr>
              <w:t>952 913.74</w:t>
            </w:r>
          </w:p>
        </w:tc>
        <w:tc>
          <w:tcPr>
            <w:tcW w:w="3708" w:type="dxa"/>
            <w:tcBorders>
              <w:right w:val="single" w:sz="4" w:space="0" w:color="auto"/>
            </w:tcBorders>
          </w:tcPr>
          <w:p w:rsidR="00EA30B3" w:rsidRPr="00EA30B3" w:rsidRDefault="00EA30B3" w:rsidP="00526D09">
            <w:pPr>
              <w:jc w:val="right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إنتاج مباع</w:t>
            </w: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إنتاج مخزون</w:t>
            </w: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انتاح المؤسسة لحاجتها الخاصة</w:t>
            </w: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 xml:space="preserve">خدمات مؤدات </w:t>
            </w: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تحويل تكاليف الإنتاج</w:t>
            </w: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مواد ولوازم مستهلكة</w:t>
            </w: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 xml:space="preserve">خدمــــات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0B3" w:rsidRPr="00EA30B3" w:rsidRDefault="00EA30B3" w:rsidP="00526D0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71</w:t>
            </w:r>
          </w:p>
          <w:p w:rsidR="00EA30B3" w:rsidRPr="00EA30B3" w:rsidRDefault="00EA30B3" w:rsidP="00526D0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72</w:t>
            </w:r>
          </w:p>
          <w:p w:rsidR="00EA30B3" w:rsidRPr="00EA30B3" w:rsidRDefault="00EA30B3" w:rsidP="00526D0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73</w:t>
            </w:r>
          </w:p>
          <w:p w:rsidR="00EA30B3" w:rsidRPr="00EA30B3" w:rsidRDefault="00EA30B3" w:rsidP="00526D0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74</w:t>
            </w:r>
          </w:p>
          <w:p w:rsidR="00EA30B3" w:rsidRPr="00EA30B3" w:rsidRDefault="00EA30B3" w:rsidP="00526D0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75</w:t>
            </w:r>
          </w:p>
          <w:p w:rsidR="00EA30B3" w:rsidRPr="00EA30B3" w:rsidRDefault="00EA30B3" w:rsidP="00526D0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61</w:t>
            </w:r>
          </w:p>
          <w:p w:rsidR="00EA30B3" w:rsidRPr="00EA30B3" w:rsidRDefault="00EA30B3" w:rsidP="00526D09">
            <w:pPr>
              <w:jc w:val="center"/>
              <w:rPr>
                <w:sz w:val="24"/>
                <w:szCs w:val="24"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62</w:t>
            </w:r>
          </w:p>
          <w:p w:rsidR="00EA30B3" w:rsidRPr="00EA30B3" w:rsidRDefault="00EA30B3" w:rsidP="00526D09">
            <w:pPr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EA30B3" w:rsidRPr="000F407E" w:rsidTr="00526D09">
        <w:tc>
          <w:tcPr>
            <w:tcW w:w="2160" w:type="dxa"/>
          </w:tcPr>
          <w:p w:rsidR="00EA30B3" w:rsidRPr="00EA30B3" w:rsidRDefault="00EA30B3" w:rsidP="00526D09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EA30B3">
              <w:rPr>
                <w:b/>
                <w:bCs/>
                <w:sz w:val="24"/>
                <w:szCs w:val="24"/>
                <w:lang w:bidi="ar-DZ"/>
              </w:rPr>
              <w:t>2 700 070.80</w:t>
            </w:r>
          </w:p>
        </w:tc>
        <w:tc>
          <w:tcPr>
            <w:tcW w:w="2160" w:type="dxa"/>
          </w:tcPr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3708" w:type="dxa"/>
          </w:tcPr>
          <w:p w:rsidR="00EA30B3" w:rsidRPr="00EA30B3" w:rsidRDefault="00EA30B3" w:rsidP="00526D09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EA30B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القيمة المضافة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A30B3" w:rsidRPr="00EA30B3" w:rsidRDefault="00EA30B3" w:rsidP="00526D09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EA30B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81</w:t>
            </w:r>
          </w:p>
        </w:tc>
      </w:tr>
      <w:tr w:rsidR="00EA30B3" w:rsidRPr="000F407E" w:rsidTr="00526D09">
        <w:tc>
          <w:tcPr>
            <w:tcW w:w="2160" w:type="dxa"/>
          </w:tcPr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  <w:r w:rsidRPr="00EA30B3">
              <w:rPr>
                <w:sz w:val="24"/>
                <w:szCs w:val="24"/>
                <w:lang w:bidi="ar-DZ"/>
              </w:rPr>
              <w:t>2 700 070.80</w:t>
            </w: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160" w:type="dxa"/>
          </w:tcPr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rtl/>
                <w:lang w:bidi="ar-DZ"/>
              </w:rPr>
            </w:pP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  <w:r w:rsidRPr="00EA30B3">
              <w:rPr>
                <w:sz w:val="24"/>
                <w:szCs w:val="24"/>
                <w:lang w:bidi="ar-DZ"/>
              </w:rPr>
              <w:t>494 444.85</w:t>
            </w: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  <w:r w:rsidRPr="00EA30B3">
              <w:rPr>
                <w:sz w:val="24"/>
                <w:szCs w:val="24"/>
                <w:lang w:bidi="ar-DZ"/>
              </w:rPr>
              <w:t xml:space="preserve">153 271.92       </w:t>
            </w: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  <w:r w:rsidRPr="00EA30B3">
              <w:rPr>
                <w:sz w:val="24"/>
                <w:szCs w:val="24"/>
                <w:lang w:bidi="ar-DZ"/>
              </w:rPr>
              <w:t>72 596.04</w:t>
            </w:r>
          </w:p>
          <w:p w:rsidR="00EA30B3" w:rsidRPr="00EA30B3" w:rsidRDefault="00EA30B3" w:rsidP="00526D09">
            <w:pPr>
              <w:rPr>
                <w:sz w:val="24"/>
                <w:szCs w:val="24"/>
                <w:lang w:bidi="ar-DZ"/>
              </w:rPr>
            </w:pP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  <w:r w:rsidRPr="00EA30B3">
              <w:rPr>
                <w:sz w:val="24"/>
                <w:szCs w:val="24"/>
                <w:lang w:bidi="ar-DZ"/>
              </w:rPr>
              <w:t>1 004 137.55</w:t>
            </w:r>
          </w:p>
        </w:tc>
        <w:tc>
          <w:tcPr>
            <w:tcW w:w="3708" w:type="dxa"/>
            <w:tcBorders>
              <w:right w:val="single" w:sz="4" w:space="0" w:color="auto"/>
            </w:tcBorders>
          </w:tcPr>
          <w:p w:rsidR="00EA30B3" w:rsidRPr="00EA30B3" w:rsidRDefault="00EA30B3" w:rsidP="00526D09">
            <w:pPr>
              <w:jc w:val="right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 xml:space="preserve">القيمة المضافة </w:t>
            </w: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 xml:space="preserve">إيرادات متنوعة </w:t>
            </w: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تحويل تكاليف الاستغلال</w:t>
            </w: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 xml:space="preserve">مصاريف العاملين </w:t>
            </w: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ضرائب ورسوم</w:t>
            </w: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 xml:space="preserve">مصاريف مالية </w:t>
            </w: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 xml:space="preserve">مصاريف متنوعة </w:t>
            </w: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أعباء الاهتلاكات والمؤونات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0B3" w:rsidRPr="00EA30B3" w:rsidRDefault="00EA30B3" w:rsidP="00526D0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81</w:t>
            </w:r>
          </w:p>
          <w:p w:rsidR="00EA30B3" w:rsidRPr="00EA30B3" w:rsidRDefault="00EA30B3" w:rsidP="00526D0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77</w:t>
            </w:r>
          </w:p>
          <w:p w:rsidR="00EA30B3" w:rsidRPr="00EA30B3" w:rsidRDefault="00EA30B3" w:rsidP="00526D0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78</w:t>
            </w:r>
          </w:p>
          <w:p w:rsidR="00EA30B3" w:rsidRPr="00EA30B3" w:rsidRDefault="00EA30B3" w:rsidP="00526D0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63</w:t>
            </w:r>
          </w:p>
          <w:p w:rsidR="00EA30B3" w:rsidRPr="00EA30B3" w:rsidRDefault="00EA30B3" w:rsidP="00526D0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64</w:t>
            </w:r>
          </w:p>
          <w:p w:rsidR="00EA30B3" w:rsidRPr="00EA30B3" w:rsidRDefault="00EA30B3" w:rsidP="00526D0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65</w:t>
            </w:r>
          </w:p>
          <w:p w:rsidR="00EA30B3" w:rsidRPr="00EA30B3" w:rsidRDefault="00EA30B3" w:rsidP="00526D0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66</w:t>
            </w:r>
          </w:p>
          <w:p w:rsidR="00EA30B3" w:rsidRPr="00EA30B3" w:rsidRDefault="00EA30B3" w:rsidP="00526D09">
            <w:pPr>
              <w:jc w:val="center"/>
              <w:rPr>
                <w:sz w:val="24"/>
                <w:szCs w:val="24"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68</w:t>
            </w:r>
          </w:p>
          <w:p w:rsidR="00EA30B3" w:rsidRPr="00EA30B3" w:rsidRDefault="00EA30B3" w:rsidP="00526D09">
            <w:pPr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EA30B3" w:rsidRPr="000F407E" w:rsidTr="00526D09">
        <w:tc>
          <w:tcPr>
            <w:tcW w:w="2160" w:type="dxa"/>
          </w:tcPr>
          <w:p w:rsidR="00EA30B3" w:rsidRPr="00EA30B3" w:rsidRDefault="00EA30B3" w:rsidP="00526D09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EA30B3">
              <w:rPr>
                <w:b/>
                <w:bCs/>
                <w:sz w:val="24"/>
                <w:szCs w:val="24"/>
                <w:lang w:bidi="ar-DZ"/>
              </w:rPr>
              <w:t>975 620.44</w:t>
            </w:r>
          </w:p>
        </w:tc>
        <w:tc>
          <w:tcPr>
            <w:tcW w:w="2160" w:type="dxa"/>
          </w:tcPr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3708" w:type="dxa"/>
          </w:tcPr>
          <w:p w:rsidR="00EA30B3" w:rsidRPr="00EA30B3" w:rsidRDefault="00EA30B3" w:rsidP="00526D09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EA30B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نتيجة الاستغلال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A30B3" w:rsidRPr="00EA30B3" w:rsidRDefault="00EA30B3" w:rsidP="00526D09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EA30B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83</w:t>
            </w:r>
          </w:p>
        </w:tc>
      </w:tr>
      <w:tr w:rsidR="00EA30B3" w:rsidRPr="000F407E" w:rsidTr="00526D09">
        <w:tc>
          <w:tcPr>
            <w:tcW w:w="2160" w:type="dxa"/>
          </w:tcPr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160" w:type="dxa"/>
          </w:tcPr>
          <w:p w:rsidR="00EA30B3" w:rsidRPr="00EA30B3" w:rsidRDefault="00EA30B3" w:rsidP="00526D09">
            <w:pPr>
              <w:jc w:val="right"/>
              <w:rPr>
                <w:sz w:val="24"/>
                <w:szCs w:val="24"/>
                <w:rtl/>
                <w:lang w:bidi="ar-DZ"/>
              </w:rPr>
            </w:pP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  <w:r w:rsidRPr="00EA30B3">
              <w:rPr>
                <w:sz w:val="24"/>
                <w:szCs w:val="24"/>
                <w:lang w:bidi="ar-DZ"/>
              </w:rPr>
              <w:t>51 417.15</w:t>
            </w:r>
          </w:p>
        </w:tc>
        <w:tc>
          <w:tcPr>
            <w:tcW w:w="3708" w:type="dxa"/>
          </w:tcPr>
          <w:p w:rsidR="00EA30B3" w:rsidRPr="00EA30B3" w:rsidRDefault="00EA30B3" w:rsidP="00526D09">
            <w:pPr>
              <w:jc w:val="right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 xml:space="preserve">إيرادات خارج الاستغلال </w:t>
            </w: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تكاليف خارج الاستغلال</w:t>
            </w:r>
          </w:p>
        </w:tc>
        <w:tc>
          <w:tcPr>
            <w:tcW w:w="1620" w:type="dxa"/>
          </w:tcPr>
          <w:p w:rsidR="00EA30B3" w:rsidRPr="00EA30B3" w:rsidRDefault="00EA30B3" w:rsidP="00526D0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79</w:t>
            </w:r>
          </w:p>
          <w:p w:rsidR="00EA30B3" w:rsidRPr="00EA30B3" w:rsidRDefault="00EA30B3" w:rsidP="00526D09">
            <w:pPr>
              <w:jc w:val="center"/>
              <w:rPr>
                <w:sz w:val="24"/>
                <w:szCs w:val="24"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69</w:t>
            </w:r>
          </w:p>
        </w:tc>
      </w:tr>
      <w:tr w:rsidR="00EA30B3" w:rsidRPr="000F407E" w:rsidTr="00526D09">
        <w:tc>
          <w:tcPr>
            <w:tcW w:w="2160" w:type="dxa"/>
          </w:tcPr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160" w:type="dxa"/>
          </w:tcPr>
          <w:p w:rsidR="00EA30B3" w:rsidRPr="00EA30B3" w:rsidRDefault="00EA30B3" w:rsidP="00526D09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EA30B3">
              <w:rPr>
                <w:b/>
                <w:bCs/>
                <w:sz w:val="24"/>
                <w:szCs w:val="24"/>
                <w:lang w:bidi="ar-DZ"/>
              </w:rPr>
              <w:t>51417.15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EA30B3" w:rsidRPr="00EA30B3" w:rsidRDefault="00EA30B3" w:rsidP="00526D09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EA30B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نتيجة خارج الاستغلال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A30B3" w:rsidRPr="00EA30B3" w:rsidRDefault="00EA30B3" w:rsidP="00526D09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EA30B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84</w:t>
            </w:r>
          </w:p>
        </w:tc>
      </w:tr>
      <w:tr w:rsidR="00EA30B3" w:rsidRPr="000F407E" w:rsidTr="00526D09">
        <w:trPr>
          <w:trHeight w:val="890"/>
        </w:trPr>
        <w:tc>
          <w:tcPr>
            <w:tcW w:w="2160" w:type="dxa"/>
          </w:tcPr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  <w:r w:rsidRPr="00EA30B3">
              <w:rPr>
                <w:sz w:val="24"/>
                <w:szCs w:val="24"/>
                <w:lang w:bidi="ar-DZ"/>
              </w:rPr>
              <w:t>975 620.44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51417</w:t>
            </w:r>
            <w:r w:rsidRPr="00EA30B3">
              <w:rPr>
                <w:sz w:val="24"/>
                <w:szCs w:val="24"/>
                <w:lang w:bidi="ar-DZ"/>
              </w:rPr>
              <w:t>.15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0B3" w:rsidRPr="00EA30B3" w:rsidRDefault="00EA30B3" w:rsidP="00526D09">
            <w:pPr>
              <w:jc w:val="right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نتيجة الاستغلال</w:t>
            </w:r>
          </w:p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 xml:space="preserve">نتيجة خارج الاستغلال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0B3" w:rsidRPr="00EA30B3" w:rsidRDefault="00EA30B3" w:rsidP="00526D0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83</w:t>
            </w:r>
          </w:p>
          <w:p w:rsidR="00EA30B3" w:rsidRPr="00EA30B3" w:rsidRDefault="00EA30B3" w:rsidP="00526D09">
            <w:pPr>
              <w:jc w:val="center"/>
              <w:rPr>
                <w:sz w:val="24"/>
                <w:szCs w:val="24"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84</w:t>
            </w:r>
          </w:p>
        </w:tc>
      </w:tr>
      <w:tr w:rsidR="00EA30B3" w:rsidRPr="000F407E" w:rsidTr="00526D09">
        <w:tc>
          <w:tcPr>
            <w:tcW w:w="2160" w:type="dxa"/>
          </w:tcPr>
          <w:p w:rsidR="00EA30B3" w:rsidRPr="00EA30B3" w:rsidRDefault="00EA30B3" w:rsidP="00526D09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EA30B3">
              <w:rPr>
                <w:b/>
                <w:bCs/>
                <w:sz w:val="24"/>
                <w:szCs w:val="24"/>
                <w:lang w:bidi="ar-DZ"/>
              </w:rPr>
              <w:t>924 203.29</w:t>
            </w:r>
          </w:p>
          <w:p w:rsidR="00EA30B3" w:rsidRPr="00EA30B3" w:rsidRDefault="00EA30B3" w:rsidP="00526D09">
            <w:pPr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160" w:type="dxa"/>
          </w:tcPr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 xml:space="preserve">النتيجة الإجمالية للسنة المالية 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A30B3" w:rsidRPr="00EA30B3" w:rsidRDefault="00EA30B3" w:rsidP="00526D09">
            <w:pPr>
              <w:jc w:val="center"/>
              <w:rPr>
                <w:sz w:val="24"/>
                <w:szCs w:val="24"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880</w:t>
            </w:r>
          </w:p>
        </w:tc>
      </w:tr>
      <w:tr w:rsidR="00EA30B3" w:rsidRPr="000F407E" w:rsidTr="00526D09">
        <w:tc>
          <w:tcPr>
            <w:tcW w:w="2160" w:type="dxa"/>
          </w:tcPr>
          <w:p w:rsidR="00EA30B3" w:rsidRPr="00EA30B3" w:rsidRDefault="00EA30B3" w:rsidP="00526D09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160" w:type="dxa"/>
          </w:tcPr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3708" w:type="dxa"/>
          </w:tcPr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ضرائب على الأرباح</w:t>
            </w:r>
          </w:p>
        </w:tc>
        <w:tc>
          <w:tcPr>
            <w:tcW w:w="1620" w:type="dxa"/>
          </w:tcPr>
          <w:p w:rsidR="00EA30B3" w:rsidRPr="00EA30B3" w:rsidRDefault="00EA30B3" w:rsidP="00526D09">
            <w:pPr>
              <w:jc w:val="center"/>
              <w:rPr>
                <w:sz w:val="24"/>
                <w:szCs w:val="24"/>
                <w:lang w:bidi="ar-DZ"/>
              </w:rPr>
            </w:pPr>
            <w:r w:rsidRPr="00EA30B3">
              <w:rPr>
                <w:rFonts w:hint="cs"/>
                <w:sz w:val="24"/>
                <w:szCs w:val="24"/>
                <w:rtl/>
                <w:lang w:bidi="ar-DZ"/>
              </w:rPr>
              <w:t>889</w:t>
            </w:r>
          </w:p>
        </w:tc>
      </w:tr>
      <w:tr w:rsidR="00EA30B3" w:rsidRPr="000F407E" w:rsidTr="00526D09">
        <w:tc>
          <w:tcPr>
            <w:tcW w:w="2160" w:type="dxa"/>
          </w:tcPr>
          <w:p w:rsidR="00EA30B3" w:rsidRPr="00EA30B3" w:rsidRDefault="00EA30B3" w:rsidP="00526D09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EA30B3">
              <w:rPr>
                <w:b/>
                <w:bCs/>
                <w:sz w:val="24"/>
                <w:szCs w:val="24"/>
                <w:lang w:bidi="ar-DZ"/>
              </w:rPr>
              <w:t>924 203.29</w:t>
            </w:r>
          </w:p>
        </w:tc>
        <w:tc>
          <w:tcPr>
            <w:tcW w:w="2160" w:type="dxa"/>
          </w:tcPr>
          <w:p w:rsidR="00EA30B3" w:rsidRPr="00EA30B3" w:rsidRDefault="00EA30B3" w:rsidP="00526D09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3708" w:type="dxa"/>
          </w:tcPr>
          <w:p w:rsidR="00EA30B3" w:rsidRPr="00EA30B3" w:rsidRDefault="00EA30B3" w:rsidP="00526D09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EA30B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نتيجة السنة المـالية</w:t>
            </w:r>
          </w:p>
        </w:tc>
        <w:tc>
          <w:tcPr>
            <w:tcW w:w="1620" w:type="dxa"/>
          </w:tcPr>
          <w:p w:rsidR="00EA30B3" w:rsidRPr="00EA30B3" w:rsidRDefault="00EA30B3" w:rsidP="00526D09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EA30B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88</w:t>
            </w:r>
          </w:p>
        </w:tc>
      </w:tr>
    </w:tbl>
    <w:p w:rsidR="00EA30B3" w:rsidRPr="00684622" w:rsidRDefault="00EA30B3" w:rsidP="00EA30B3">
      <w:pPr>
        <w:rPr>
          <w:lang w:bidi="ar-DZ"/>
        </w:rPr>
      </w:pPr>
    </w:p>
    <w:p w:rsidR="00EA30B3" w:rsidRDefault="00EA30B3" w:rsidP="00EA30B3">
      <w:p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EA30B3" w:rsidRDefault="00EA30B3" w:rsidP="00EA30B3">
      <w:p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EA30B3" w:rsidRDefault="00EA30B3" w:rsidP="00EA30B3">
      <w:p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</w:p>
    <w:p w:rsidR="002F56B9" w:rsidRDefault="002F56B9" w:rsidP="002F56B9">
      <w:p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526D09" w:rsidRDefault="00526D09" w:rsidP="00526D09">
      <w:p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1B05F1" w:rsidRPr="00526D09" w:rsidRDefault="00C745C8" w:rsidP="0066241A">
      <w:pPr>
        <w:bidi/>
        <w:spacing w:line="360" w:lineRule="auto"/>
        <w:jc w:val="highKashida"/>
        <w:outlineLvl w:val="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071DB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lastRenderedPageBreak/>
        <w:t>المطلب الأول</w:t>
      </w:r>
      <w:r w:rsidR="00071DB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: </w:t>
      </w:r>
      <w:r w:rsidR="00071DBA" w:rsidRPr="00071DB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إعداد مخطط حسابات داخلي للنظام المحاسبي المالي</w:t>
      </w:r>
      <w:r w:rsidRPr="00071DB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5A0AEF" w:rsidRDefault="002C0864" w:rsidP="001B05F1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تعتبر كنقطة أساسية لاعتماد هذا النظام الجديد، و</w:t>
      </w:r>
      <w:r w:rsidR="0004312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تعتمد على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إعداد</w:t>
      </w:r>
      <w:r w:rsidR="0004312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مدونة حسابات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جديدة للنظام المحاسبي المالي</w:t>
      </w:r>
      <w:r w:rsidR="0004312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عوض مدونة القديمة للمخطط الوطني المحاسبي،</w:t>
      </w:r>
      <w:r w:rsidR="00C22B6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والتي تستوجب استوفائها </w:t>
      </w:r>
      <w:r w:rsidR="00FA0B86">
        <w:rPr>
          <w:rFonts w:asciiTheme="majorBidi" w:hAnsiTheme="majorBidi" w:cstheme="majorBidi" w:hint="cs"/>
          <w:sz w:val="28"/>
          <w:szCs w:val="28"/>
          <w:rtl/>
          <w:lang w:bidi="ar-DZ"/>
        </w:rPr>
        <w:t>ل</w:t>
      </w:r>
      <w:r w:rsidR="004870FE">
        <w:rPr>
          <w:rFonts w:asciiTheme="majorBidi" w:hAnsiTheme="majorBidi" w:cstheme="majorBidi" w:hint="cs"/>
          <w:sz w:val="28"/>
          <w:szCs w:val="28"/>
          <w:rtl/>
          <w:lang w:bidi="ar-DZ"/>
        </w:rPr>
        <w:t>لمقتضيات الجديدة التي يتطلبها.</w:t>
      </w:r>
    </w:p>
    <w:p w:rsidR="00B3121A" w:rsidRDefault="00FA0B86" w:rsidP="00B3121A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تتمثل مدونة الحسابات للمؤسسة "س" بتاريخ 31/12/2009 حسب المخطط الوطني المحاسبي في الجدول التالي:</w:t>
      </w:r>
    </w:p>
    <w:p w:rsidR="00FF5156" w:rsidRDefault="00FF5156" w:rsidP="00EC68AB">
      <w:pPr>
        <w:bidi/>
        <w:spacing w:line="360" w:lineRule="auto"/>
        <w:outlineLvl w:val="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F56B9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جدول رقم</w:t>
      </w:r>
      <w:r w:rsidR="00EC68AB" w:rsidRPr="002F56B9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 07</w:t>
      </w:r>
      <w:r w:rsidRPr="002F56B9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 : </w:t>
      </w:r>
      <w:r w:rsidR="00B3121A" w:rsidRPr="002F56B9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مدونة الحسابات للمؤسسة "س" بتاريخ 31/12/2009 حسب المخطط الوطني لمحا</w:t>
      </w:r>
      <w:r w:rsidR="00B3121A" w:rsidRPr="002F56B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سبي</w:t>
      </w:r>
    </w:p>
    <w:tbl>
      <w:tblPr>
        <w:bidiVisual/>
        <w:tblW w:w="5670" w:type="dxa"/>
        <w:jc w:val="center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4252"/>
      </w:tblGrid>
      <w:tr w:rsidR="00FA0B86" w:rsidRPr="00A861A2" w:rsidTr="00FA0B86">
        <w:trPr>
          <w:jc w:val="center"/>
        </w:trPr>
        <w:tc>
          <w:tcPr>
            <w:tcW w:w="1418" w:type="dxa"/>
            <w:shd w:val="clear" w:color="auto" w:fill="auto"/>
          </w:tcPr>
          <w:p w:rsidR="00FA0B86" w:rsidRPr="00FA0B86" w:rsidRDefault="00FA0B86" w:rsidP="00FA520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FA0B8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رقم الحساب</w:t>
            </w:r>
          </w:p>
        </w:tc>
        <w:tc>
          <w:tcPr>
            <w:tcW w:w="4252" w:type="dxa"/>
            <w:shd w:val="clear" w:color="auto" w:fill="auto"/>
          </w:tcPr>
          <w:p w:rsidR="00FA0B86" w:rsidRPr="00FA0B86" w:rsidRDefault="00FA0B86" w:rsidP="00FA520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FA0B8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اسم الحساب</w:t>
            </w:r>
          </w:p>
        </w:tc>
      </w:tr>
      <w:tr w:rsidR="00FA0B86" w:rsidRPr="00A861A2" w:rsidTr="00FA0B86">
        <w:trPr>
          <w:jc w:val="center"/>
        </w:trPr>
        <w:tc>
          <w:tcPr>
            <w:tcW w:w="1418" w:type="dxa"/>
            <w:shd w:val="clear" w:color="auto" w:fill="auto"/>
          </w:tcPr>
          <w:p w:rsidR="00FA0B86" w:rsidRDefault="00FA0B86" w:rsidP="00FA520F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1000</w:t>
            </w:r>
          </w:p>
          <w:p w:rsidR="00FA0B86" w:rsidRPr="00FA0B86" w:rsidRDefault="00FA0B86" w:rsidP="00FA0B86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1300</w:t>
            </w:r>
          </w:p>
          <w:p w:rsidR="00FA0B86" w:rsidRPr="00FA0B86" w:rsidRDefault="00FA0B86" w:rsidP="00FA520F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1800</w:t>
            </w:r>
          </w:p>
          <w:p w:rsidR="00FA0B86" w:rsidRPr="00FA0B86" w:rsidRDefault="004151E8" w:rsidP="00FA520F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40</w:t>
            </w:r>
          </w:p>
          <w:p w:rsidR="00FA0B86" w:rsidRPr="00FA0B86" w:rsidRDefault="00FA0B86" w:rsidP="00FA520F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209</w:t>
            </w:r>
            <w:r w:rsidR="004151E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</w:t>
            </w:r>
          </w:p>
          <w:p w:rsidR="00FA0B86" w:rsidRDefault="00FA0B86" w:rsidP="00FA520F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243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</w:t>
            </w:r>
          </w:p>
          <w:p w:rsidR="00FA0B86" w:rsidRDefault="00FA0B86" w:rsidP="00FA0B86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2450</w:t>
            </w:r>
          </w:p>
          <w:p w:rsidR="00FA0B86" w:rsidRDefault="00FA0B86" w:rsidP="00FA0B86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2451</w:t>
            </w:r>
          </w:p>
          <w:p w:rsidR="00FA0B86" w:rsidRPr="00FA0B86" w:rsidRDefault="00FA0B86" w:rsidP="00FA0B86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2470</w:t>
            </w:r>
          </w:p>
          <w:p w:rsidR="00FA0B86" w:rsidRDefault="00FA0B86" w:rsidP="00FA520F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2943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</w:t>
            </w:r>
          </w:p>
          <w:p w:rsidR="00FA0B86" w:rsidRDefault="00FA0B86" w:rsidP="00FA0B86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29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450</w:t>
            </w:r>
          </w:p>
          <w:p w:rsidR="00FA0B86" w:rsidRDefault="00FA0B86" w:rsidP="00FA0B86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294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51</w:t>
            </w:r>
          </w:p>
          <w:p w:rsidR="00FA0B86" w:rsidRDefault="00FA0B86" w:rsidP="00FA0B86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294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70</w:t>
            </w:r>
          </w:p>
          <w:p w:rsidR="00FA0B86" w:rsidRPr="00FA0B86" w:rsidRDefault="00FA0B86" w:rsidP="00C050CC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101</w:t>
            </w:r>
          </w:p>
          <w:p w:rsidR="00FA0B86" w:rsidRPr="00FA0B86" w:rsidRDefault="00FA0B86" w:rsidP="00FA520F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457</w:t>
            </w:r>
            <w:r w:rsidR="00C050C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</w:t>
            </w:r>
          </w:p>
          <w:p w:rsidR="00FA0B86" w:rsidRPr="00FA0B86" w:rsidRDefault="00FA0B86" w:rsidP="00FA520F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4700</w:t>
            </w:r>
          </w:p>
          <w:p w:rsidR="00FA0B86" w:rsidRDefault="00FA0B86" w:rsidP="00FA520F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485</w:t>
            </w:r>
            <w:r w:rsidR="00C050C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</w:t>
            </w:r>
          </w:p>
          <w:p w:rsidR="00C050CC" w:rsidRPr="00FA0B86" w:rsidRDefault="00C050CC" w:rsidP="00C050CC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4870</w:t>
            </w:r>
          </w:p>
          <w:p w:rsidR="00C050CC" w:rsidRDefault="00C050CC" w:rsidP="00C050CC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5210</w:t>
            </w:r>
          </w:p>
          <w:p w:rsidR="00C050CC" w:rsidRDefault="00C050CC" w:rsidP="00C050CC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5230</w:t>
            </w:r>
          </w:p>
          <w:p w:rsidR="00FA0B86" w:rsidRPr="00FA0B86" w:rsidRDefault="00FA0B86" w:rsidP="00FA520F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530</w:t>
            </w:r>
            <w:r w:rsidR="00C050C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</w:t>
            </w:r>
          </w:p>
          <w:p w:rsidR="00FA0B86" w:rsidRDefault="00C050CC" w:rsidP="00FA520F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5450</w:t>
            </w:r>
          </w:p>
          <w:p w:rsidR="00C050CC" w:rsidRPr="00FA0B86" w:rsidRDefault="00C050CC" w:rsidP="00C050CC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5476</w:t>
            </w:r>
          </w:p>
          <w:p w:rsidR="00C050CC" w:rsidRDefault="00FA0B86" w:rsidP="00C050CC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5</w:t>
            </w:r>
            <w:r w:rsidR="00C050C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482</w:t>
            </w:r>
          </w:p>
          <w:p w:rsidR="00C050CC" w:rsidRPr="00FA0B86" w:rsidRDefault="00C050CC" w:rsidP="00C050CC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5620</w:t>
            </w:r>
          </w:p>
          <w:p w:rsidR="00FA0B86" w:rsidRPr="00FA0B86" w:rsidRDefault="00FA0B86" w:rsidP="00C050CC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564</w:t>
            </w:r>
            <w:r w:rsidR="00C050C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</w:t>
            </w:r>
          </w:p>
          <w:p w:rsidR="00FA0B86" w:rsidRDefault="00C050CC" w:rsidP="00FA520F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5680</w:t>
            </w:r>
          </w:p>
          <w:p w:rsidR="00C050CC" w:rsidRDefault="00C050CC" w:rsidP="00C050CC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5700</w:t>
            </w:r>
          </w:p>
          <w:p w:rsidR="00C050CC" w:rsidRPr="00FA0B86" w:rsidRDefault="00C050CC" w:rsidP="00C050CC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8800</w:t>
            </w:r>
          </w:p>
        </w:tc>
        <w:tc>
          <w:tcPr>
            <w:tcW w:w="4252" w:type="dxa"/>
            <w:shd w:val="clear" w:color="auto" w:fill="auto"/>
          </w:tcPr>
          <w:p w:rsidR="00FA0B86" w:rsidRDefault="00FA0B86" w:rsidP="00FA0B86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أموال جماعية</w:t>
            </w:r>
          </w:p>
          <w:p w:rsidR="00FA0B86" w:rsidRPr="00FA0B86" w:rsidRDefault="00FA0B86" w:rsidP="00FA0B86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احتياطات قانونية</w:t>
            </w:r>
          </w:p>
          <w:p w:rsidR="00FA0B86" w:rsidRPr="00FA0B86" w:rsidRDefault="00FA0B86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نتيجة قيد التخصيص</w:t>
            </w:r>
          </w:p>
          <w:p w:rsidR="00FA0B86" w:rsidRPr="00FA0B86" w:rsidRDefault="00FA0B86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مصاريف تمهيدية</w:t>
            </w:r>
          </w:p>
          <w:p w:rsidR="00FA0B86" w:rsidRPr="00FA0B86" w:rsidRDefault="00FA0B86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إطفاء مصاريف تمهيدية</w:t>
            </w:r>
          </w:p>
          <w:p w:rsidR="00FA0B86" w:rsidRDefault="00FA0B86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معدات وأدوات</w:t>
            </w:r>
          </w:p>
          <w:p w:rsidR="00FA0B86" w:rsidRDefault="00FA0B86" w:rsidP="00FA0B86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تجهيزات مكتب</w:t>
            </w:r>
          </w:p>
          <w:p w:rsidR="00FA0B86" w:rsidRDefault="00FA0B86" w:rsidP="00FA0B86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تجهيزات اعلام آلي</w:t>
            </w:r>
          </w:p>
          <w:p w:rsidR="00FA0B86" w:rsidRPr="00FA0B86" w:rsidRDefault="00FA0B86" w:rsidP="00FA0B86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تهيئات و تركيبات</w:t>
            </w:r>
          </w:p>
          <w:p w:rsidR="00FA0B86" w:rsidRDefault="00FA0B86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اهتلاك معدات وأدوات </w:t>
            </w:r>
          </w:p>
          <w:p w:rsidR="00FA0B86" w:rsidRDefault="00FA0B86" w:rsidP="00FA0B86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اهتلاك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تجهيزات مكتب</w:t>
            </w: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</w:p>
          <w:p w:rsidR="00FA0B86" w:rsidRDefault="00FA0B86" w:rsidP="00FA0B86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اهتلاك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تجهيزات اعلام آلي</w:t>
            </w:r>
          </w:p>
          <w:p w:rsidR="00FA0B86" w:rsidRPr="00FA0B86" w:rsidRDefault="00FA0B86" w:rsidP="00FA0B86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اهتلاك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تهيئات و تركيبات</w:t>
            </w:r>
          </w:p>
          <w:p w:rsidR="00FA0B86" w:rsidRPr="00FA0B86" w:rsidRDefault="00FA0B86" w:rsidP="00FA0B86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مواد و لوازم </w:t>
            </w:r>
            <w:r w:rsidR="004151E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أولية</w:t>
            </w:r>
          </w:p>
          <w:p w:rsidR="00FA0B86" w:rsidRPr="00FA0B86" w:rsidRDefault="004B6A28" w:rsidP="004B6A2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ر.ق.م على المشتريات</w:t>
            </w:r>
          </w:p>
          <w:p w:rsidR="00FA0B86" w:rsidRPr="00FA0B86" w:rsidRDefault="00C050CC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="00FA0B86"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زبائن</w:t>
            </w:r>
          </w:p>
          <w:p w:rsidR="00FA0B86" w:rsidRPr="00FA0B86" w:rsidRDefault="00FA0B86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 w:rsidR="00C050C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بنك</w:t>
            </w:r>
          </w:p>
          <w:p w:rsidR="00FA0B86" w:rsidRDefault="00FA0B86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الصندوق</w:t>
            </w:r>
          </w:p>
          <w:p w:rsidR="00C050CC" w:rsidRDefault="00C050CC" w:rsidP="00C050C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قروض بنكية</w:t>
            </w:r>
          </w:p>
          <w:p w:rsidR="00C050CC" w:rsidRPr="00FA0B86" w:rsidRDefault="00C050CC" w:rsidP="00C050C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قروض اخرى</w:t>
            </w:r>
          </w:p>
          <w:p w:rsidR="00FA0B86" w:rsidRPr="00FA0B86" w:rsidRDefault="00FA0B86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موردون</w:t>
            </w:r>
          </w:p>
          <w:p w:rsidR="00FA0B86" w:rsidRDefault="00FA0B86" w:rsidP="00C050C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 w:rsidR="00C050C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ضمانات اجتماعية </w:t>
            </w:r>
          </w:p>
          <w:p w:rsidR="00C050CC" w:rsidRDefault="00C050CC" w:rsidP="00C050C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ر.ق.م على المبيعات للدفع</w:t>
            </w:r>
          </w:p>
          <w:p w:rsidR="00C050CC" w:rsidRDefault="00C050CC" w:rsidP="00C050C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حق الطابع للدفع</w:t>
            </w:r>
          </w:p>
          <w:p w:rsidR="00C050CC" w:rsidRPr="00FA0B86" w:rsidRDefault="00C050CC" w:rsidP="00C050C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دائنو الخدمات</w:t>
            </w:r>
          </w:p>
          <w:p w:rsidR="00FA0B86" w:rsidRPr="00FA0B86" w:rsidRDefault="00FA0B86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رسم / نشاط مهني للدفع</w:t>
            </w:r>
          </w:p>
          <w:p w:rsidR="00C050CC" w:rsidRDefault="00C050CC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ضمانات اجتماعية</w:t>
            </w:r>
          </w:p>
          <w:p w:rsidR="00FA0B86" w:rsidRPr="00FA0B86" w:rsidRDefault="00FA0B86" w:rsidP="00C050C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 w:rsidR="00C050C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تسبيقات تجارية</w:t>
            </w:r>
          </w:p>
          <w:p w:rsidR="00FA0B86" w:rsidRPr="00FA0B86" w:rsidRDefault="00FA0B86" w:rsidP="00C050C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 w:rsidR="00C050C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النتيجة الاجمالية</w:t>
            </w:r>
          </w:p>
        </w:tc>
      </w:tr>
    </w:tbl>
    <w:p w:rsidR="00B3121A" w:rsidRDefault="00B3121A" w:rsidP="00E33360">
      <w:pPr>
        <w:bidi/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A520F" w:rsidRDefault="00FA520F" w:rsidP="00B3121A">
      <w:pPr>
        <w:bidi/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A520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</w:t>
      </w:r>
      <w:r w:rsidR="00E33360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Pr="00FA520F">
        <w:rPr>
          <w:rFonts w:asciiTheme="majorBidi" w:hAnsiTheme="majorBidi" w:cstheme="majorBidi" w:hint="cs"/>
          <w:sz w:val="28"/>
          <w:szCs w:val="28"/>
          <w:rtl/>
          <w:lang w:bidi="ar-DZ"/>
        </w:rPr>
        <w:t>نطلاقا من التعليمة رقم 02 الصادرة عن الوزارة المالية، يمكن استخلاص المدونة الجديدة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FA520F">
        <w:rPr>
          <w:rFonts w:asciiTheme="majorBidi" w:hAnsiTheme="majorBidi" w:cstheme="majorBidi" w:hint="cs"/>
          <w:sz w:val="28"/>
          <w:szCs w:val="28"/>
          <w:rtl/>
          <w:lang w:bidi="ar-DZ"/>
        </w:rPr>
        <w:t>للنظام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المحاسبي المالي</w:t>
      </w:r>
      <w:r w:rsidRPr="00FA520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للمؤسسة "س"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النحو التالي:</w:t>
      </w:r>
      <w:r w:rsidRPr="00FA520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E33360" w:rsidRPr="002F56B9" w:rsidRDefault="00B3121A" w:rsidP="00B3121A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2F56B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جدول رقم</w:t>
      </w:r>
      <w:r w:rsidR="00EC68AB" w:rsidRPr="002F56B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08</w:t>
      </w:r>
      <w:r w:rsidRPr="002F56B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 المدونة</w:t>
      </w:r>
      <w:r w:rsidR="00EC68AB" w:rsidRPr="002F56B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الحسابات</w:t>
      </w:r>
      <w:r w:rsidRPr="002F56B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الجديدة للنظام المحاسبي المالي للمؤسسة "س"</w:t>
      </w:r>
    </w:p>
    <w:tbl>
      <w:tblPr>
        <w:bidiVisual/>
        <w:tblW w:w="7908" w:type="dxa"/>
        <w:jc w:val="center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9"/>
        <w:gridCol w:w="4329"/>
      </w:tblGrid>
      <w:tr w:rsidR="00C14FCA" w:rsidRPr="00A861A2" w:rsidTr="000F779F">
        <w:trPr>
          <w:jc w:val="center"/>
        </w:trPr>
        <w:tc>
          <w:tcPr>
            <w:tcW w:w="3579" w:type="dxa"/>
            <w:shd w:val="clear" w:color="auto" w:fill="auto"/>
          </w:tcPr>
          <w:p w:rsidR="00C14FCA" w:rsidRPr="00FA0B86" w:rsidRDefault="00C14FCA" w:rsidP="00FA520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FA0B8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اسم الحساب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/ م.الوطني المحاسبي</w:t>
            </w:r>
          </w:p>
        </w:tc>
        <w:tc>
          <w:tcPr>
            <w:tcW w:w="4329" w:type="dxa"/>
          </w:tcPr>
          <w:p w:rsidR="00C14FCA" w:rsidRPr="00FA0B86" w:rsidRDefault="00C14FCA" w:rsidP="002019A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اسم الحساب/ م.الحاسبي المالي</w:t>
            </w:r>
          </w:p>
        </w:tc>
      </w:tr>
      <w:tr w:rsidR="00C14FCA" w:rsidRPr="00A861A2" w:rsidTr="000F779F">
        <w:trPr>
          <w:jc w:val="center"/>
        </w:trPr>
        <w:tc>
          <w:tcPr>
            <w:tcW w:w="3579" w:type="dxa"/>
            <w:shd w:val="clear" w:color="auto" w:fill="auto"/>
          </w:tcPr>
          <w:p w:rsidR="00C14FCA" w:rsidRDefault="00C14FCA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أموال جماعية</w:t>
            </w:r>
          </w:p>
          <w:p w:rsidR="00C14FCA" w:rsidRPr="00FA0B86" w:rsidRDefault="00C14FCA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احتياطات قانونية</w:t>
            </w:r>
          </w:p>
          <w:p w:rsidR="00C14FCA" w:rsidRPr="00FA0B86" w:rsidRDefault="00C14FCA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نتيجة قيد التخصيص</w:t>
            </w:r>
          </w:p>
          <w:p w:rsidR="00C14FCA" w:rsidRDefault="00C14FCA" w:rsidP="004B6A2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معدات وأدوات</w:t>
            </w:r>
          </w:p>
          <w:p w:rsidR="00C14FCA" w:rsidRDefault="00C14FCA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تجهيزات مكتب</w:t>
            </w:r>
          </w:p>
          <w:p w:rsidR="00C14FCA" w:rsidRDefault="00C14FCA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تجهيزات </w:t>
            </w:r>
            <w:r w:rsidR="008A56B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إعلام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آلي</w:t>
            </w:r>
          </w:p>
          <w:p w:rsidR="00C14FCA" w:rsidRPr="00FA0B86" w:rsidRDefault="00C14FCA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تهيئات و تركيبات</w:t>
            </w:r>
          </w:p>
          <w:p w:rsidR="00C14FCA" w:rsidRDefault="00C14FCA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اهتلاك معدات وأدوات </w:t>
            </w:r>
          </w:p>
          <w:p w:rsidR="00C14FCA" w:rsidRDefault="00C14FCA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اهتلاك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تجهيزات مكتب</w:t>
            </w: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</w:p>
          <w:p w:rsidR="00C14FCA" w:rsidRPr="00FA0B86" w:rsidRDefault="00C14FCA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اهتلاك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تهيئات و تركيبات</w:t>
            </w:r>
          </w:p>
          <w:p w:rsidR="00C14FCA" w:rsidRPr="00FA0B86" w:rsidRDefault="00C14FCA" w:rsidP="000F779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 w:rsidR="000F779F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مواد و</w:t>
            </w:r>
            <w:r w:rsidR="000F779F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لوازم </w:t>
            </w:r>
            <w:r w:rsidR="000F779F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أولية</w:t>
            </w:r>
          </w:p>
          <w:p w:rsidR="00C14FCA" w:rsidRPr="00FA0B86" w:rsidRDefault="00C14FCA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الرسم المسترجع على القيمة المضافة </w:t>
            </w:r>
          </w:p>
          <w:p w:rsidR="00C14FCA" w:rsidRPr="00FA0B86" w:rsidRDefault="00C14FCA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="008232F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</w:t>
            </w: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زبائن</w:t>
            </w:r>
          </w:p>
          <w:p w:rsidR="00C14FCA" w:rsidRPr="00FA0B86" w:rsidRDefault="00C14FCA" w:rsidP="008232F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 w:rsidR="008232F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</w:t>
            </w: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بنك</w:t>
            </w:r>
          </w:p>
          <w:p w:rsidR="00C14FCA" w:rsidRDefault="00C14FCA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الصندوق</w:t>
            </w:r>
          </w:p>
          <w:p w:rsidR="00C14FCA" w:rsidRDefault="00C14FCA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قروض بنكية</w:t>
            </w:r>
          </w:p>
          <w:p w:rsidR="00C14FCA" w:rsidRPr="00FA0B86" w:rsidRDefault="00C14FCA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قروض </w:t>
            </w:r>
            <w:r w:rsidR="008A56B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أخرى</w:t>
            </w:r>
          </w:p>
          <w:p w:rsidR="00C14FCA" w:rsidRPr="00FA0B86" w:rsidRDefault="00C14FCA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موردون</w:t>
            </w:r>
          </w:p>
          <w:p w:rsidR="00C14FCA" w:rsidRDefault="00C14FCA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ضمانات اجتماعية </w:t>
            </w:r>
          </w:p>
          <w:p w:rsidR="00C14FCA" w:rsidRDefault="00C14FCA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ر.ق.م على المبيعات للدفع</w:t>
            </w:r>
          </w:p>
          <w:p w:rsidR="00C14FCA" w:rsidRDefault="00C14FCA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حق الطابع للدفع</w:t>
            </w:r>
          </w:p>
          <w:p w:rsidR="00C14FCA" w:rsidRPr="00FA0B86" w:rsidRDefault="00C14FCA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دائنو الخدمات</w:t>
            </w:r>
          </w:p>
          <w:p w:rsidR="00C14FCA" w:rsidRPr="00FA0B86" w:rsidRDefault="00C14FCA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رسم / نشاط مهني للدفع</w:t>
            </w:r>
          </w:p>
          <w:p w:rsidR="00C14FCA" w:rsidRDefault="00C14FCA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ضمانات اجتماعية</w:t>
            </w:r>
          </w:p>
          <w:p w:rsidR="00C14FCA" w:rsidRPr="00FA0B86" w:rsidRDefault="00C14FCA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تسبيقات تجارية</w:t>
            </w:r>
          </w:p>
          <w:p w:rsidR="00C14FCA" w:rsidRPr="00FA0B86" w:rsidRDefault="00C14FCA" w:rsidP="00FA520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النتيجة </w:t>
            </w:r>
            <w:r w:rsidR="008A56B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الإجمالية</w:t>
            </w:r>
          </w:p>
        </w:tc>
        <w:tc>
          <w:tcPr>
            <w:tcW w:w="4329" w:type="dxa"/>
          </w:tcPr>
          <w:p w:rsidR="00C14FCA" w:rsidRDefault="000F779F" w:rsidP="004B6A2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راس المال الصادراو أموال الشركة</w:t>
            </w:r>
          </w:p>
          <w:p w:rsidR="000F779F" w:rsidRDefault="000F779F" w:rsidP="000F779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احتياطات قانونية</w:t>
            </w:r>
          </w:p>
          <w:p w:rsidR="000F779F" w:rsidRDefault="000F779F" w:rsidP="000F779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الرحيل من جديد</w:t>
            </w:r>
          </w:p>
          <w:p w:rsidR="000F779F" w:rsidRDefault="000F779F" w:rsidP="00620B1D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المن</w:t>
            </w:r>
            <w:r w:rsidR="00620B1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ئ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شات التقنية، </w:t>
            </w: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معدات وأدوات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الصناعية</w:t>
            </w:r>
          </w:p>
          <w:p w:rsidR="000F779F" w:rsidRDefault="000F779F" w:rsidP="000F779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التثبيتات العينية الأخرى</w:t>
            </w:r>
          </w:p>
          <w:p w:rsidR="000F779F" w:rsidRDefault="000F779F" w:rsidP="000F779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التثبيتات العينية الأخرى</w:t>
            </w:r>
          </w:p>
          <w:p w:rsidR="000F779F" w:rsidRDefault="000F779F" w:rsidP="000F779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التثبيتات العينية الأخرى</w:t>
            </w:r>
          </w:p>
          <w:p w:rsidR="000F779F" w:rsidRDefault="000F779F" w:rsidP="000F779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اهتلاك</w:t>
            </w:r>
            <w:r w:rsidR="00620B1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</w:t>
            </w:r>
            <w:r w:rsidR="00620B1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ئ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شات التقنية،</w:t>
            </w: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معدات وأدوات</w:t>
            </w:r>
          </w:p>
          <w:p w:rsidR="000F779F" w:rsidRDefault="000F779F" w:rsidP="000F779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اهتلاك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التثبيتات العينية الأخرى</w:t>
            </w:r>
          </w:p>
          <w:p w:rsidR="000F779F" w:rsidRDefault="000F779F" w:rsidP="000F779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A0B8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اهتلاك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التثبيتات العينية الأخرى</w:t>
            </w:r>
          </w:p>
          <w:p w:rsidR="000F779F" w:rsidRDefault="000F779F" w:rsidP="008232F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المواد واللوازم </w:t>
            </w:r>
            <w:r w:rsidR="008232F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أولية</w:t>
            </w:r>
          </w:p>
          <w:p w:rsidR="000F779F" w:rsidRDefault="000F779F" w:rsidP="000F779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الدولة، الضرائب و الرسوم القابلة للتحصيل</w:t>
            </w:r>
          </w:p>
          <w:p w:rsidR="000F779F" w:rsidRDefault="008232F0" w:rsidP="000F779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الزبائن</w:t>
            </w:r>
          </w:p>
          <w:p w:rsidR="008232F0" w:rsidRDefault="008232F0" w:rsidP="008232F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بنوك الحسابات الجارية</w:t>
            </w:r>
          </w:p>
          <w:p w:rsidR="008232F0" w:rsidRDefault="008232F0" w:rsidP="008232F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الصندوق</w:t>
            </w:r>
          </w:p>
          <w:p w:rsidR="008232F0" w:rsidRDefault="008232F0" w:rsidP="008232F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الافتراضات لدى مؤسسات الاقتراض</w:t>
            </w:r>
          </w:p>
          <w:p w:rsidR="008232F0" w:rsidRDefault="008232F0" w:rsidP="008232F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اقتراضات </w:t>
            </w:r>
            <w:r w:rsidR="008A56B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أخرى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ديون مماثلة</w:t>
            </w:r>
          </w:p>
          <w:p w:rsidR="008232F0" w:rsidRDefault="008232F0" w:rsidP="008232F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موردو المخزونات و الخدمات</w:t>
            </w:r>
          </w:p>
          <w:p w:rsidR="008232F0" w:rsidRDefault="008232F0" w:rsidP="008232F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الضمان الاجتماعي</w:t>
            </w:r>
          </w:p>
          <w:p w:rsidR="008232F0" w:rsidRDefault="003D299C" w:rsidP="008232F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الدولة، الرسوم على رقم </w:t>
            </w:r>
            <w:r w:rsidR="008A56B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الأعمال</w:t>
            </w:r>
          </w:p>
          <w:p w:rsidR="003D299C" w:rsidRDefault="003D299C" w:rsidP="003D299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الدولة، </w:t>
            </w:r>
            <w:r w:rsidR="00EA30B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حق الطابع للدفع</w:t>
            </w:r>
          </w:p>
          <w:p w:rsidR="00EA30B3" w:rsidRDefault="00EA30B3" w:rsidP="00EA30B3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موردو المخزونات و الخدمات</w:t>
            </w:r>
          </w:p>
          <w:p w:rsidR="00EA30B3" w:rsidRDefault="00EA30B3" w:rsidP="00EA30B3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الضرائب الاخرى و التسديدات المماثلة</w:t>
            </w:r>
          </w:p>
          <w:p w:rsidR="00EA30B3" w:rsidRDefault="00EA30B3" w:rsidP="00EA30B3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الهيئات الاجتماعية</w:t>
            </w:r>
          </w:p>
          <w:p w:rsidR="00EA30B3" w:rsidRDefault="00EA30B3" w:rsidP="00EA30B3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الزبائن الدائنون</w:t>
            </w:r>
          </w:p>
          <w:p w:rsidR="00EA30B3" w:rsidRDefault="00EA30B3" w:rsidP="00EA30B3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النتيجة </w:t>
            </w:r>
            <w:r w:rsidR="008A56B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الإجمالية</w:t>
            </w:r>
          </w:p>
          <w:p w:rsidR="00EA30B3" w:rsidRDefault="00EA30B3" w:rsidP="00EA30B3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</w:tbl>
    <w:p w:rsidR="005A7C4D" w:rsidRDefault="005A7C4D" w:rsidP="005A7C4D">
      <w:pPr>
        <w:bidi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14FCA" w:rsidRDefault="00C14FCA" w:rsidP="00C14FCA">
      <w:pPr>
        <w:bidi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14FCA" w:rsidRDefault="00C14FCA" w:rsidP="00C14FCA">
      <w:pPr>
        <w:bidi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33360" w:rsidRDefault="00E33360" w:rsidP="00E33360">
      <w:pPr>
        <w:bidi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64D79" w:rsidRDefault="00E33360" w:rsidP="005D058A">
      <w:p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ا</w:t>
      </w:r>
      <w:r w:rsidR="001B05F1" w:rsidRPr="00C14FC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لمطلب الثاني: إعدا</w:t>
      </w:r>
      <w:r w:rsidR="0043642F" w:rsidRPr="00C14FC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د</w:t>
      </w:r>
      <w:r w:rsidR="00C14FC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جد</w:t>
      </w:r>
      <w:r w:rsidR="0043642F" w:rsidRPr="00C14FC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ول مطابقة العددي (المخطط الوطني المحاسبي/ النظام المحاسبي المالي).</w:t>
      </w:r>
    </w:p>
    <w:p w:rsidR="005D058A" w:rsidRDefault="005D058A" w:rsidP="005D058A">
      <w:p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E33360" w:rsidRDefault="00E33360" w:rsidP="00E33360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وحسب نفس التعليمة وجب ضمان تساوي مجاميع ميزان المخطط الوطني المحاسبي مع تلك المسجلة في جدول المطابقة للنظام المحاسبي المالي.</w:t>
      </w:r>
    </w:p>
    <w:p w:rsidR="00E33360" w:rsidRDefault="00E33360" w:rsidP="00E33360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ويعتبر جدول المطابقة العددي كقاعدة و ركيزة </w:t>
      </w:r>
      <w:r w:rsidR="00B856CF">
        <w:rPr>
          <w:rFonts w:asciiTheme="majorBidi" w:hAnsiTheme="majorBidi" w:cstheme="majorBidi" w:hint="cs"/>
          <w:sz w:val="28"/>
          <w:szCs w:val="28"/>
          <w:rtl/>
          <w:lang w:bidi="ar-DZ"/>
        </w:rPr>
        <w:t>لإعداد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سجل تحويل </w:t>
      </w:r>
      <w:r w:rsidR="00B856CF">
        <w:rPr>
          <w:rFonts w:asciiTheme="majorBidi" w:hAnsiTheme="majorBidi" w:cstheme="majorBidi" w:hint="cs"/>
          <w:sz w:val="28"/>
          <w:szCs w:val="28"/>
          <w:rtl/>
          <w:lang w:bidi="ar-DZ"/>
        </w:rPr>
        <w:t>الأرصدة.</w:t>
      </w:r>
    </w:p>
    <w:p w:rsidR="00B856CF" w:rsidRDefault="00B856CF" w:rsidP="00B856CF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ويتمثل في الأتي:</w:t>
      </w:r>
    </w:p>
    <w:p w:rsidR="00B856CF" w:rsidRPr="002F56B9" w:rsidRDefault="00B856CF" w:rsidP="0066241A">
      <w:pPr>
        <w:bidi/>
        <w:spacing w:line="360" w:lineRule="auto"/>
        <w:jc w:val="center"/>
        <w:outlineLvl w:val="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2F56B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جدول رقم</w:t>
      </w:r>
      <w:r w:rsidR="00EC68AB" w:rsidRPr="002F56B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09</w:t>
      </w:r>
      <w:r w:rsidRPr="002F56B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:</w:t>
      </w:r>
      <w:r w:rsidRPr="002F56B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جدول المطابقة العددي (المخطط الوطني المحاسبي/ النظام المحاسبي المالي).</w:t>
      </w:r>
    </w:p>
    <w:tbl>
      <w:tblPr>
        <w:bidiVisual/>
        <w:tblW w:w="1049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2482"/>
        <w:gridCol w:w="1596"/>
        <w:gridCol w:w="816"/>
        <w:gridCol w:w="3192"/>
        <w:gridCol w:w="1596"/>
      </w:tblGrid>
      <w:tr w:rsidR="00B856CF" w:rsidRPr="00A861A2" w:rsidTr="00B856CF">
        <w:tc>
          <w:tcPr>
            <w:tcW w:w="816" w:type="dxa"/>
            <w:shd w:val="clear" w:color="auto" w:fill="auto"/>
          </w:tcPr>
          <w:p w:rsidR="00736962" w:rsidRPr="00FA0B86" w:rsidRDefault="00736962" w:rsidP="00526D0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82" w:type="dxa"/>
            <w:shd w:val="clear" w:color="auto" w:fill="auto"/>
          </w:tcPr>
          <w:p w:rsidR="00736962" w:rsidRPr="00FA0B86" w:rsidRDefault="00736962" w:rsidP="00636E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C14FC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المخطط الوطني المحاسبي</w:t>
            </w:r>
          </w:p>
        </w:tc>
        <w:tc>
          <w:tcPr>
            <w:tcW w:w="1596" w:type="dxa"/>
          </w:tcPr>
          <w:p w:rsidR="00736962" w:rsidRPr="00FA0B86" w:rsidRDefault="00736962" w:rsidP="00526D0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816" w:type="dxa"/>
          </w:tcPr>
          <w:p w:rsidR="00736962" w:rsidRPr="00FA0B86" w:rsidRDefault="00736962" w:rsidP="00526D0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92" w:type="dxa"/>
          </w:tcPr>
          <w:p w:rsidR="00736962" w:rsidRPr="00FA0B86" w:rsidRDefault="00736962" w:rsidP="00636E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C14FC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النظام المحاسبي المالي</w:t>
            </w:r>
          </w:p>
        </w:tc>
        <w:tc>
          <w:tcPr>
            <w:tcW w:w="1596" w:type="dxa"/>
          </w:tcPr>
          <w:p w:rsidR="00736962" w:rsidRPr="00C14FCA" w:rsidRDefault="00736962" w:rsidP="00636E4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</w:tc>
      </w:tr>
      <w:tr w:rsidR="00B856CF" w:rsidRPr="00A861A2" w:rsidTr="00B856CF">
        <w:tc>
          <w:tcPr>
            <w:tcW w:w="816" w:type="dxa"/>
            <w:shd w:val="clear" w:color="auto" w:fill="auto"/>
          </w:tcPr>
          <w:p w:rsidR="00736962" w:rsidRPr="00FA0B86" w:rsidRDefault="00736962" w:rsidP="0073696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FA0B8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رقم </w:t>
            </w:r>
          </w:p>
        </w:tc>
        <w:tc>
          <w:tcPr>
            <w:tcW w:w="2482" w:type="dxa"/>
            <w:shd w:val="clear" w:color="auto" w:fill="auto"/>
          </w:tcPr>
          <w:p w:rsidR="00736962" w:rsidRPr="00FA0B86" w:rsidRDefault="00736962" w:rsidP="00636E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FA0B8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اسم الحساب</w:t>
            </w:r>
          </w:p>
        </w:tc>
        <w:tc>
          <w:tcPr>
            <w:tcW w:w="1596" w:type="dxa"/>
          </w:tcPr>
          <w:p w:rsidR="00736962" w:rsidRDefault="00736962" w:rsidP="00D72F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</w:p>
        </w:tc>
        <w:tc>
          <w:tcPr>
            <w:tcW w:w="816" w:type="dxa"/>
          </w:tcPr>
          <w:p w:rsidR="00736962" w:rsidRPr="00FA0B86" w:rsidRDefault="00736962" w:rsidP="0073696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رقم</w:t>
            </w:r>
          </w:p>
        </w:tc>
        <w:tc>
          <w:tcPr>
            <w:tcW w:w="3192" w:type="dxa"/>
          </w:tcPr>
          <w:p w:rsidR="00736962" w:rsidRPr="00FA0B86" w:rsidRDefault="00736962" w:rsidP="00636E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FA0B8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اسم الحساب</w:t>
            </w:r>
          </w:p>
        </w:tc>
        <w:tc>
          <w:tcPr>
            <w:tcW w:w="1596" w:type="dxa"/>
          </w:tcPr>
          <w:p w:rsidR="00736962" w:rsidRPr="00FA0B86" w:rsidRDefault="00736962" w:rsidP="0073696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</w:p>
        </w:tc>
      </w:tr>
      <w:tr w:rsidR="00B856CF" w:rsidRPr="00A861A2" w:rsidTr="00B856CF">
        <w:tc>
          <w:tcPr>
            <w:tcW w:w="816" w:type="dxa"/>
            <w:shd w:val="clear" w:color="auto" w:fill="auto"/>
          </w:tcPr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1000</w:t>
            </w:r>
          </w:p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1300</w:t>
            </w:r>
          </w:p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1800</w:t>
            </w:r>
          </w:p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243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</w:t>
            </w:r>
          </w:p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2450</w:t>
            </w:r>
          </w:p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2451</w:t>
            </w:r>
          </w:p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2470</w:t>
            </w:r>
          </w:p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2943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</w:t>
            </w:r>
          </w:p>
          <w:p w:rsidR="00736962" w:rsidRPr="00D64D79" w:rsidRDefault="00736962" w:rsidP="008D4B79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29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450</w:t>
            </w:r>
          </w:p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294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70</w:t>
            </w:r>
          </w:p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3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101</w:t>
            </w:r>
          </w:p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457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</w:t>
            </w:r>
          </w:p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4700</w:t>
            </w:r>
          </w:p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485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</w:t>
            </w:r>
          </w:p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4870</w:t>
            </w:r>
          </w:p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5210</w:t>
            </w:r>
          </w:p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5230</w:t>
            </w:r>
          </w:p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530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</w:t>
            </w:r>
          </w:p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5450</w:t>
            </w:r>
          </w:p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5476</w:t>
            </w:r>
          </w:p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5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482</w:t>
            </w:r>
          </w:p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5620</w:t>
            </w:r>
          </w:p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564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</w:t>
            </w:r>
          </w:p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5680</w:t>
            </w:r>
          </w:p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5700</w:t>
            </w:r>
          </w:p>
          <w:p w:rsidR="00736962" w:rsidRPr="00D64D79" w:rsidRDefault="00736962" w:rsidP="00636E4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8800</w:t>
            </w:r>
          </w:p>
        </w:tc>
        <w:tc>
          <w:tcPr>
            <w:tcW w:w="2482" w:type="dxa"/>
            <w:shd w:val="clear" w:color="auto" w:fill="auto"/>
          </w:tcPr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أموال جماعية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احتياطات قانونية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نتيجة قيد التخصيص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 معدات وأدوات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تجهيزات مكتب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تجهيزات </w:t>
            </w:r>
            <w:r w:rsidR="008A56B4"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إعلام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آلي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تهيئات و تركيبات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اهتلاك معدات وأدوات </w:t>
            </w:r>
          </w:p>
          <w:p w:rsidR="00736962" w:rsidRPr="00D64D79" w:rsidRDefault="00736962" w:rsidP="008D4B7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اهتلاك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تجهيزات مكتب</w:t>
            </w: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اهتلاك 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تهيئات و تركيبات</w:t>
            </w:r>
          </w:p>
          <w:p w:rsidR="00541CE0" w:rsidRDefault="00736962" w:rsidP="00541CE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مواد و لوازم أولية</w:t>
            </w:r>
          </w:p>
          <w:p w:rsidR="00736962" w:rsidRPr="00D64D79" w:rsidRDefault="00541CE0" w:rsidP="00541CE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الرسم </w:t>
            </w:r>
            <w:r w:rsidR="00736962"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على القيمة المضافة 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زبائن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بنك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الصندوق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قروض بنكية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قروض </w:t>
            </w:r>
            <w:r w:rsidR="008A56B4"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أخرى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موردون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ضمانات اجتماعية 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ر.ق.م على المبيعات للدفع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حق الطابع للدفع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دائنو الخدمات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رسم / نشاط مهني للدفع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ضمانات اجتماعية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تسبيقات تجارية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النتيجة </w:t>
            </w:r>
            <w:r w:rsidR="00192CD3"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الإجمالية</w:t>
            </w:r>
          </w:p>
        </w:tc>
        <w:tc>
          <w:tcPr>
            <w:tcW w:w="1596" w:type="dxa"/>
          </w:tcPr>
          <w:p w:rsidR="00736962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100 000,00</w:t>
            </w:r>
          </w:p>
          <w:p w:rsidR="00736962" w:rsidRDefault="00736962" w:rsidP="00736962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12 270,90</w:t>
            </w:r>
          </w:p>
          <w:p w:rsidR="00736962" w:rsidRDefault="00736962" w:rsidP="00736962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1 673 912,16</w:t>
            </w:r>
          </w:p>
          <w:p w:rsidR="00736962" w:rsidRDefault="00736962" w:rsidP="00736962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9 628 913,32</w:t>
            </w:r>
          </w:p>
          <w:p w:rsidR="00736962" w:rsidRDefault="00736962" w:rsidP="00736962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87 179,49</w:t>
            </w:r>
          </w:p>
          <w:p w:rsidR="008D4B79" w:rsidRDefault="008D4B79" w:rsidP="008D4B7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94 017,09</w:t>
            </w:r>
          </w:p>
          <w:p w:rsidR="008D4B79" w:rsidRDefault="008D4B79" w:rsidP="008D4B7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814 310,00</w:t>
            </w:r>
          </w:p>
          <w:p w:rsidR="008D4B79" w:rsidRDefault="008D4B79" w:rsidP="008D4B7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2 741 420,69</w:t>
            </w:r>
          </w:p>
          <w:p w:rsidR="008D4B79" w:rsidRDefault="008D4B79" w:rsidP="008D4B7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14 102,56</w:t>
            </w:r>
          </w:p>
          <w:p w:rsidR="008D4B79" w:rsidRDefault="008D4B79" w:rsidP="008D4B7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27 143,66</w:t>
            </w:r>
          </w:p>
          <w:p w:rsidR="008D4B79" w:rsidRDefault="008D4B79" w:rsidP="008D4B7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366 503,60</w:t>
            </w:r>
          </w:p>
          <w:p w:rsidR="008D4B79" w:rsidRDefault="008D4B79" w:rsidP="008D4B7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76 499,10</w:t>
            </w:r>
          </w:p>
          <w:p w:rsidR="008D4B79" w:rsidRDefault="008D4B79" w:rsidP="008D4B7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11 793,60</w:t>
            </w:r>
          </w:p>
          <w:p w:rsidR="008D4B79" w:rsidRDefault="008D4B79" w:rsidP="008D4B7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411 091,85</w:t>
            </w:r>
          </w:p>
          <w:p w:rsidR="008D4B79" w:rsidRDefault="008D4B79" w:rsidP="008D4B7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1 286 277,52</w:t>
            </w:r>
          </w:p>
          <w:p w:rsidR="008D4B79" w:rsidRDefault="008D4B79" w:rsidP="008D4B7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4 082 431,45</w:t>
            </w:r>
          </w:p>
          <w:p w:rsidR="008D4B79" w:rsidRDefault="008D4B79" w:rsidP="008D4B7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1859 458,20</w:t>
            </w:r>
          </w:p>
          <w:p w:rsidR="00D83C53" w:rsidRDefault="00D83C53" w:rsidP="00D83C53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54 998,00</w:t>
            </w:r>
          </w:p>
          <w:p w:rsidR="00D83C53" w:rsidRDefault="00BC6401" w:rsidP="00D83C53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4 680,00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82 898,00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224,29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61 535,57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96 724,00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13 520,00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1 027 062,80</w:t>
            </w:r>
          </w:p>
          <w:p w:rsidR="008D4B79" w:rsidRPr="00D64D79" w:rsidRDefault="00BC6401" w:rsidP="008D4B7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924 203,29</w:t>
            </w:r>
          </w:p>
        </w:tc>
        <w:tc>
          <w:tcPr>
            <w:tcW w:w="816" w:type="dxa"/>
          </w:tcPr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1010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1060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1100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2150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2180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2181</w:t>
            </w:r>
          </w:p>
          <w:p w:rsidR="00736962" w:rsidRPr="00D64D79" w:rsidRDefault="00736962" w:rsidP="00693B86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21</w:t>
            </w:r>
            <w:r w:rsidR="00693B8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82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28150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28180</w:t>
            </w:r>
          </w:p>
          <w:p w:rsidR="00736962" w:rsidRPr="00D64D79" w:rsidRDefault="00693B86" w:rsidP="00693B86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28182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3101</w:t>
            </w:r>
          </w:p>
          <w:p w:rsidR="00736962" w:rsidRPr="00D64D79" w:rsidRDefault="003F3A79" w:rsidP="003F3A7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4452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4110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5120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5300</w:t>
            </w: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br/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1640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1680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4010</w:t>
            </w: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br/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4310</w:t>
            </w:r>
          </w:p>
          <w:p w:rsidR="00736962" w:rsidRPr="00D64D79" w:rsidRDefault="003F3A79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4450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4458</w:t>
            </w:r>
          </w:p>
          <w:p w:rsidR="00736962" w:rsidRPr="00D64D79" w:rsidRDefault="00A76216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4016</w:t>
            </w:r>
          </w:p>
          <w:p w:rsidR="00736962" w:rsidRPr="00D64D79" w:rsidRDefault="00A76216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4470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4318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4190</w:t>
            </w:r>
          </w:p>
          <w:p w:rsidR="00736962" w:rsidRPr="00D64D79" w:rsidRDefault="00736962" w:rsidP="00636E4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1200</w:t>
            </w:r>
          </w:p>
        </w:tc>
        <w:tc>
          <w:tcPr>
            <w:tcW w:w="3192" w:type="dxa"/>
          </w:tcPr>
          <w:p w:rsidR="00736962" w:rsidRPr="00D64D79" w:rsidRDefault="00736962" w:rsidP="00526D0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راس المال الصادراو أموال الشركة</w:t>
            </w:r>
          </w:p>
          <w:p w:rsidR="00736962" w:rsidRPr="00D64D79" w:rsidRDefault="00736962" w:rsidP="00526D0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احتياطات قانونية</w:t>
            </w:r>
          </w:p>
          <w:p w:rsidR="00736962" w:rsidRPr="00D64D79" w:rsidRDefault="00736962" w:rsidP="0066241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</w:t>
            </w:r>
            <w:r w:rsidR="0066241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لترح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يل من جديد</w:t>
            </w:r>
          </w:p>
          <w:p w:rsidR="00736962" w:rsidRPr="00D64D79" w:rsidRDefault="00736962" w:rsidP="00D72FF7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المتنشات التقنية، </w:t>
            </w: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معدات وأدوات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</w:p>
          <w:p w:rsidR="00736962" w:rsidRPr="00D64D79" w:rsidRDefault="00736962" w:rsidP="00526D0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التثبيتات العينية الأخرى</w:t>
            </w:r>
          </w:p>
          <w:p w:rsidR="00736962" w:rsidRPr="00D64D79" w:rsidRDefault="00736962" w:rsidP="00526D0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التثبيتات العينية الأخرى</w:t>
            </w:r>
          </w:p>
          <w:p w:rsidR="00736962" w:rsidRPr="00D64D79" w:rsidRDefault="00736962" w:rsidP="00526D0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التثبيتات العينية الأخرى</w:t>
            </w:r>
          </w:p>
          <w:p w:rsidR="00736962" w:rsidRPr="00D64D79" w:rsidRDefault="00736962" w:rsidP="00526D0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اهتلاك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المتنشات التقنية،</w:t>
            </w: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معدات وأدوات</w:t>
            </w:r>
          </w:p>
          <w:p w:rsidR="00736962" w:rsidRPr="00D64D79" w:rsidRDefault="00736962" w:rsidP="00526D0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اهتلاك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التثبيتات العينية الأخرى</w:t>
            </w:r>
          </w:p>
          <w:p w:rsidR="00736962" w:rsidRPr="00D64D79" w:rsidRDefault="00736962" w:rsidP="00526D0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اهتلاك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التثبيتات العينية الأخرى</w:t>
            </w:r>
          </w:p>
          <w:p w:rsidR="00736962" w:rsidRPr="00D64D79" w:rsidRDefault="00736962" w:rsidP="00526D0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المواد واللوازم الأولية</w:t>
            </w:r>
          </w:p>
          <w:p w:rsidR="00736962" w:rsidRPr="00D64D79" w:rsidRDefault="00736962" w:rsidP="00736962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الدولة، الضرائب و ال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ر.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القابلة للتحصيل</w:t>
            </w:r>
          </w:p>
          <w:p w:rsidR="00736962" w:rsidRPr="00D64D79" w:rsidRDefault="00736962" w:rsidP="00526D0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الزبائن</w:t>
            </w:r>
          </w:p>
          <w:p w:rsidR="00736962" w:rsidRPr="00D64D79" w:rsidRDefault="00736962" w:rsidP="00526D0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بنوك الحسابات الجارية</w:t>
            </w:r>
          </w:p>
          <w:p w:rsidR="00736962" w:rsidRPr="00D64D79" w:rsidRDefault="00736962" w:rsidP="00526D0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الصندوق</w:t>
            </w:r>
          </w:p>
          <w:p w:rsidR="00736962" w:rsidRPr="00D64D79" w:rsidRDefault="001A322A" w:rsidP="00526D0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الاق</w:t>
            </w:r>
            <w:r w:rsidR="00736962"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تراضات لدى مؤسسات الاقتراض</w:t>
            </w:r>
          </w:p>
          <w:p w:rsidR="00736962" w:rsidRPr="00D64D79" w:rsidRDefault="00736962" w:rsidP="00526D0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اقتراضات </w:t>
            </w:r>
            <w:r w:rsidR="008A56B4"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أخرى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و ديون مماثلة</w:t>
            </w:r>
          </w:p>
          <w:p w:rsidR="00736962" w:rsidRPr="00D64D79" w:rsidRDefault="00736962" w:rsidP="00526D0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موردو المخزونات و الخدمات</w:t>
            </w:r>
          </w:p>
          <w:p w:rsidR="00736962" w:rsidRPr="00D64D79" w:rsidRDefault="00736962" w:rsidP="00526D0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الضمان الاجتماعي</w:t>
            </w:r>
          </w:p>
          <w:p w:rsidR="00736962" w:rsidRPr="00D64D79" w:rsidRDefault="00736962" w:rsidP="00526D0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الدولة، الرسوم على رقم </w:t>
            </w:r>
            <w:r w:rsidR="008A56B4"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الأعمال</w:t>
            </w:r>
          </w:p>
          <w:p w:rsidR="00736962" w:rsidRPr="00D64D79" w:rsidRDefault="00736962" w:rsidP="00526D0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الدولة، حق الطابع للدفع</w:t>
            </w:r>
          </w:p>
          <w:p w:rsidR="00736962" w:rsidRPr="00D64D79" w:rsidRDefault="00736962" w:rsidP="00526D0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موردو المخزونات و الخدمات</w:t>
            </w:r>
          </w:p>
          <w:p w:rsidR="00736962" w:rsidRPr="00D64D79" w:rsidRDefault="00736962" w:rsidP="00526D0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الضرائب الاخرى و التسديدات المماثلة</w:t>
            </w:r>
          </w:p>
          <w:p w:rsidR="00736962" w:rsidRPr="00D64D79" w:rsidRDefault="00736962" w:rsidP="00526D0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الهيئات الاجتماعية</w:t>
            </w:r>
          </w:p>
          <w:p w:rsidR="00736962" w:rsidRPr="00D64D79" w:rsidRDefault="00736962" w:rsidP="00526D0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الزبائن الدائنون</w:t>
            </w:r>
          </w:p>
          <w:p w:rsidR="00736962" w:rsidRPr="00D64D79" w:rsidRDefault="00736962" w:rsidP="00526D0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النتيجة </w:t>
            </w:r>
            <w:r w:rsidR="00192CD3"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الإجمالية</w:t>
            </w:r>
          </w:p>
        </w:tc>
        <w:tc>
          <w:tcPr>
            <w:tcW w:w="1596" w:type="dxa"/>
          </w:tcPr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100 000,00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12 270,90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1 673 912,16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9 628 913,32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87 179,49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94 017,09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814 310,00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2 741 420,69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14 102,56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27 143,66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366 503,60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76 499,10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11 793,60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411 091,85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1 286 277,52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4 082 431,45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1859 458,20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54 998,00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4 680,00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82 898,00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224,29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61 535,57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96 724,00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13 520,00</w:t>
            </w:r>
          </w:p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1 027 062,80</w:t>
            </w:r>
          </w:p>
          <w:p w:rsidR="00736962" w:rsidRPr="00D64D79" w:rsidRDefault="00BC6401" w:rsidP="00526D09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924 203,29</w:t>
            </w:r>
          </w:p>
        </w:tc>
      </w:tr>
      <w:tr w:rsidR="00BC6401" w:rsidRPr="00C14FCA" w:rsidTr="00B856C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01" w:rsidRPr="00BC6401" w:rsidRDefault="00BC6401" w:rsidP="000E5297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01" w:rsidRPr="00E33360" w:rsidRDefault="00BC6401" w:rsidP="00E3336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E3336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مجموع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64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12.776.585,57</w:t>
            </w:r>
          </w:p>
          <w:p w:rsidR="00BC6401" w:rsidRP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1" w:rsidRP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1" w:rsidRPr="00E33360" w:rsidRDefault="00BC6401" w:rsidP="00E3336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E3336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مجموع</w:t>
            </w:r>
          </w:p>
          <w:p w:rsidR="00BC6401" w:rsidRP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64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12.776.585,57</w:t>
            </w:r>
          </w:p>
          <w:p w:rsidR="00BC6401" w:rsidRPr="00BC6401" w:rsidRDefault="00BC6401" w:rsidP="00BC6401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E65C45" w:rsidRDefault="00E65C45" w:rsidP="00593CF5">
      <w:pPr>
        <w:bidi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593CF5" w:rsidRDefault="00EC68AB" w:rsidP="002F56B9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المبحث </w:t>
      </w:r>
      <w:r w:rsidR="00B3121A" w:rsidRPr="00950B3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الثاني: إعداد سجل تحويل الأرصدة و تنفيذ المعالجات التي اقرها النظام المحاسبي المالي</w:t>
      </w:r>
    </w:p>
    <w:p w:rsidR="00E65C45" w:rsidRPr="00485D55" w:rsidRDefault="00E65C45" w:rsidP="00E65C45">
      <w:pPr>
        <w:bidi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D334A1" w:rsidRDefault="00D334A1" w:rsidP="00485D55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تعتمد هذه العملية على تحويل </w:t>
      </w:r>
      <w:r w:rsidR="00485D55">
        <w:rPr>
          <w:rFonts w:asciiTheme="majorBidi" w:hAnsiTheme="majorBidi" w:cstheme="majorBidi" w:hint="cs"/>
          <w:sz w:val="28"/>
          <w:szCs w:val="28"/>
          <w:rtl/>
          <w:lang w:bidi="ar-DZ"/>
        </w:rPr>
        <w:t>أرصدة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حسابات المخطط الوطني المحاسبي الى الحسابات المطابقة لها في النظام المحاسبي المالي، وذلك </w:t>
      </w:r>
      <w:r w:rsidR="00485D55">
        <w:rPr>
          <w:rFonts w:asciiTheme="majorBidi" w:hAnsiTheme="majorBidi" w:cstheme="majorBidi" w:hint="cs"/>
          <w:sz w:val="28"/>
          <w:szCs w:val="28"/>
          <w:rtl/>
          <w:lang w:bidi="ar-DZ"/>
        </w:rPr>
        <w:t>بإعداد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سجل التحو</w:t>
      </w:r>
      <w:r w:rsidR="00485D55">
        <w:rPr>
          <w:rFonts w:asciiTheme="majorBidi" w:hAnsiTheme="majorBidi" w:cstheme="majorBidi" w:hint="cs"/>
          <w:sz w:val="28"/>
          <w:szCs w:val="28"/>
          <w:rtl/>
          <w:lang w:bidi="ar-DZ"/>
        </w:rPr>
        <w:t>يل مع مراعاة المعالجات و المقتضيات التي يتطلبها و يقرها هذا النظام الجديد.</w:t>
      </w:r>
    </w:p>
    <w:p w:rsidR="00EC68AB" w:rsidRDefault="00EC68AB" w:rsidP="00EC68AB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71DB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المطلب الأول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: </w:t>
      </w:r>
      <w:r w:rsidRPr="00EC68A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إعادة ترتيب، تقسيم أو تجميع الحسابات</w:t>
      </w:r>
      <w:r w:rsidRPr="00071DB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5A7C4D" w:rsidRDefault="005D0535" w:rsidP="00AB185A">
      <w:pPr>
        <w:pStyle w:val="Paragraphedeliste"/>
        <w:numPr>
          <w:ilvl w:val="0"/>
          <w:numId w:val="46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 w:rsidRPr="000E529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إعادة</w:t>
      </w:r>
      <w:r w:rsidR="00485D55" w:rsidRPr="000E529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ترتيب الحسابات</w:t>
      </w:r>
      <w:r w:rsidR="00485D55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485D55" w:rsidRPr="005D0535" w:rsidRDefault="00485D55" w:rsidP="005D0535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D053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بعد عملية تحليل، استخلص </w:t>
      </w:r>
      <w:r w:rsidR="003D697D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AB185A" w:rsidRPr="005D0535">
        <w:rPr>
          <w:rFonts w:asciiTheme="majorBidi" w:hAnsiTheme="majorBidi" w:cstheme="majorBidi" w:hint="cs"/>
          <w:sz w:val="28"/>
          <w:szCs w:val="28"/>
          <w:rtl/>
          <w:lang w:bidi="ar-DZ"/>
        </w:rPr>
        <w:t>ن</w:t>
      </w:r>
      <w:r w:rsidRPr="005D053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AB185A" w:rsidRPr="005D0535">
        <w:rPr>
          <w:rFonts w:asciiTheme="majorBidi" w:hAnsiTheme="majorBidi" w:cstheme="majorBidi" w:hint="cs"/>
          <w:sz w:val="28"/>
          <w:szCs w:val="28"/>
          <w:rtl/>
          <w:lang w:bidi="ar-DZ"/>
        </w:rPr>
        <w:t>أي</w:t>
      </w:r>
      <w:r w:rsidRPr="005D053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حساب من حسابات المؤسسة "س" لا </w:t>
      </w:r>
      <w:r w:rsidR="00AB185A" w:rsidRPr="005D0535">
        <w:rPr>
          <w:rFonts w:asciiTheme="majorBidi" w:hAnsiTheme="majorBidi" w:cstheme="majorBidi" w:hint="cs"/>
          <w:sz w:val="28"/>
          <w:szCs w:val="28"/>
          <w:rtl/>
          <w:lang w:bidi="ar-DZ"/>
        </w:rPr>
        <w:t>يح</w:t>
      </w:r>
      <w:r w:rsidRPr="005D053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تاج </w:t>
      </w:r>
      <w:r w:rsidR="005D0535" w:rsidRPr="005D0535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 w:rsidRPr="005D053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</w:t>
      </w:r>
    </w:p>
    <w:p w:rsidR="00485D55" w:rsidRDefault="005D0535" w:rsidP="00AB185A">
      <w:pPr>
        <w:pStyle w:val="Paragraphedeliste"/>
        <w:numPr>
          <w:ilvl w:val="0"/>
          <w:numId w:val="48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 w:rsidR="00485D5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AB185A">
        <w:rPr>
          <w:rFonts w:asciiTheme="majorBidi" w:hAnsiTheme="majorBidi" w:cstheme="majorBidi" w:hint="cs"/>
          <w:sz w:val="28"/>
          <w:szCs w:val="28"/>
          <w:rtl/>
          <w:lang w:bidi="ar-DZ"/>
        </w:rPr>
        <w:t>ي</w:t>
      </w:r>
      <w:r w:rsidR="00485D5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فرع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 w:rsidR="00485D5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عدة حسابات</w:t>
      </w:r>
      <w:r w:rsidR="00AB185A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AB185A" w:rsidRDefault="005D0535" w:rsidP="00AB185A">
      <w:pPr>
        <w:pStyle w:val="Paragraphedeliste"/>
        <w:numPr>
          <w:ilvl w:val="0"/>
          <w:numId w:val="48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 w:rsidR="00AB185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يجمع داخل حساب.</w:t>
      </w:r>
    </w:p>
    <w:p w:rsidR="005D0535" w:rsidRDefault="005D0535" w:rsidP="005D0535">
      <w:pPr>
        <w:pStyle w:val="Paragraphedeliste"/>
        <w:bidi/>
        <w:spacing w:line="360" w:lineRule="auto"/>
        <w:ind w:left="1440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0E5297" w:rsidRPr="000E5297" w:rsidRDefault="005D0535" w:rsidP="000E5297">
      <w:pPr>
        <w:pStyle w:val="Paragraphedeliste"/>
        <w:numPr>
          <w:ilvl w:val="0"/>
          <w:numId w:val="46"/>
        </w:num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0E529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تقسيم أو تجميع الحسابات:</w:t>
      </w:r>
    </w:p>
    <w:p w:rsidR="000E5297" w:rsidRDefault="000E5297" w:rsidP="000E5297">
      <w:pPr>
        <w:pStyle w:val="Paragraphedeliste"/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0E5297" w:rsidRPr="000E5297" w:rsidRDefault="000E5297" w:rsidP="000E5297">
      <w:pPr>
        <w:pStyle w:val="Paragraphedeliste"/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تتمثل هذه العملية في:</w:t>
      </w:r>
    </w:p>
    <w:p w:rsidR="000E5297" w:rsidRDefault="003D697D" w:rsidP="000E5297">
      <w:pPr>
        <w:pStyle w:val="Paragraphedeliste"/>
        <w:numPr>
          <w:ilvl w:val="0"/>
          <w:numId w:val="49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إدخال</w:t>
      </w:r>
      <w:r w:rsidR="000E529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حسابات جديدة.</w:t>
      </w:r>
    </w:p>
    <w:p w:rsidR="000E5297" w:rsidRDefault="000E5297" w:rsidP="000E5297">
      <w:pPr>
        <w:pStyle w:val="Paragraphedeliste"/>
        <w:numPr>
          <w:ilvl w:val="0"/>
          <w:numId w:val="49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حذف بعض الحسابات.</w:t>
      </w:r>
    </w:p>
    <w:p w:rsidR="000E5297" w:rsidRDefault="000E5297" w:rsidP="000E5297">
      <w:pPr>
        <w:pStyle w:val="Paragraphedeliste"/>
        <w:numPr>
          <w:ilvl w:val="0"/>
          <w:numId w:val="49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تغيير ال</w:t>
      </w:r>
      <w:r w:rsidR="003D697D">
        <w:rPr>
          <w:rFonts w:asciiTheme="majorBidi" w:hAnsiTheme="majorBidi" w:cstheme="majorBidi" w:hint="cs"/>
          <w:sz w:val="28"/>
          <w:szCs w:val="28"/>
          <w:rtl/>
          <w:lang w:bidi="ar-DZ"/>
        </w:rPr>
        <w:t>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رميز و التسميات.</w:t>
      </w:r>
    </w:p>
    <w:p w:rsidR="000E5297" w:rsidRDefault="000E5297" w:rsidP="000E5297">
      <w:pPr>
        <w:pStyle w:val="Paragraphedeliste"/>
        <w:bidi/>
        <w:spacing w:line="360" w:lineRule="auto"/>
        <w:ind w:left="1440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F9620B" w:rsidRPr="00F9620B" w:rsidRDefault="000E5297" w:rsidP="003222AA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غير </w:t>
      </w:r>
      <w:r w:rsidR="005D053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انه لا يمكن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إجراء</w:t>
      </w:r>
      <w:r w:rsidR="005D053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هذه </w:t>
      </w:r>
      <w:r w:rsidR="003D697D">
        <w:rPr>
          <w:rFonts w:asciiTheme="majorBidi" w:hAnsiTheme="majorBidi" w:cstheme="majorBidi" w:hint="cs"/>
          <w:sz w:val="28"/>
          <w:szCs w:val="28"/>
          <w:rtl/>
          <w:lang w:bidi="ar-DZ"/>
        </w:rPr>
        <w:t>العملية و</w:t>
      </w:r>
      <w:r w:rsidR="005D053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المتمثلة في تقسيم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="005D053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تجميع الحسابات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، و ذلك بالنظر إلى جدول المطابقة العددي، لان جميع حسابات المخطط الوطني المحاسبي</w:t>
      </w:r>
      <w:r w:rsidR="00733F3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للمؤسسة "س"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تتوافق</w:t>
      </w:r>
      <w:r w:rsidR="00733F3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لها نظيرها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مع حسابات النظام المحاسبي المالي.</w:t>
      </w:r>
      <w:r w:rsidR="00F9620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33F3B" w:rsidRPr="00F9620B">
        <w:rPr>
          <w:rFonts w:asciiTheme="majorBidi" w:hAnsiTheme="majorBidi" w:cstheme="majorBidi" w:hint="cs"/>
          <w:sz w:val="28"/>
          <w:szCs w:val="28"/>
          <w:rtl/>
          <w:lang w:bidi="ar-DZ"/>
        </w:rPr>
        <w:t>إلا</w:t>
      </w:r>
      <w:r w:rsidR="00F9620B" w:rsidRPr="00F9620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النت</w:t>
      </w:r>
      <w:r w:rsidR="00733F3B">
        <w:rPr>
          <w:rFonts w:asciiTheme="majorBidi" w:hAnsiTheme="majorBidi" w:cstheme="majorBidi" w:hint="cs"/>
          <w:sz w:val="28"/>
          <w:szCs w:val="28"/>
          <w:rtl/>
          <w:lang w:bidi="ar-DZ"/>
        </w:rPr>
        <w:t>ي</w:t>
      </w:r>
      <w:r w:rsidR="00F9620B" w:rsidRPr="00F9620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جة </w:t>
      </w:r>
      <w:r w:rsidR="00733F3B" w:rsidRPr="00F9620B">
        <w:rPr>
          <w:rFonts w:asciiTheme="majorBidi" w:hAnsiTheme="majorBidi" w:cstheme="majorBidi" w:hint="cs"/>
          <w:sz w:val="28"/>
          <w:szCs w:val="28"/>
          <w:rtl/>
          <w:lang w:bidi="ar-DZ"/>
        </w:rPr>
        <w:t>الإجمالية</w:t>
      </w:r>
      <w:r w:rsidR="003222A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التي </w:t>
      </w:r>
      <w:r w:rsidR="00F9620B" w:rsidRPr="00F9620B">
        <w:rPr>
          <w:rFonts w:asciiTheme="majorBidi" w:hAnsiTheme="majorBidi" w:cstheme="majorBidi" w:hint="cs"/>
          <w:sz w:val="28"/>
          <w:szCs w:val="28"/>
          <w:rtl/>
          <w:lang w:bidi="ar-DZ"/>
        </w:rPr>
        <w:t>وجب معالجتها</w:t>
      </w:r>
      <w:r w:rsidR="00F9620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ذلك</w:t>
      </w:r>
      <w:r w:rsidR="003222A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حسب ما ورد.</w:t>
      </w:r>
    </w:p>
    <w:p w:rsidR="000E5297" w:rsidRDefault="000E5297" w:rsidP="000E5297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65C45" w:rsidRDefault="00E65C45" w:rsidP="00E65C45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593CF5" w:rsidRPr="00E65C45" w:rsidRDefault="00EC68AB" w:rsidP="00EC68AB">
      <w:pPr>
        <w:pStyle w:val="Paragraphedeliste"/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071DB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lastRenderedPageBreak/>
        <w:t>المطلب ا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لثاني: </w:t>
      </w:r>
      <w:r w:rsidR="000E5297" w:rsidRPr="00EC68A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إعداد سجل التحويل:</w:t>
      </w:r>
    </w:p>
    <w:p w:rsidR="00B761C2" w:rsidRPr="00E65C45" w:rsidRDefault="003D697D" w:rsidP="00E65C45">
      <w:pPr>
        <w:pStyle w:val="Paragraphedeliste"/>
        <w:bidi/>
        <w:spacing w:line="360" w:lineRule="auto"/>
        <w:ind w:left="0" w:firstLine="72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D697D">
        <w:rPr>
          <w:rFonts w:asciiTheme="majorBidi" w:hAnsiTheme="majorBidi" w:cstheme="majorBidi" w:hint="cs"/>
          <w:sz w:val="28"/>
          <w:szCs w:val="28"/>
          <w:rtl/>
          <w:lang w:bidi="ar-DZ"/>
        </w:rPr>
        <w:t>يتض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من هذا السجل كل القيود المتعلقة بتحويل </w:t>
      </w:r>
      <w:r w:rsidR="0066241A">
        <w:rPr>
          <w:rFonts w:asciiTheme="majorBidi" w:hAnsiTheme="majorBidi" w:cstheme="majorBidi" w:hint="cs"/>
          <w:sz w:val="28"/>
          <w:szCs w:val="28"/>
          <w:rtl/>
          <w:lang w:bidi="ar-DZ"/>
        </w:rPr>
        <w:t>وت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رص</w:t>
      </w:r>
      <w:r w:rsidR="0066241A">
        <w:rPr>
          <w:rFonts w:asciiTheme="majorBidi" w:hAnsiTheme="majorBidi" w:cstheme="majorBidi" w:hint="cs"/>
          <w:sz w:val="28"/>
          <w:szCs w:val="28"/>
          <w:rtl/>
          <w:lang w:bidi="ar-DZ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د الحسابات الموافقة من  المخطط الوطني المحاسبي إلى حسابات النظام المحاسبي المالي. و </w:t>
      </w:r>
      <w:r w:rsidR="00A61182">
        <w:rPr>
          <w:rFonts w:asciiTheme="majorBidi" w:hAnsiTheme="majorBidi" w:cstheme="majorBidi" w:hint="cs"/>
          <w:sz w:val="28"/>
          <w:szCs w:val="28"/>
          <w:rtl/>
          <w:lang w:bidi="ar-DZ"/>
        </w:rPr>
        <w:t>يتعين الاخد بعين الاعتبار المعالجات ان وجدت.</w:t>
      </w:r>
    </w:p>
    <w:tbl>
      <w:tblPr>
        <w:bidiVisual/>
        <w:tblW w:w="9359" w:type="dxa"/>
        <w:jc w:val="center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4"/>
        <w:gridCol w:w="869"/>
        <w:gridCol w:w="4216"/>
        <w:gridCol w:w="1719"/>
        <w:gridCol w:w="1641"/>
      </w:tblGrid>
      <w:tr w:rsidR="00A61182" w:rsidRPr="00A61182" w:rsidTr="00192CD3">
        <w:trPr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A6118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اسم الحساب</w:t>
            </w:r>
          </w:p>
        </w:tc>
        <w:tc>
          <w:tcPr>
            <w:tcW w:w="4216" w:type="dxa"/>
            <w:vMerge w:val="restart"/>
            <w:shd w:val="clear" w:color="auto" w:fill="auto"/>
            <w:vAlign w:val="center"/>
          </w:tcPr>
          <w:p w:rsidR="00A61182" w:rsidRPr="00A61182" w:rsidRDefault="00A61182" w:rsidP="00A6118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A6118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3360" w:type="dxa"/>
            <w:gridSpan w:val="2"/>
            <w:shd w:val="clear" w:color="auto" w:fill="auto"/>
            <w:vAlign w:val="center"/>
          </w:tcPr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A6118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المبالغ</w:t>
            </w:r>
          </w:p>
        </w:tc>
      </w:tr>
      <w:tr w:rsidR="00A61182" w:rsidRPr="00A61182" w:rsidTr="00192CD3">
        <w:trPr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A6118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مدين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61182" w:rsidRPr="00A61182" w:rsidRDefault="0066241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ائ</w:t>
            </w:r>
            <w:r w:rsidR="00A61182" w:rsidRPr="00A6118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:rsidR="00A61182" w:rsidRPr="00A61182" w:rsidRDefault="00A61182" w:rsidP="00A6118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A6118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مدين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A6118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دائن</w:t>
            </w:r>
          </w:p>
        </w:tc>
      </w:tr>
      <w:tr w:rsidR="00A61182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A61182" w:rsidRPr="0066241A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66241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10</w:t>
            </w:r>
            <w:r w:rsidR="00072582" w:rsidRPr="0066241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61182" w:rsidRPr="0066241A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66241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101</w:t>
            </w:r>
            <w:r w:rsidR="00072582" w:rsidRPr="0066241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4216" w:type="dxa"/>
            <w:shd w:val="clear" w:color="auto" w:fill="auto"/>
          </w:tcPr>
          <w:p w:rsidR="00A61182" w:rsidRDefault="00072582" w:rsidP="00072582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أموال جماعية</w:t>
            </w:r>
          </w:p>
          <w:p w:rsidR="0066241A" w:rsidRPr="0066241A" w:rsidRDefault="0066241A" w:rsidP="0066241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                   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راس المال الصادراو أموال الشركة</w:t>
            </w:r>
          </w:p>
          <w:p w:rsidR="00A61182" w:rsidRPr="0066241A" w:rsidRDefault="00A61182" w:rsidP="0066241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66241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ترصيد حساب أموال جماعية</w:t>
            </w:r>
          </w:p>
        </w:tc>
        <w:tc>
          <w:tcPr>
            <w:tcW w:w="1719" w:type="dxa"/>
            <w:shd w:val="clear" w:color="auto" w:fill="auto"/>
          </w:tcPr>
          <w:p w:rsidR="0066241A" w:rsidRDefault="0066241A" w:rsidP="0066241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100 000,00</w:t>
            </w:r>
          </w:p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1" w:type="dxa"/>
            <w:shd w:val="clear" w:color="auto" w:fill="auto"/>
          </w:tcPr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6241A" w:rsidRDefault="0066241A" w:rsidP="0066241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100 000,00</w:t>
            </w:r>
          </w:p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A61182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A61182" w:rsidRPr="0066241A" w:rsidRDefault="0066241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1300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61182" w:rsidRPr="0066241A" w:rsidRDefault="0066241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1060</w:t>
            </w:r>
          </w:p>
        </w:tc>
        <w:tc>
          <w:tcPr>
            <w:tcW w:w="4216" w:type="dxa"/>
            <w:shd w:val="clear" w:color="auto" w:fill="auto"/>
          </w:tcPr>
          <w:p w:rsidR="0066241A" w:rsidRDefault="0066241A" w:rsidP="00072582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احتياطات قانونية</w:t>
            </w:r>
          </w:p>
          <w:p w:rsidR="0066241A" w:rsidRDefault="0066241A" w:rsidP="0066241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                           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احتياطات قانونية</w:t>
            </w:r>
          </w:p>
          <w:p w:rsidR="00A61182" w:rsidRPr="0066241A" w:rsidRDefault="00A61182" w:rsidP="0066241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66241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من أجل ترصيد حساب</w:t>
            </w:r>
            <w:r w:rsidR="0066241A" w:rsidRPr="0066241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 xml:space="preserve"> احتياطات قانونية</w:t>
            </w:r>
          </w:p>
        </w:tc>
        <w:tc>
          <w:tcPr>
            <w:tcW w:w="1719" w:type="dxa"/>
            <w:shd w:val="clear" w:color="auto" w:fill="auto"/>
          </w:tcPr>
          <w:p w:rsidR="0066241A" w:rsidRDefault="0066241A" w:rsidP="0066241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12 270,90</w:t>
            </w:r>
          </w:p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1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6241A" w:rsidRDefault="0066241A" w:rsidP="0066241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12 270,90</w:t>
            </w:r>
          </w:p>
          <w:p w:rsidR="0066241A" w:rsidRPr="00A61182" w:rsidRDefault="0066241A" w:rsidP="0066241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A61182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A61182" w:rsidRPr="0066241A" w:rsidRDefault="00D07873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1800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61182" w:rsidRPr="0066241A" w:rsidRDefault="00D07873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1100</w:t>
            </w:r>
          </w:p>
        </w:tc>
        <w:tc>
          <w:tcPr>
            <w:tcW w:w="4216" w:type="dxa"/>
            <w:shd w:val="clear" w:color="auto" w:fill="auto"/>
          </w:tcPr>
          <w:p w:rsidR="00A61182" w:rsidRDefault="0066241A" w:rsidP="00072582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نتيجة قيد التخصيص</w:t>
            </w:r>
          </w:p>
          <w:p w:rsidR="00D07873" w:rsidRPr="00D64D79" w:rsidRDefault="00D07873" w:rsidP="00D07873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                            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لترح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يل من جديد</w:t>
            </w:r>
          </w:p>
          <w:p w:rsidR="00A61182" w:rsidRPr="00204C08" w:rsidRDefault="00A61182" w:rsidP="00204C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204C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  <w:t xml:space="preserve">من أجل ترصيد </w:t>
            </w:r>
            <w:r w:rsidR="00204C08" w:rsidRPr="00204C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نتيجة قيد التخصيص</w:t>
            </w:r>
          </w:p>
        </w:tc>
        <w:tc>
          <w:tcPr>
            <w:tcW w:w="1719" w:type="dxa"/>
            <w:shd w:val="clear" w:color="auto" w:fill="auto"/>
          </w:tcPr>
          <w:p w:rsidR="00D07873" w:rsidRDefault="00D07873" w:rsidP="00D07873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1 673 912,16</w:t>
            </w:r>
          </w:p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1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204C08" w:rsidRDefault="00204C08" w:rsidP="00204C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1 673 912,16</w:t>
            </w:r>
          </w:p>
          <w:p w:rsidR="00D07873" w:rsidRPr="00A61182" w:rsidRDefault="00D07873" w:rsidP="00D07873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A61182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204C08" w:rsidRPr="00D64D79" w:rsidRDefault="00204C08" w:rsidP="00204C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2150</w:t>
            </w:r>
          </w:p>
          <w:p w:rsidR="00A61182" w:rsidRPr="0066241A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204C08" w:rsidRPr="0066241A" w:rsidRDefault="00204C08" w:rsidP="00204C08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2430</w:t>
            </w:r>
          </w:p>
        </w:tc>
        <w:tc>
          <w:tcPr>
            <w:tcW w:w="4216" w:type="dxa"/>
            <w:shd w:val="clear" w:color="auto" w:fill="auto"/>
          </w:tcPr>
          <w:p w:rsidR="00204C08" w:rsidRDefault="00204C08" w:rsidP="00733F3B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الم</w:t>
            </w:r>
            <w:r w:rsidR="00733F3B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نئ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شات التقنية، </w:t>
            </w: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معدات وأدوات</w:t>
            </w:r>
          </w:p>
          <w:p w:rsidR="00A61182" w:rsidRPr="0066241A" w:rsidRDefault="00204C08" w:rsidP="00204C08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                                   </w:t>
            </w:r>
            <w:r w:rsidR="00A61182" w:rsidRPr="0066241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معدات وأدوات</w:t>
            </w:r>
          </w:p>
          <w:p w:rsidR="00A61182" w:rsidRPr="00204C08" w:rsidRDefault="00A61182" w:rsidP="00204C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204C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من أجل ترصيد معدات وأدوات</w:t>
            </w:r>
          </w:p>
        </w:tc>
        <w:tc>
          <w:tcPr>
            <w:tcW w:w="1719" w:type="dxa"/>
            <w:shd w:val="clear" w:color="auto" w:fill="auto"/>
          </w:tcPr>
          <w:p w:rsidR="00204C08" w:rsidRDefault="00204C08" w:rsidP="00204C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9 628 913,32</w:t>
            </w:r>
          </w:p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1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204C08" w:rsidRDefault="00204C08" w:rsidP="00204C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9 628 913,32</w:t>
            </w:r>
          </w:p>
          <w:p w:rsidR="00204C08" w:rsidRPr="00A61182" w:rsidRDefault="00204C08" w:rsidP="00204C08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A61182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A61182" w:rsidRPr="0066241A" w:rsidRDefault="00204C08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2180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61182" w:rsidRPr="0066241A" w:rsidRDefault="00204C08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2450</w:t>
            </w:r>
          </w:p>
        </w:tc>
        <w:tc>
          <w:tcPr>
            <w:tcW w:w="4216" w:type="dxa"/>
            <w:shd w:val="clear" w:color="auto" w:fill="auto"/>
          </w:tcPr>
          <w:p w:rsidR="00A61182" w:rsidRDefault="00204C08" w:rsidP="00072582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التثبيتات العينية الأخرى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/مكتب</w:t>
            </w:r>
          </w:p>
          <w:p w:rsidR="00204C08" w:rsidRPr="0066241A" w:rsidRDefault="00204C08" w:rsidP="00204C08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                                  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تجهيزات مكتب</w:t>
            </w:r>
          </w:p>
          <w:p w:rsidR="00A61182" w:rsidRPr="0066241A" w:rsidRDefault="00204C08" w:rsidP="00204C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04C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  <w:t xml:space="preserve">من أجل ترصيد </w:t>
            </w:r>
            <w:r w:rsidRPr="00204C08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تجهيزات مكتب</w:t>
            </w:r>
          </w:p>
        </w:tc>
        <w:tc>
          <w:tcPr>
            <w:tcW w:w="1719" w:type="dxa"/>
            <w:shd w:val="clear" w:color="auto" w:fill="auto"/>
          </w:tcPr>
          <w:p w:rsidR="00204C08" w:rsidRDefault="00204C08" w:rsidP="00204C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87 179,49</w:t>
            </w:r>
          </w:p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1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204C08" w:rsidRDefault="00204C08" w:rsidP="00204C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87 179,49</w:t>
            </w:r>
          </w:p>
          <w:p w:rsidR="00204C08" w:rsidRPr="00A61182" w:rsidRDefault="00204C08" w:rsidP="00204C08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A61182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A61182" w:rsidRPr="0066241A" w:rsidRDefault="00204C08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2181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61182" w:rsidRPr="0066241A" w:rsidRDefault="00204C08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2451</w:t>
            </w:r>
          </w:p>
        </w:tc>
        <w:tc>
          <w:tcPr>
            <w:tcW w:w="4216" w:type="dxa"/>
            <w:shd w:val="clear" w:color="auto" w:fill="auto"/>
          </w:tcPr>
          <w:p w:rsidR="00A61182" w:rsidRDefault="00204C08" w:rsidP="00072582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التثبيتات العينية الأخرى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/اعلام الي</w:t>
            </w:r>
          </w:p>
          <w:p w:rsidR="00204C08" w:rsidRDefault="00204C08" w:rsidP="00204C08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                                     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تجهيزات اعلام آلي</w:t>
            </w:r>
          </w:p>
          <w:p w:rsidR="00A61182" w:rsidRPr="0066241A" w:rsidRDefault="00204C08" w:rsidP="00204C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04C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من أجل ترصيد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  <w:r w:rsidRPr="00204C08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تجهيزات اعلام آلي</w:t>
            </w:r>
          </w:p>
        </w:tc>
        <w:tc>
          <w:tcPr>
            <w:tcW w:w="1719" w:type="dxa"/>
            <w:shd w:val="clear" w:color="auto" w:fill="auto"/>
          </w:tcPr>
          <w:p w:rsidR="00204C08" w:rsidRDefault="00204C08" w:rsidP="00204C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94 017,09</w:t>
            </w:r>
          </w:p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1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204C08" w:rsidRDefault="00204C08" w:rsidP="00204C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94 017,09</w:t>
            </w:r>
          </w:p>
          <w:p w:rsidR="00204C08" w:rsidRPr="00A61182" w:rsidRDefault="00204C08" w:rsidP="00204C08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A61182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A61182" w:rsidRPr="0066241A" w:rsidRDefault="00693B86" w:rsidP="00693B86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2182</w:t>
            </w:r>
          </w:p>
        </w:tc>
        <w:tc>
          <w:tcPr>
            <w:tcW w:w="869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693B86" w:rsidRPr="0066241A" w:rsidRDefault="00693B86" w:rsidP="00693B86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2470</w:t>
            </w:r>
          </w:p>
        </w:tc>
        <w:tc>
          <w:tcPr>
            <w:tcW w:w="4216" w:type="dxa"/>
            <w:shd w:val="clear" w:color="auto" w:fill="auto"/>
          </w:tcPr>
          <w:p w:rsidR="00A61182" w:rsidRDefault="00693B86" w:rsidP="00693B86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التثبيتات العينية الأخرى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/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تهيئات و تركيبات</w:t>
            </w:r>
          </w:p>
          <w:p w:rsidR="00693B86" w:rsidRDefault="00693B86" w:rsidP="00693B86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                                      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تهيئات و تركيبات</w:t>
            </w:r>
          </w:p>
          <w:p w:rsidR="00693B86" w:rsidRPr="0066241A" w:rsidRDefault="00693B86" w:rsidP="00E65C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04C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من أجل ترصيد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 xml:space="preserve"> </w:t>
            </w:r>
            <w:r w:rsidRPr="00693B86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تهيئات و تركيبات</w:t>
            </w:r>
          </w:p>
        </w:tc>
        <w:tc>
          <w:tcPr>
            <w:tcW w:w="1719" w:type="dxa"/>
            <w:shd w:val="clear" w:color="auto" w:fill="auto"/>
          </w:tcPr>
          <w:p w:rsidR="00204C08" w:rsidRDefault="00204C08" w:rsidP="00204C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814 310,00</w:t>
            </w:r>
          </w:p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1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204C08" w:rsidRDefault="00204C08" w:rsidP="00204C0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814 310,00</w:t>
            </w:r>
          </w:p>
          <w:p w:rsidR="00204C08" w:rsidRPr="00A61182" w:rsidRDefault="00204C08" w:rsidP="00204C08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A61182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A61182" w:rsidRPr="0066241A" w:rsidRDefault="00C76BB7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29430</w:t>
            </w:r>
          </w:p>
        </w:tc>
        <w:tc>
          <w:tcPr>
            <w:tcW w:w="869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C76BB7" w:rsidRPr="0066241A" w:rsidRDefault="00C76BB7" w:rsidP="006733E5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281</w:t>
            </w:r>
            <w:r w:rsidR="006733E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4216" w:type="dxa"/>
            <w:shd w:val="clear" w:color="auto" w:fill="auto"/>
          </w:tcPr>
          <w:p w:rsidR="00A61182" w:rsidRDefault="00C76BB7" w:rsidP="00072582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اهتلاك معدات وأدوات</w:t>
            </w:r>
          </w:p>
          <w:p w:rsidR="00541CE0" w:rsidRPr="00D64D79" w:rsidRDefault="00541CE0" w:rsidP="00541CE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              </w:t>
            </w: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اهتلاك</w:t>
            </w:r>
            <w:r w:rsidR="00733F3B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المنئ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شات التقنية،</w:t>
            </w: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معدات وأدوات</w:t>
            </w:r>
          </w:p>
          <w:p w:rsidR="00C76BB7" w:rsidRPr="0066241A" w:rsidRDefault="00541CE0" w:rsidP="00541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04C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من أجل ترصيد</w:t>
            </w: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اهتلاك معدات وأدوات</w:t>
            </w:r>
          </w:p>
        </w:tc>
        <w:tc>
          <w:tcPr>
            <w:tcW w:w="1719" w:type="dxa"/>
            <w:shd w:val="clear" w:color="auto" w:fill="auto"/>
          </w:tcPr>
          <w:p w:rsidR="006733E5" w:rsidRDefault="006733E5" w:rsidP="006733E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2 741 420,69</w:t>
            </w:r>
          </w:p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1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733E5" w:rsidRDefault="006733E5" w:rsidP="006733E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2 741 420,69</w:t>
            </w:r>
          </w:p>
          <w:p w:rsidR="006733E5" w:rsidRPr="00A61182" w:rsidRDefault="006733E5" w:rsidP="006733E5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A61182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A61182" w:rsidRPr="0066241A" w:rsidRDefault="006733E5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29450</w:t>
            </w:r>
          </w:p>
        </w:tc>
        <w:tc>
          <w:tcPr>
            <w:tcW w:w="869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6733E5" w:rsidRPr="0066241A" w:rsidRDefault="006733E5" w:rsidP="006733E5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2818</w:t>
            </w:r>
            <w:r w:rsidR="001140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4216" w:type="dxa"/>
            <w:shd w:val="clear" w:color="auto" w:fill="auto"/>
          </w:tcPr>
          <w:p w:rsidR="00A61182" w:rsidRDefault="00114056" w:rsidP="00072582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اهتلاك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تجهيزات مكتب</w:t>
            </w:r>
          </w:p>
          <w:p w:rsidR="00114056" w:rsidRDefault="00114056" w:rsidP="00114056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اهتلاك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التثبيتات العينية الأخرى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/ مكتب</w:t>
            </w:r>
          </w:p>
          <w:p w:rsidR="00114056" w:rsidRPr="0066241A" w:rsidRDefault="00114056" w:rsidP="0011405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04C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من أجل ترصيد</w:t>
            </w: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اهتلاك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تجهيزات مكتب</w:t>
            </w:r>
          </w:p>
        </w:tc>
        <w:tc>
          <w:tcPr>
            <w:tcW w:w="1719" w:type="dxa"/>
            <w:shd w:val="clear" w:color="auto" w:fill="auto"/>
          </w:tcPr>
          <w:p w:rsidR="00114056" w:rsidRDefault="00114056" w:rsidP="00114056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14 102,56</w:t>
            </w:r>
          </w:p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1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114056" w:rsidRDefault="00114056" w:rsidP="00114056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14 102,56</w:t>
            </w:r>
          </w:p>
          <w:p w:rsidR="00114056" w:rsidRPr="00A61182" w:rsidRDefault="00114056" w:rsidP="00114056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A61182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A61182" w:rsidRPr="0066241A" w:rsidRDefault="00114056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29470</w:t>
            </w:r>
          </w:p>
        </w:tc>
        <w:tc>
          <w:tcPr>
            <w:tcW w:w="869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114056" w:rsidRPr="0066241A" w:rsidRDefault="00114056" w:rsidP="00114056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28182</w:t>
            </w:r>
          </w:p>
        </w:tc>
        <w:tc>
          <w:tcPr>
            <w:tcW w:w="4216" w:type="dxa"/>
            <w:shd w:val="clear" w:color="auto" w:fill="auto"/>
          </w:tcPr>
          <w:p w:rsidR="00A61182" w:rsidRDefault="00114056" w:rsidP="00072582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اهتلاك 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تهيئات و تركيبات</w:t>
            </w:r>
          </w:p>
          <w:p w:rsidR="00114056" w:rsidRPr="00D64D79" w:rsidRDefault="00114056" w:rsidP="00114056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اهتلاك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التثبيتات العينية الأخرى</w:t>
            </w:r>
          </w:p>
          <w:p w:rsidR="00114056" w:rsidRPr="0066241A" w:rsidRDefault="00114056" w:rsidP="0011405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04C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من أجل ترصيد</w:t>
            </w: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اهتلاك 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تهيئات و تركيبات</w:t>
            </w:r>
          </w:p>
        </w:tc>
        <w:tc>
          <w:tcPr>
            <w:tcW w:w="1719" w:type="dxa"/>
            <w:shd w:val="clear" w:color="auto" w:fill="auto"/>
          </w:tcPr>
          <w:p w:rsidR="00114056" w:rsidRDefault="00114056" w:rsidP="00114056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27 143,66</w:t>
            </w:r>
          </w:p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1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114056" w:rsidRDefault="00114056" w:rsidP="00114056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27 143,66</w:t>
            </w:r>
          </w:p>
          <w:p w:rsidR="00114056" w:rsidRPr="00A61182" w:rsidRDefault="00114056" w:rsidP="00114056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A61182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A61182" w:rsidRPr="0066241A" w:rsidRDefault="00114056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3101</w:t>
            </w:r>
          </w:p>
        </w:tc>
        <w:tc>
          <w:tcPr>
            <w:tcW w:w="869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114056" w:rsidRPr="0066241A" w:rsidRDefault="00114056" w:rsidP="00114056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3101</w:t>
            </w:r>
          </w:p>
        </w:tc>
        <w:tc>
          <w:tcPr>
            <w:tcW w:w="4216" w:type="dxa"/>
            <w:shd w:val="clear" w:color="auto" w:fill="auto"/>
          </w:tcPr>
          <w:p w:rsidR="00A61182" w:rsidRDefault="00114056" w:rsidP="00114056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مواد و لوازم أولية</w:t>
            </w:r>
          </w:p>
          <w:p w:rsidR="00114056" w:rsidRDefault="00114056" w:rsidP="00114056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مواد و لوازم أولية</w:t>
            </w:r>
          </w:p>
          <w:p w:rsidR="00114056" w:rsidRPr="0066241A" w:rsidRDefault="00114056" w:rsidP="0011405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04C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من أجل ترصيد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مواد و لوازم أولية</w:t>
            </w:r>
          </w:p>
        </w:tc>
        <w:tc>
          <w:tcPr>
            <w:tcW w:w="1719" w:type="dxa"/>
            <w:shd w:val="clear" w:color="auto" w:fill="auto"/>
          </w:tcPr>
          <w:p w:rsidR="00114056" w:rsidRDefault="00114056" w:rsidP="00114056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366 503,60</w:t>
            </w:r>
          </w:p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1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114056" w:rsidRDefault="00114056" w:rsidP="00114056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366 503,60</w:t>
            </w:r>
          </w:p>
          <w:p w:rsidR="00114056" w:rsidRPr="00A61182" w:rsidRDefault="00114056" w:rsidP="00114056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A61182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A61182" w:rsidRPr="0066241A" w:rsidRDefault="003F3A79" w:rsidP="00840105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445</w:t>
            </w:r>
            <w:r w:rsidR="0084010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869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114056" w:rsidRPr="0066241A" w:rsidRDefault="00114056" w:rsidP="00114056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4570</w:t>
            </w:r>
          </w:p>
        </w:tc>
        <w:tc>
          <w:tcPr>
            <w:tcW w:w="4216" w:type="dxa"/>
            <w:shd w:val="clear" w:color="auto" w:fill="auto"/>
          </w:tcPr>
          <w:p w:rsidR="00114056" w:rsidRDefault="00114056" w:rsidP="008A56B4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الدولة، الضرائب و ال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ر</w:t>
            </w:r>
            <w:r w:rsidR="008A56B4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سم 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القابلة للتحصيل</w:t>
            </w:r>
          </w:p>
          <w:p w:rsidR="00114056" w:rsidRPr="00D64D79" w:rsidRDefault="00114056" w:rsidP="00114056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الرسم </w:t>
            </w: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على القيمة المضافة</w:t>
            </w:r>
          </w:p>
          <w:p w:rsidR="00A61182" w:rsidRPr="0066241A" w:rsidRDefault="00114056" w:rsidP="0011405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04C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من أجل ترصيد</w:t>
            </w: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الرسم </w:t>
            </w: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على القيمة المضافة</w:t>
            </w:r>
          </w:p>
        </w:tc>
        <w:tc>
          <w:tcPr>
            <w:tcW w:w="1719" w:type="dxa"/>
            <w:shd w:val="clear" w:color="auto" w:fill="auto"/>
          </w:tcPr>
          <w:p w:rsidR="00114056" w:rsidRDefault="00114056" w:rsidP="00114056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76 499,10</w:t>
            </w:r>
          </w:p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1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114056" w:rsidRDefault="00114056" w:rsidP="00114056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76 499,10</w:t>
            </w:r>
          </w:p>
          <w:p w:rsidR="00114056" w:rsidRPr="00A61182" w:rsidRDefault="00114056" w:rsidP="00114056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A61182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A61182" w:rsidRPr="0066241A" w:rsidRDefault="00B761C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lastRenderedPageBreak/>
              <w:t>4110</w:t>
            </w:r>
          </w:p>
        </w:tc>
        <w:tc>
          <w:tcPr>
            <w:tcW w:w="869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B761C2" w:rsidRPr="0066241A" w:rsidRDefault="00B761C2" w:rsidP="00B761C2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4700</w:t>
            </w:r>
          </w:p>
        </w:tc>
        <w:tc>
          <w:tcPr>
            <w:tcW w:w="4216" w:type="dxa"/>
            <w:shd w:val="clear" w:color="auto" w:fill="auto"/>
          </w:tcPr>
          <w:p w:rsidR="00A61182" w:rsidRDefault="00114056" w:rsidP="00072582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لزبائن</w:t>
            </w:r>
          </w:p>
          <w:p w:rsidR="00114056" w:rsidRDefault="00114056" w:rsidP="00114056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لزبائن</w:t>
            </w:r>
          </w:p>
          <w:p w:rsidR="00114056" w:rsidRPr="0066241A" w:rsidRDefault="00B761C2" w:rsidP="00B761C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م</w:t>
            </w:r>
            <w:r w:rsidR="00114056" w:rsidRPr="00204C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ن أجل ترصيد</w:t>
            </w:r>
            <w:r w:rsidR="00114056"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="001140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</w:t>
            </w:r>
            <w:r w:rsidR="00114056"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لزبائن</w:t>
            </w:r>
          </w:p>
        </w:tc>
        <w:tc>
          <w:tcPr>
            <w:tcW w:w="1719" w:type="dxa"/>
            <w:shd w:val="clear" w:color="auto" w:fill="auto"/>
          </w:tcPr>
          <w:p w:rsidR="00B761C2" w:rsidRDefault="00B761C2" w:rsidP="00B761C2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11 793,60</w:t>
            </w:r>
          </w:p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1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B761C2" w:rsidRDefault="00B761C2" w:rsidP="00B761C2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11 793,60</w:t>
            </w:r>
          </w:p>
          <w:p w:rsidR="00B761C2" w:rsidRPr="00A61182" w:rsidRDefault="00B761C2" w:rsidP="00B761C2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A61182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A61182" w:rsidRPr="0066241A" w:rsidRDefault="001A322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5120</w:t>
            </w:r>
          </w:p>
        </w:tc>
        <w:tc>
          <w:tcPr>
            <w:tcW w:w="869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1A322A" w:rsidRPr="0066241A" w:rsidRDefault="001A322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4850</w:t>
            </w:r>
          </w:p>
        </w:tc>
        <w:tc>
          <w:tcPr>
            <w:tcW w:w="4216" w:type="dxa"/>
            <w:shd w:val="clear" w:color="auto" w:fill="auto"/>
          </w:tcPr>
          <w:p w:rsidR="001A322A" w:rsidRDefault="001A322A" w:rsidP="001A322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بنوك الحسابات الجارية</w:t>
            </w:r>
          </w:p>
          <w:p w:rsidR="001A322A" w:rsidRDefault="001A322A" w:rsidP="001A322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الب</w:t>
            </w: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نك</w:t>
            </w:r>
          </w:p>
          <w:p w:rsidR="00A61182" w:rsidRPr="0066241A" w:rsidRDefault="001A322A" w:rsidP="001A322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م</w:t>
            </w:r>
            <w:r w:rsidRPr="00204C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ن أجل ترصيد</w:t>
            </w: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</w:t>
            </w: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بنك</w:t>
            </w:r>
          </w:p>
        </w:tc>
        <w:tc>
          <w:tcPr>
            <w:tcW w:w="1719" w:type="dxa"/>
            <w:shd w:val="clear" w:color="auto" w:fill="auto"/>
          </w:tcPr>
          <w:p w:rsidR="001A322A" w:rsidRDefault="001A322A" w:rsidP="001A322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411 091,85</w:t>
            </w:r>
          </w:p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1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1A322A" w:rsidRDefault="001A322A" w:rsidP="001A322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411 091,85</w:t>
            </w:r>
          </w:p>
          <w:p w:rsidR="001A322A" w:rsidRPr="00A61182" w:rsidRDefault="001A322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A61182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A61182" w:rsidRPr="0066241A" w:rsidRDefault="001A322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5300</w:t>
            </w:r>
          </w:p>
        </w:tc>
        <w:tc>
          <w:tcPr>
            <w:tcW w:w="869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1A322A" w:rsidRPr="0066241A" w:rsidRDefault="001A322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4870</w:t>
            </w:r>
          </w:p>
        </w:tc>
        <w:tc>
          <w:tcPr>
            <w:tcW w:w="4216" w:type="dxa"/>
            <w:shd w:val="clear" w:color="auto" w:fill="auto"/>
          </w:tcPr>
          <w:p w:rsidR="00A61182" w:rsidRDefault="001A322A" w:rsidP="00072582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الصندوق</w:t>
            </w:r>
          </w:p>
          <w:p w:rsidR="001A322A" w:rsidRDefault="001A322A" w:rsidP="001A322A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الصندوق</w:t>
            </w:r>
          </w:p>
          <w:p w:rsidR="001A322A" w:rsidRPr="0066241A" w:rsidRDefault="001A322A" w:rsidP="001A322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A322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من اجل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 xml:space="preserve"> ت</w:t>
            </w:r>
            <w:r w:rsidRPr="001A322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رصيد الصندوق</w:t>
            </w:r>
          </w:p>
        </w:tc>
        <w:tc>
          <w:tcPr>
            <w:tcW w:w="1719" w:type="dxa"/>
            <w:shd w:val="clear" w:color="auto" w:fill="auto"/>
          </w:tcPr>
          <w:p w:rsidR="001A322A" w:rsidRDefault="001A322A" w:rsidP="001A322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1 286 277,52</w:t>
            </w:r>
          </w:p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1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1A322A" w:rsidRDefault="001A322A" w:rsidP="001A322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1 286 277,52</w:t>
            </w:r>
          </w:p>
          <w:p w:rsidR="001A322A" w:rsidRPr="00A61182" w:rsidRDefault="001A322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A61182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A61182" w:rsidRPr="0066241A" w:rsidRDefault="001A322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5210</w:t>
            </w:r>
          </w:p>
        </w:tc>
        <w:tc>
          <w:tcPr>
            <w:tcW w:w="869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1A322A" w:rsidRPr="0066241A" w:rsidRDefault="001A322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1640</w:t>
            </w:r>
          </w:p>
        </w:tc>
        <w:tc>
          <w:tcPr>
            <w:tcW w:w="4216" w:type="dxa"/>
            <w:shd w:val="clear" w:color="auto" w:fill="auto"/>
          </w:tcPr>
          <w:p w:rsidR="00A61182" w:rsidRDefault="00192CD3" w:rsidP="00072582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</w:t>
            </w:r>
            <w:r w:rsidR="001A322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</w:t>
            </w:r>
            <w:r w:rsidR="001A322A"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روض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</w:t>
            </w:r>
            <w:r w:rsidR="001A322A"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بنكية</w:t>
            </w:r>
          </w:p>
          <w:p w:rsidR="001A322A" w:rsidRDefault="001A322A" w:rsidP="001A322A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الاق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تراضات لدى مؤسسات الاقتراض</w:t>
            </w:r>
          </w:p>
          <w:p w:rsidR="001A322A" w:rsidRPr="0066241A" w:rsidRDefault="001A322A" w:rsidP="001A322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A322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من اجل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 xml:space="preserve"> ت</w:t>
            </w:r>
            <w:r w:rsidRPr="001A322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 xml:space="preserve">رصيد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روض بنكية</w:t>
            </w:r>
          </w:p>
        </w:tc>
        <w:tc>
          <w:tcPr>
            <w:tcW w:w="1719" w:type="dxa"/>
            <w:shd w:val="clear" w:color="auto" w:fill="auto"/>
          </w:tcPr>
          <w:p w:rsidR="001A322A" w:rsidRDefault="001A322A" w:rsidP="001A322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4 082 431,45</w:t>
            </w:r>
          </w:p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1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1A322A" w:rsidRDefault="001A322A" w:rsidP="001A322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4 082 431,45</w:t>
            </w:r>
          </w:p>
          <w:p w:rsidR="001A322A" w:rsidRPr="00A61182" w:rsidRDefault="001A322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A61182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A61182" w:rsidRPr="0066241A" w:rsidRDefault="001A322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5230</w:t>
            </w:r>
          </w:p>
        </w:tc>
        <w:tc>
          <w:tcPr>
            <w:tcW w:w="869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1A322A" w:rsidRPr="0066241A" w:rsidRDefault="001A322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1680</w:t>
            </w:r>
          </w:p>
        </w:tc>
        <w:tc>
          <w:tcPr>
            <w:tcW w:w="4216" w:type="dxa"/>
            <w:shd w:val="clear" w:color="auto" w:fill="auto"/>
          </w:tcPr>
          <w:p w:rsidR="00A61182" w:rsidRDefault="00192CD3" w:rsidP="00072582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</w:t>
            </w:r>
            <w:r w:rsidR="0003332F"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قروض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</w:t>
            </w:r>
            <w:r w:rsidR="0003332F"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اخرى</w:t>
            </w:r>
          </w:p>
          <w:p w:rsidR="001A322A" w:rsidRDefault="001A322A" w:rsidP="0003332F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اقتراضات اخرى و ديون مماثلة</w:t>
            </w:r>
          </w:p>
          <w:p w:rsidR="001A322A" w:rsidRPr="0066241A" w:rsidRDefault="0003332F" w:rsidP="0003332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1A322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من اجل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 xml:space="preserve"> ت</w:t>
            </w:r>
            <w:r w:rsidRPr="001A322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 xml:space="preserve">رصيد 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قروض اخرى</w:t>
            </w:r>
          </w:p>
        </w:tc>
        <w:tc>
          <w:tcPr>
            <w:tcW w:w="1719" w:type="dxa"/>
            <w:shd w:val="clear" w:color="auto" w:fill="auto"/>
          </w:tcPr>
          <w:p w:rsidR="0003332F" w:rsidRDefault="0003332F" w:rsidP="0003332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1859 458,20</w:t>
            </w:r>
          </w:p>
          <w:p w:rsidR="00A61182" w:rsidRP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1" w:type="dxa"/>
            <w:shd w:val="clear" w:color="auto" w:fill="auto"/>
          </w:tcPr>
          <w:p w:rsidR="00A61182" w:rsidRDefault="00A61182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3332F" w:rsidRDefault="0003332F" w:rsidP="0003332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1859 458,20</w:t>
            </w:r>
          </w:p>
          <w:p w:rsidR="0003332F" w:rsidRPr="00A61182" w:rsidRDefault="0003332F" w:rsidP="0003332F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1A322A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1A322A" w:rsidRPr="0066241A" w:rsidRDefault="0003332F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5300</w:t>
            </w:r>
          </w:p>
        </w:tc>
        <w:tc>
          <w:tcPr>
            <w:tcW w:w="869" w:type="dxa"/>
            <w:shd w:val="clear" w:color="auto" w:fill="auto"/>
          </w:tcPr>
          <w:p w:rsidR="001A322A" w:rsidRDefault="001A322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3332F" w:rsidRPr="0066241A" w:rsidRDefault="0003332F" w:rsidP="0003332F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4010</w:t>
            </w:r>
          </w:p>
        </w:tc>
        <w:tc>
          <w:tcPr>
            <w:tcW w:w="4216" w:type="dxa"/>
            <w:shd w:val="clear" w:color="auto" w:fill="auto"/>
          </w:tcPr>
          <w:p w:rsidR="001A322A" w:rsidRDefault="00192CD3" w:rsidP="00072582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</w:t>
            </w:r>
            <w:r w:rsidR="0003332F"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موردون</w:t>
            </w:r>
          </w:p>
          <w:p w:rsidR="0003332F" w:rsidRDefault="0003332F" w:rsidP="0003332F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موردو المخزونات و الخدمات</w:t>
            </w:r>
          </w:p>
          <w:p w:rsidR="0003332F" w:rsidRPr="0066241A" w:rsidRDefault="0003332F" w:rsidP="0003332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A322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من اجل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 xml:space="preserve"> ت</w:t>
            </w:r>
            <w:r w:rsidRPr="001A322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 xml:space="preserve">رصيد </w:t>
            </w: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موردون</w:t>
            </w:r>
          </w:p>
        </w:tc>
        <w:tc>
          <w:tcPr>
            <w:tcW w:w="1719" w:type="dxa"/>
            <w:shd w:val="clear" w:color="auto" w:fill="auto"/>
          </w:tcPr>
          <w:p w:rsidR="0003332F" w:rsidRDefault="0003332F" w:rsidP="0003332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54 998,00</w:t>
            </w:r>
          </w:p>
          <w:p w:rsidR="001A322A" w:rsidRPr="00A61182" w:rsidRDefault="001A322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1" w:type="dxa"/>
            <w:shd w:val="clear" w:color="auto" w:fill="auto"/>
          </w:tcPr>
          <w:p w:rsidR="001A322A" w:rsidRDefault="001A322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3332F" w:rsidRDefault="0003332F" w:rsidP="0003332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54 998,00</w:t>
            </w:r>
          </w:p>
          <w:p w:rsidR="0003332F" w:rsidRPr="00A61182" w:rsidRDefault="0003332F" w:rsidP="0003332F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1A322A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1A322A" w:rsidRPr="0066241A" w:rsidRDefault="0003332F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5450</w:t>
            </w:r>
          </w:p>
        </w:tc>
        <w:tc>
          <w:tcPr>
            <w:tcW w:w="869" w:type="dxa"/>
            <w:shd w:val="clear" w:color="auto" w:fill="auto"/>
          </w:tcPr>
          <w:p w:rsidR="001A322A" w:rsidRDefault="001A322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3332F" w:rsidRPr="0066241A" w:rsidRDefault="0003332F" w:rsidP="0003332F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4310</w:t>
            </w:r>
          </w:p>
        </w:tc>
        <w:tc>
          <w:tcPr>
            <w:tcW w:w="4216" w:type="dxa"/>
            <w:shd w:val="clear" w:color="auto" w:fill="auto"/>
          </w:tcPr>
          <w:p w:rsidR="001A322A" w:rsidRDefault="0003332F" w:rsidP="00072582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الضمانات الاجتماعية</w:t>
            </w:r>
          </w:p>
          <w:p w:rsidR="0003332F" w:rsidRDefault="0003332F" w:rsidP="0003332F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الضمان الاجتماعي</w:t>
            </w:r>
          </w:p>
          <w:p w:rsidR="0003332F" w:rsidRPr="0066241A" w:rsidRDefault="0003332F" w:rsidP="0003332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A322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من اجل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 xml:space="preserve"> ت</w:t>
            </w:r>
            <w:r w:rsidRPr="001A322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رصيد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الضمانات الاجتماعية</w:t>
            </w:r>
          </w:p>
        </w:tc>
        <w:tc>
          <w:tcPr>
            <w:tcW w:w="1719" w:type="dxa"/>
            <w:shd w:val="clear" w:color="auto" w:fill="auto"/>
          </w:tcPr>
          <w:p w:rsidR="001A322A" w:rsidRPr="00A61182" w:rsidRDefault="0003332F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4 680,00</w:t>
            </w:r>
          </w:p>
        </w:tc>
        <w:tc>
          <w:tcPr>
            <w:tcW w:w="1641" w:type="dxa"/>
            <w:shd w:val="clear" w:color="auto" w:fill="auto"/>
          </w:tcPr>
          <w:p w:rsidR="001A322A" w:rsidRDefault="001A322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3332F" w:rsidRPr="00A61182" w:rsidRDefault="0003332F" w:rsidP="0003332F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4 680,00</w:t>
            </w:r>
          </w:p>
        </w:tc>
      </w:tr>
      <w:tr w:rsidR="001A322A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1A322A" w:rsidRPr="0066241A" w:rsidRDefault="0003332F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5476</w:t>
            </w:r>
          </w:p>
        </w:tc>
        <w:tc>
          <w:tcPr>
            <w:tcW w:w="869" w:type="dxa"/>
            <w:shd w:val="clear" w:color="auto" w:fill="auto"/>
          </w:tcPr>
          <w:p w:rsidR="001A322A" w:rsidRDefault="001A322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3332F" w:rsidRPr="0066241A" w:rsidRDefault="0003332F" w:rsidP="0003332F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445</w:t>
            </w:r>
            <w:r w:rsidR="0084010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4216" w:type="dxa"/>
            <w:shd w:val="clear" w:color="auto" w:fill="auto"/>
          </w:tcPr>
          <w:p w:rsidR="0003332F" w:rsidRPr="00D64D79" w:rsidRDefault="0003332F" w:rsidP="0003332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ر.ق.م على المبيعات للدفع</w:t>
            </w:r>
          </w:p>
          <w:p w:rsidR="0003332F" w:rsidRDefault="0003332F" w:rsidP="0003332F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الدولة، الرسوم على رقم الأعمال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للدفع</w:t>
            </w:r>
          </w:p>
          <w:p w:rsidR="0003332F" w:rsidRPr="0066241A" w:rsidRDefault="0003332F" w:rsidP="0003332F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A322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من اجل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 xml:space="preserve"> ت</w:t>
            </w:r>
            <w:r w:rsidRPr="001A322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رصيد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ر.ق.م على المبيعات للدفع</w:t>
            </w:r>
          </w:p>
        </w:tc>
        <w:tc>
          <w:tcPr>
            <w:tcW w:w="1719" w:type="dxa"/>
            <w:shd w:val="clear" w:color="auto" w:fill="auto"/>
          </w:tcPr>
          <w:p w:rsidR="0003332F" w:rsidRDefault="0003332F" w:rsidP="0003332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82 898,00</w:t>
            </w:r>
          </w:p>
          <w:p w:rsidR="001A322A" w:rsidRPr="00A61182" w:rsidRDefault="001A322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1" w:type="dxa"/>
            <w:shd w:val="clear" w:color="auto" w:fill="auto"/>
          </w:tcPr>
          <w:p w:rsidR="001A322A" w:rsidRDefault="001A322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3332F" w:rsidRDefault="0003332F" w:rsidP="0003332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82 898,00</w:t>
            </w:r>
          </w:p>
          <w:p w:rsidR="0003332F" w:rsidRPr="00A61182" w:rsidRDefault="0003332F" w:rsidP="0003332F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1A322A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1A322A" w:rsidRPr="0066241A" w:rsidRDefault="003222AA" w:rsidP="003222A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548</w:t>
            </w:r>
            <w:r w:rsidR="0003332F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869" w:type="dxa"/>
            <w:shd w:val="clear" w:color="auto" w:fill="auto"/>
          </w:tcPr>
          <w:p w:rsidR="001A322A" w:rsidRDefault="001A322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3332F" w:rsidRPr="0066241A" w:rsidRDefault="0003332F" w:rsidP="0003332F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4458</w:t>
            </w:r>
          </w:p>
        </w:tc>
        <w:tc>
          <w:tcPr>
            <w:tcW w:w="4216" w:type="dxa"/>
            <w:shd w:val="clear" w:color="auto" w:fill="auto"/>
          </w:tcPr>
          <w:p w:rsidR="001A322A" w:rsidRDefault="0003332F" w:rsidP="00072582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حق الطابع للدفع</w:t>
            </w:r>
          </w:p>
          <w:p w:rsidR="00031D8A" w:rsidRPr="00D64D79" w:rsidRDefault="00031D8A" w:rsidP="00031D8A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الدولة، حق الطابع للدفع</w:t>
            </w:r>
          </w:p>
          <w:p w:rsidR="0003332F" w:rsidRPr="0066241A" w:rsidRDefault="00031D8A" w:rsidP="00031D8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A322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من اجل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 xml:space="preserve"> ت</w:t>
            </w:r>
            <w:r w:rsidRPr="001A322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رصيد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  <w:r w:rsidR="0003332F"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حق الطابع للدفع</w:t>
            </w:r>
          </w:p>
        </w:tc>
        <w:tc>
          <w:tcPr>
            <w:tcW w:w="1719" w:type="dxa"/>
            <w:shd w:val="clear" w:color="auto" w:fill="auto"/>
          </w:tcPr>
          <w:p w:rsidR="00031D8A" w:rsidRDefault="00031D8A" w:rsidP="00031D8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224,29</w:t>
            </w:r>
          </w:p>
          <w:p w:rsidR="001A322A" w:rsidRPr="00A61182" w:rsidRDefault="001A322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1" w:type="dxa"/>
            <w:shd w:val="clear" w:color="auto" w:fill="auto"/>
          </w:tcPr>
          <w:p w:rsidR="001A322A" w:rsidRDefault="001A322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31D8A" w:rsidRDefault="00031D8A" w:rsidP="00031D8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224,29</w:t>
            </w:r>
          </w:p>
          <w:p w:rsidR="00031D8A" w:rsidRPr="00A61182" w:rsidRDefault="00031D8A" w:rsidP="00031D8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03332F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03332F" w:rsidRPr="0066241A" w:rsidRDefault="00031D8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5620</w:t>
            </w:r>
          </w:p>
        </w:tc>
        <w:tc>
          <w:tcPr>
            <w:tcW w:w="869" w:type="dxa"/>
            <w:shd w:val="clear" w:color="auto" w:fill="auto"/>
          </w:tcPr>
          <w:p w:rsidR="0003332F" w:rsidRDefault="0003332F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31D8A" w:rsidRPr="0066241A" w:rsidRDefault="00031D8A" w:rsidP="00031D8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4012</w:t>
            </w:r>
          </w:p>
        </w:tc>
        <w:tc>
          <w:tcPr>
            <w:tcW w:w="4216" w:type="dxa"/>
            <w:shd w:val="clear" w:color="auto" w:fill="auto"/>
          </w:tcPr>
          <w:p w:rsidR="0003332F" w:rsidRDefault="00031D8A" w:rsidP="00072582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دائنو الخدمات</w:t>
            </w:r>
          </w:p>
          <w:p w:rsidR="00031D8A" w:rsidRDefault="00031D8A" w:rsidP="00031D8A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موردو المخزونات و الخدمات</w:t>
            </w:r>
          </w:p>
          <w:p w:rsidR="00031D8A" w:rsidRPr="0066241A" w:rsidRDefault="00031D8A" w:rsidP="00031D8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A322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من اجل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 xml:space="preserve"> ت</w:t>
            </w:r>
            <w:r w:rsidRPr="001A322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رصيد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دائنو الخدمات</w:t>
            </w:r>
          </w:p>
        </w:tc>
        <w:tc>
          <w:tcPr>
            <w:tcW w:w="1719" w:type="dxa"/>
            <w:shd w:val="clear" w:color="auto" w:fill="auto"/>
          </w:tcPr>
          <w:p w:rsidR="00031D8A" w:rsidRDefault="00031D8A" w:rsidP="00031D8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61 535,57</w:t>
            </w:r>
          </w:p>
          <w:p w:rsidR="0003332F" w:rsidRPr="00A61182" w:rsidRDefault="0003332F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1" w:type="dxa"/>
            <w:shd w:val="clear" w:color="auto" w:fill="auto"/>
          </w:tcPr>
          <w:p w:rsidR="0003332F" w:rsidRDefault="0003332F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31D8A" w:rsidRDefault="00031D8A" w:rsidP="00031D8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61 535,57</w:t>
            </w:r>
          </w:p>
          <w:p w:rsidR="00031D8A" w:rsidRPr="00A61182" w:rsidRDefault="00031D8A" w:rsidP="00031D8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03332F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03332F" w:rsidRPr="0066241A" w:rsidRDefault="00031D8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5641</w:t>
            </w:r>
          </w:p>
        </w:tc>
        <w:tc>
          <w:tcPr>
            <w:tcW w:w="869" w:type="dxa"/>
            <w:shd w:val="clear" w:color="auto" w:fill="auto"/>
          </w:tcPr>
          <w:p w:rsidR="0003332F" w:rsidRDefault="0003332F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31D8A" w:rsidRPr="0066241A" w:rsidRDefault="003222AA" w:rsidP="00031D8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4470</w:t>
            </w:r>
          </w:p>
        </w:tc>
        <w:tc>
          <w:tcPr>
            <w:tcW w:w="4216" w:type="dxa"/>
            <w:shd w:val="clear" w:color="auto" w:fill="auto"/>
          </w:tcPr>
          <w:p w:rsidR="0003332F" w:rsidRDefault="00031D8A" w:rsidP="00072582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رسم / نشاط مهني للدفع</w:t>
            </w:r>
          </w:p>
          <w:p w:rsidR="00031D8A" w:rsidRPr="00D64D79" w:rsidRDefault="00031D8A" w:rsidP="00031D8A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الضرائب الاخرى و التسديدات المماثلة</w:t>
            </w:r>
          </w:p>
          <w:p w:rsidR="00031D8A" w:rsidRPr="0066241A" w:rsidRDefault="00031D8A" w:rsidP="00031D8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A322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من اجل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 xml:space="preserve"> ت</w:t>
            </w:r>
            <w:r w:rsidRPr="001A322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رصيد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  <w:r w:rsidRPr="00D64D7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رسم / نشاط مهني للدفع</w:t>
            </w:r>
          </w:p>
        </w:tc>
        <w:tc>
          <w:tcPr>
            <w:tcW w:w="1719" w:type="dxa"/>
            <w:shd w:val="clear" w:color="auto" w:fill="auto"/>
          </w:tcPr>
          <w:p w:rsidR="00031D8A" w:rsidRDefault="00031D8A" w:rsidP="00031D8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96 724,00</w:t>
            </w:r>
          </w:p>
          <w:p w:rsidR="0003332F" w:rsidRPr="00A61182" w:rsidRDefault="0003332F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1" w:type="dxa"/>
            <w:shd w:val="clear" w:color="auto" w:fill="auto"/>
          </w:tcPr>
          <w:p w:rsidR="0003332F" w:rsidRDefault="0003332F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31D8A" w:rsidRDefault="00031D8A" w:rsidP="00031D8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96 724,00</w:t>
            </w:r>
          </w:p>
          <w:p w:rsidR="00031D8A" w:rsidRPr="00A61182" w:rsidRDefault="00031D8A" w:rsidP="00031D8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03332F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03332F" w:rsidRPr="0066241A" w:rsidRDefault="00031D8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5680</w:t>
            </w:r>
          </w:p>
        </w:tc>
        <w:tc>
          <w:tcPr>
            <w:tcW w:w="869" w:type="dxa"/>
            <w:shd w:val="clear" w:color="auto" w:fill="auto"/>
          </w:tcPr>
          <w:p w:rsidR="0003332F" w:rsidRDefault="0003332F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31D8A" w:rsidRPr="0066241A" w:rsidRDefault="00031D8A" w:rsidP="00031D8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4318</w:t>
            </w:r>
          </w:p>
        </w:tc>
        <w:tc>
          <w:tcPr>
            <w:tcW w:w="4216" w:type="dxa"/>
            <w:shd w:val="clear" w:color="auto" w:fill="auto"/>
          </w:tcPr>
          <w:p w:rsidR="0003332F" w:rsidRDefault="00733F3B" w:rsidP="00072582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الهيئات</w:t>
            </w:r>
            <w:r w:rsidR="00031D8A"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</w:t>
            </w:r>
            <w:r w:rsidR="00031D8A"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اجتماعية</w:t>
            </w:r>
          </w:p>
          <w:p w:rsidR="00031D8A" w:rsidRDefault="00031D8A" w:rsidP="00031D8A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الهيئات الاجتماعية</w:t>
            </w:r>
          </w:p>
          <w:p w:rsidR="00031D8A" w:rsidRPr="0066241A" w:rsidRDefault="00031D8A" w:rsidP="00031D8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A322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من اجل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 xml:space="preserve"> ت</w:t>
            </w:r>
            <w:r w:rsidRPr="001A322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رصيد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ضمانات اجتماعية</w:t>
            </w:r>
          </w:p>
        </w:tc>
        <w:tc>
          <w:tcPr>
            <w:tcW w:w="1719" w:type="dxa"/>
            <w:shd w:val="clear" w:color="auto" w:fill="auto"/>
          </w:tcPr>
          <w:p w:rsidR="00031D8A" w:rsidRDefault="00031D8A" w:rsidP="00031D8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13 520,00</w:t>
            </w:r>
          </w:p>
          <w:p w:rsidR="0003332F" w:rsidRPr="00A61182" w:rsidRDefault="0003332F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1" w:type="dxa"/>
            <w:shd w:val="clear" w:color="auto" w:fill="auto"/>
          </w:tcPr>
          <w:p w:rsidR="0003332F" w:rsidRDefault="0003332F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31D8A" w:rsidRDefault="00031D8A" w:rsidP="00031D8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13 520,00</w:t>
            </w:r>
          </w:p>
          <w:p w:rsidR="00031D8A" w:rsidRPr="00A61182" w:rsidRDefault="00031D8A" w:rsidP="00031D8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03332F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03332F" w:rsidRPr="0066241A" w:rsidRDefault="00031D8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5700</w:t>
            </w:r>
          </w:p>
        </w:tc>
        <w:tc>
          <w:tcPr>
            <w:tcW w:w="869" w:type="dxa"/>
            <w:shd w:val="clear" w:color="auto" w:fill="auto"/>
          </w:tcPr>
          <w:p w:rsidR="0003332F" w:rsidRDefault="0003332F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31D8A" w:rsidRPr="0066241A" w:rsidRDefault="00031D8A" w:rsidP="00031D8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4190</w:t>
            </w:r>
          </w:p>
        </w:tc>
        <w:tc>
          <w:tcPr>
            <w:tcW w:w="4216" w:type="dxa"/>
            <w:shd w:val="clear" w:color="auto" w:fill="auto"/>
          </w:tcPr>
          <w:p w:rsidR="0003332F" w:rsidRDefault="00031D8A" w:rsidP="00072582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تسبيقات تجارية</w:t>
            </w:r>
          </w:p>
          <w:p w:rsidR="00031D8A" w:rsidRPr="00D64D79" w:rsidRDefault="00031D8A" w:rsidP="00031D8A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الزبائن الدائنون</w:t>
            </w:r>
          </w:p>
          <w:p w:rsidR="00031D8A" w:rsidRPr="0066241A" w:rsidRDefault="00031D8A" w:rsidP="00031D8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A322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من اجل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 xml:space="preserve"> ت</w:t>
            </w:r>
            <w:r w:rsidRPr="001A322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رصيد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تسبيقات تجارية</w:t>
            </w:r>
          </w:p>
        </w:tc>
        <w:tc>
          <w:tcPr>
            <w:tcW w:w="1719" w:type="dxa"/>
            <w:shd w:val="clear" w:color="auto" w:fill="auto"/>
          </w:tcPr>
          <w:p w:rsidR="00192CD3" w:rsidRDefault="00192CD3" w:rsidP="00192CD3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1 027 062,80</w:t>
            </w:r>
          </w:p>
          <w:p w:rsidR="0003332F" w:rsidRPr="00A61182" w:rsidRDefault="0003332F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1" w:type="dxa"/>
            <w:shd w:val="clear" w:color="auto" w:fill="auto"/>
          </w:tcPr>
          <w:p w:rsidR="0003332F" w:rsidRDefault="0003332F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192CD3" w:rsidRDefault="00192CD3" w:rsidP="00192CD3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1 027 062,80</w:t>
            </w:r>
          </w:p>
          <w:p w:rsidR="00192CD3" w:rsidRPr="00A61182" w:rsidRDefault="00192CD3" w:rsidP="00192CD3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031D8A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031D8A" w:rsidRPr="0066241A" w:rsidRDefault="00192CD3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8800</w:t>
            </w:r>
          </w:p>
        </w:tc>
        <w:tc>
          <w:tcPr>
            <w:tcW w:w="869" w:type="dxa"/>
            <w:shd w:val="clear" w:color="auto" w:fill="auto"/>
          </w:tcPr>
          <w:p w:rsidR="00031D8A" w:rsidRDefault="00031D8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192CD3" w:rsidRDefault="00192CD3" w:rsidP="00192CD3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1200</w:t>
            </w:r>
          </w:p>
          <w:p w:rsidR="00F714F3" w:rsidRPr="0066241A" w:rsidRDefault="00F714F3" w:rsidP="00F714F3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4440</w:t>
            </w:r>
          </w:p>
        </w:tc>
        <w:tc>
          <w:tcPr>
            <w:tcW w:w="4216" w:type="dxa"/>
            <w:shd w:val="clear" w:color="auto" w:fill="auto"/>
          </w:tcPr>
          <w:p w:rsidR="00031D8A" w:rsidRDefault="00192CD3" w:rsidP="00072582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النتيجة الإجمالية</w:t>
            </w:r>
          </w:p>
          <w:p w:rsidR="00192CD3" w:rsidRDefault="00192CD3" w:rsidP="00192CD3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النتيجة الإجمالية</w:t>
            </w:r>
          </w:p>
          <w:p w:rsidR="00F714F3" w:rsidRDefault="00F714F3" w:rsidP="00F714F3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ضرائب على الأرباح</w:t>
            </w:r>
          </w:p>
          <w:p w:rsidR="00192CD3" w:rsidRPr="0066241A" w:rsidRDefault="00192CD3" w:rsidP="00F714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A322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من اجل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 xml:space="preserve"> ت</w:t>
            </w:r>
            <w:r w:rsidRPr="001A322A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رصيد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  <w:r w:rsidRPr="00D64D7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النتيجة الإجمالية</w:t>
            </w:r>
          </w:p>
        </w:tc>
        <w:tc>
          <w:tcPr>
            <w:tcW w:w="1719" w:type="dxa"/>
            <w:shd w:val="clear" w:color="auto" w:fill="auto"/>
          </w:tcPr>
          <w:p w:rsidR="00031D8A" w:rsidRPr="00A61182" w:rsidRDefault="00192CD3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52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924 203,29</w:t>
            </w:r>
          </w:p>
        </w:tc>
        <w:tc>
          <w:tcPr>
            <w:tcW w:w="1641" w:type="dxa"/>
            <w:shd w:val="clear" w:color="auto" w:fill="auto"/>
          </w:tcPr>
          <w:p w:rsidR="00031D8A" w:rsidRDefault="00031D8A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192CD3" w:rsidRDefault="00F714F3" w:rsidP="00192CD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47, 152 693</w:t>
            </w:r>
          </w:p>
          <w:p w:rsidR="00F714F3" w:rsidRPr="00A61182" w:rsidRDefault="00F714F3" w:rsidP="00F714F3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82, 050 231</w:t>
            </w:r>
          </w:p>
        </w:tc>
      </w:tr>
      <w:tr w:rsidR="00192CD3" w:rsidRPr="00A61182" w:rsidTr="00192CD3">
        <w:trPr>
          <w:jc w:val="center"/>
        </w:trPr>
        <w:tc>
          <w:tcPr>
            <w:tcW w:w="914" w:type="dxa"/>
            <w:shd w:val="clear" w:color="auto" w:fill="auto"/>
          </w:tcPr>
          <w:p w:rsidR="00192CD3" w:rsidRDefault="00192CD3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869" w:type="dxa"/>
            <w:shd w:val="clear" w:color="auto" w:fill="auto"/>
          </w:tcPr>
          <w:p w:rsidR="00192CD3" w:rsidRDefault="00192CD3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4216" w:type="dxa"/>
            <w:shd w:val="clear" w:color="auto" w:fill="auto"/>
          </w:tcPr>
          <w:p w:rsidR="00192CD3" w:rsidRPr="00192CD3" w:rsidRDefault="00192CD3" w:rsidP="00192CD3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192CD3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1719" w:type="dxa"/>
            <w:shd w:val="clear" w:color="auto" w:fill="auto"/>
          </w:tcPr>
          <w:p w:rsidR="00192CD3" w:rsidRDefault="00192CD3" w:rsidP="00192CD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64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12.776.585,57</w:t>
            </w:r>
          </w:p>
          <w:p w:rsidR="00192CD3" w:rsidRPr="00952082" w:rsidRDefault="00192CD3" w:rsidP="001A322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192CD3" w:rsidRDefault="00192CD3" w:rsidP="00192CD3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64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12.776.585,57</w:t>
            </w:r>
          </w:p>
          <w:p w:rsidR="00192CD3" w:rsidRDefault="00192CD3" w:rsidP="001A322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</w:tbl>
    <w:p w:rsidR="00A61182" w:rsidRDefault="00A61182" w:rsidP="00A61182">
      <w:pPr>
        <w:pStyle w:val="Paragraphedeliste"/>
        <w:bidi/>
        <w:spacing w:line="360" w:lineRule="auto"/>
        <w:ind w:left="0" w:firstLine="72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1182" w:rsidRDefault="00A61182" w:rsidP="00A61182">
      <w:pPr>
        <w:pStyle w:val="Paragraphedeliste"/>
        <w:bidi/>
        <w:spacing w:line="360" w:lineRule="auto"/>
        <w:ind w:left="0" w:firstLine="72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1339F" w:rsidRDefault="00AA238D" w:rsidP="001B57FE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إن عملية التحويل، و</w:t>
      </w:r>
      <w:r w:rsidR="001B57FE">
        <w:rPr>
          <w:rFonts w:asciiTheme="majorBidi" w:hAnsiTheme="majorBidi" w:cstheme="majorBidi" w:hint="cs"/>
          <w:sz w:val="28"/>
          <w:szCs w:val="28"/>
          <w:rtl/>
          <w:lang w:bidi="ar-DZ"/>
        </w:rPr>
        <w:t>حسب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1B57FE">
        <w:rPr>
          <w:rFonts w:asciiTheme="majorBidi" w:hAnsiTheme="majorBidi" w:cstheme="majorBidi" w:hint="cs"/>
          <w:sz w:val="28"/>
          <w:szCs w:val="28"/>
          <w:rtl/>
          <w:lang w:bidi="ar-DZ"/>
        </w:rPr>
        <w:t>المعطيات المتاحة من 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مؤسسة "س" لم ينجم عنها أثار </w:t>
      </w:r>
      <w:r w:rsidR="002F56B9">
        <w:rPr>
          <w:rFonts w:asciiTheme="majorBidi" w:hAnsiTheme="majorBidi" w:cstheme="majorBidi" w:hint="cs"/>
          <w:sz w:val="28"/>
          <w:szCs w:val="28"/>
          <w:rtl/>
          <w:lang w:bidi="ar-DZ"/>
        </w:rPr>
        <w:t>إعادة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معالجة </w:t>
      </w:r>
      <w:r w:rsidR="002F56B9">
        <w:rPr>
          <w:rFonts w:asciiTheme="majorBidi" w:hAnsiTheme="majorBidi" w:cstheme="majorBidi" w:hint="cs"/>
          <w:sz w:val="28"/>
          <w:szCs w:val="28"/>
          <w:rtl/>
          <w:lang w:bidi="ar-DZ"/>
        </w:rPr>
        <w:t>أرصدة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حسابات </w:t>
      </w:r>
      <w:r w:rsidR="002F56B9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F56B9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الخصوم، </w:t>
      </w:r>
      <w:r w:rsidR="002F56B9">
        <w:rPr>
          <w:rFonts w:asciiTheme="majorBidi" w:hAnsiTheme="majorBidi" w:cstheme="majorBidi" w:hint="cs"/>
          <w:sz w:val="28"/>
          <w:szCs w:val="28"/>
          <w:rtl/>
          <w:lang w:bidi="ar-DZ"/>
        </w:rPr>
        <w:t>الأعباء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</w:t>
      </w:r>
      <w:r w:rsidR="002F56B9">
        <w:rPr>
          <w:rFonts w:asciiTheme="majorBidi" w:hAnsiTheme="majorBidi" w:cstheme="majorBidi" w:hint="cs"/>
          <w:sz w:val="28"/>
          <w:szCs w:val="28"/>
          <w:rtl/>
          <w:lang w:bidi="ar-DZ"/>
        </w:rPr>
        <w:t>الإيرادات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1B57FE">
        <w:rPr>
          <w:rFonts w:asciiTheme="majorBidi" w:hAnsiTheme="majorBidi" w:cstheme="majorBidi" w:hint="cs"/>
          <w:sz w:val="28"/>
          <w:szCs w:val="28"/>
          <w:rtl/>
          <w:lang w:bidi="ar-DZ"/>
        </w:rPr>
        <w:t>حسب المقتضيات، المفاهيم، قواعد التقييم والتقييد المحاسبي من:</w:t>
      </w:r>
    </w:p>
    <w:p w:rsidR="00E65C45" w:rsidRDefault="00E65C45" w:rsidP="00E65C45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B57FE" w:rsidRDefault="001B57FE" w:rsidP="001B57FE">
      <w:pPr>
        <w:pStyle w:val="Paragraphedeliste"/>
        <w:numPr>
          <w:ilvl w:val="0"/>
          <w:numId w:val="49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تقسيم الحسابات الواجب تفريعها.</w:t>
      </w:r>
    </w:p>
    <w:p w:rsidR="001B57FE" w:rsidRPr="001B57FE" w:rsidRDefault="002F56B9" w:rsidP="001B57FE">
      <w:pPr>
        <w:pStyle w:val="Paragraphedeliste"/>
        <w:numPr>
          <w:ilvl w:val="0"/>
          <w:numId w:val="49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إدماج</w:t>
      </w:r>
      <w:r w:rsidR="001B57F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الحسابات الواجب تجميعها.</w:t>
      </w:r>
    </w:p>
    <w:p w:rsidR="001B57FE" w:rsidRDefault="001B57FE" w:rsidP="003A22FF">
      <w:pPr>
        <w:pStyle w:val="Paragraphedeliste"/>
        <w:numPr>
          <w:ilvl w:val="0"/>
          <w:numId w:val="49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حذف و معالجة بعض الحسابات (</w:t>
      </w:r>
      <w:r w:rsidR="003A22FF">
        <w:rPr>
          <w:rFonts w:asciiTheme="majorBidi" w:hAnsiTheme="majorBidi" w:cstheme="majorBidi" w:hint="cs"/>
          <w:sz w:val="28"/>
          <w:szCs w:val="28"/>
          <w:rtl/>
          <w:lang w:bidi="ar-DZ"/>
        </w:rPr>
        <w:t>النتيجة الاجمالية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r w:rsidR="00873A05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593CF5" w:rsidRDefault="00593CF5" w:rsidP="00593CF5">
      <w:pPr>
        <w:pStyle w:val="Paragraphedeliste"/>
        <w:numPr>
          <w:ilvl w:val="0"/>
          <w:numId w:val="49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عملية </w:t>
      </w:r>
      <w:r w:rsidR="002F56B9">
        <w:rPr>
          <w:rFonts w:asciiTheme="majorBidi" w:hAnsiTheme="majorBidi" w:cstheme="majorBidi" w:hint="cs"/>
          <w:sz w:val="28"/>
          <w:szCs w:val="28"/>
          <w:rtl/>
          <w:lang w:bidi="ar-DZ"/>
        </w:rPr>
        <w:t>إعادة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التقييم التثبيتات العينية.</w:t>
      </w:r>
    </w:p>
    <w:p w:rsidR="00E65C45" w:rsidRDefault="00E65C45" w:rsidP="00E65C45">
      <w:pPr>
        <w:pStyle w:val="Paragraphedeliste"/>
        <w:bidi/>
        <w:spacing w:line="360" w:lineRule="auto"/>
        <w:ind w:left="1440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1B57FE" w:rsidRDefault="001B57FE" w:rsidP="001B57FE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كما يقتضي على المؤسسة </w:t>
      </w:r>
      <w:r w:rsidR="00873A0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الاحتفاظ بهذا السجل، </w:t>
      </w:r>
      <w:r w:rsidR="002F56B9">
        <w:rPr>
          <w:rFonts w:asciiTheme="majorBidi" w:hAnsiTheme="majorBidi" w:cstheme="majorBidi" w:hint="cs"/>
          <w:sz w:val="28"/>
          <w:szCs w:val="28"/>
          <w:rtl/>
          <w:lang w:bidi="ar-DZ"/>
        </w:rPr>
        <w:t>لأنه</w:t>
      </w:r>
      <w:r w:rsidR="00873A0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عبارة عن ملف موثوق يبين جل العمليات و التفاصيل المتعلقة بعملية الانتقال.</w:t>
      </w:r>
    </w:p>
    <w:p w:rsidR="00950B35" w:rsidRDefault="00950B35" w:rsidP="00950B35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209FD" w:rsidRDefault="00E209FD" w:rsidP="00E209F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209FD" w:rsidRDefault="00E209FD" w:rsidP="00E209F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209FD" w:rsidRDefault="00E209FD" w:rsidP="00E209F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209FD" w:rsidRDefault="00E209FD" w:rsidP="00E209F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209FD" w:rsidRDefault="00E209FD" w:rsidP="00E209F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209FD" w:rsidRDefault="00E209FD" w:rsidP="00E209F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209FD" w:rsidRDefault="00E209FD" w:rsidP="00E209F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209FD" w:rsidRDefault="00E209FD" w:rsidP="00E209F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209FD" w:rsidRDefault="00E209FD" w:rsidP="00E209F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209FD" w:rsidRDefault="00E209FD" w:rsidP="00E209F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209FD" w:rsidRDefault="00E209FD" w:rsidP="00E209F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209FD" w:rsidRDefault="00E209FD" w:rsidP="00E209F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209FD" w:rsidRDefault="00E209FD" w:rsidP="00E209F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209FD" w:rsidRDefault="00E209FD" w:rsidP="00E209F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209FD" w:rsidRDefault="00E209FD" w:rsidP="00E209F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209FD" w:rsidRDefault="00E209FD" w:rsidP="00E209F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50B35" w:rsidRDefault="00950B35" w:rsidP="00E209FD">
      <w:pPr>
        <w:pStyle w:val="Paragraphedeliste"/>
        <w:bidi/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الم</w:t>
      </w:r>
      <w:r w:rsidR="00E209F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بحث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الثالث: </w:t>
      </w:r>
      <w:r w:rsidR="00A6575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إتمام عملية الانتقال و </w:t>
      </w:r>
      <w:r w:rsidRPr="00950B3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إعداد الميزانية الافتتاحية 2010</w:t>
      </w:r>
    </w:p>
    <w:p w:rsidR="00A6575A" w:rsidRDefault="00A6575A" w:rsidP="00A6575A">
      <w:pPr>
        <w:pStyle w:val="Paragraphedeliste"/>
        <w:bidi/>
        <w:spacing w:line="360" w:lineRule="auto"/>
        <w:ind w:left="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95106" w:rsidRDefault="00B95106" w:rsidP="00B95106">
      <w:pPr>
        <w:pStyle w:val="Paragraphedeliste"/>
        <w:bidi/>
        <w:spacing w:line="360" w:lineRule="auto"/>
        <w:ind w:left="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95106" w:rsidRDefault="00B95106" w:rsidP="00B95106">
      <w:pPr>
        <w:pStyle w:val="Paragraphedeliste"/>
        <w:bidi/>
        <w:spacing w:line="360" w:lineRule="auto"/>
        <w:ind w:left="0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071DB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المطلب الأول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: إتمام عملية الانتقال</w:t>
      </w:r>
    </w:p>
    <w:p w:rsidR="00B95106" w:rsidRPr="001B57FE" w:rsidRDefault="00B95106" w:rsidP="00B95106">
      <w:pPr>
        <w:pStyle w:val="Paragraphedeliste"/>
        <w:bidi/>
        <w:spacing w:line="360" w:lineRule="auto"/>
        <w:ind w:left="0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B95106" w:rsidRDefault="00C03861" w:rsidP="00C03861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إن</w:t>
      </w:r>
      <w:r w:rsidR="00B853E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افتتاح حسابات النظام المحاسبي المالي  و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إقفال</w:t>
      </w:r>
      <w:r w:rsidR="00B853E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حسابات المخطط الوطني المحاسبي قي 01/01/2010 حسب الطريقة المتبناة، و التي تمتاز باحترام القوانين و القواعد المنصوص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</w:t>
      </w:r>
      <w:r w:rsidR="00B853E9">
        <w:rPr>
          <w:rFonts w:asciiTheme="majorBidi" w:hAnsiTheme="majorBidi" w:cstheme="majorBidi" w:hint="cs"/>
          <w:sz w:val="28"/>
          <w:szCs w:val="28"/>
          <w:rtl/>
          <w:lang w:bidi="ar-DZ"/>
        </w:rPr>
        <w:t>ليها و ذلك دو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ن المساس بمبدأ الاستمرارية (الميزانية الافتتاحية) و التي يتأكد عن طريق الأرصدة المقارنة للميزان الختامي الذي تم معالجته في 31/12/2009 و الميزان الافتتاحي في 01/01/2010.</w:t>
      </w:r>
    </w:p>
    <w:p w:rsidR="00B95106" w:rsidRDefault="00B95106" w:rsidP="00B95106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03861" w:rsidRDefault="00C03861" w:rsidP="00B95106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853E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95106" w:rsidRPr="00071DB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المطلب ا</w:t>
      </w:r>
      <w:r w:rsidR="00B9510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لثاني:</w:t>
      </w:r>
      <w:r w:rsidR="00B95106" w:rsidRPr="00B9510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B95106" w:rsidRPr="00950B3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إعداد الميزانية الافتتاحية 2010</w:t>
      </w:r>
    </w:p>
    <w:p w:rsidR="00673E03" w:rsidRDefault="00673E03" w:rsidP="00673E03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73E03" w:rsidRDefault="00C03861" w:rsidP="00C03861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بالاعتماد على ميزان النظام المحاسبي المالي الختامي و المعالج يسمح </w:t>
      </w:r>
      <w:r w:rsidR="00673E03">
        <w:rPr>
          <w:rFonts w:asciiTheme="majorBidi" w:hAnsiTheme="majorBidi" w:cstheme="majorBidi" w:hint="cs"/>
          <w:sz w:val="28"/>
          <w:szCs w:val="28"/>
          <w:rtl/>
          <w:lang w:bidi="ar-DZ"/>
        </w:rPr>
        <w:t>بإعداد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الميزا</w:t>
      </w:r>
      <w:r w:rsidR="00673E03">
        <w:rPr>
          <w:rFonts w:asciiTheme="majorBidi" w:hAnsiTheme="majorBidi" w:cstheme="majorBidi" w:hint="cs"/>
          <w:sz w:val="28"/>
          <w:szCs w:val="28"/>
          <w:rtl/>
          <w:lang w:bidi="ar-DZ"/>
        </w:rPr>
        <w:t>نية الافتتاحية في 01/01/2010.</w:t>
      </w:r>
    </w:p>
    <w:p w:rsidR="00673E03" w:rsidRDefault="00673E03" w:rsidP="00673E03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73E03" w:rsidRDefault="00673E03" w:rsidP="00673E03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تتمثل الميزانية الافتتاحية 01/10/2010 للمؤسسة "س" في:</w:t>
      </w:r>
    </w:p>
    <w:p w:rsidR="00673E03" w:rsidRDefault="00673E03" w:rsidP="00673E03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73E03" w:rsidRDefault="00673E03" w:rsidP="00673E03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73E03" w:rsidRDefault="00673E03" w:rsidP="00673E03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95106" w:rsidRDefault="00B95106" w:rsidP="00B95106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95106" w:rsidRDefault="00B95106" w:rsidP="00B95106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95106" w:rsidRDefault="00B95106" w:rsidP="00B95106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95106" w:rsidRDefault="00B95106" w:rsidP="00B95106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95106" w:rsidRDefault="00B95106" w:rsidP="00B95106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95106" w:rsidRDefault="00B95106" w:rsidP="00B95106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95106" w:rsidRDefault="00B95106" w:rsidP="00B95106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95106" w:rsidRDefault="00B95106" w:rsidP="00B95106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65C45" w:rsidRDefault="00E65C45" w:rsidP="00F5730C">
      <w:pPr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</w:pPr>
    </w:p>
    <w:p w:rsidR="00F5730C" w:rsidRPr="00944206" w:rsidRDefault="00B95106" w:rsidP="00F5730C">
      <w:pPr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جدول رقم 10 : </w:t>
      </w:r>
      <w:r w:rsidR="00F5730C" w:rsidRPr="00944206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ميزانية</w:t>
      </w:r>
      <w:r w:rsidR="00F5730C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F56B9">
        <w:rPr>
          <w:rFonts w:hint="cs"/>
          <w:b/>
          <w:bCs/>
          <w:sz w:val="32"/>
          <w:szCs w:val="32"/>
          <w:rtl/>
          <w:lang w:bidi="ar-DZ"/>
        </w:rPr>
        <w:t>أصول</w:t>
      </w:r>
      <w:r w:rsidR="00F5730C">
        <w:rPr>
          <w:rFonts w:hint="cs"/>
          <w:b/>
          <w:bCs/>
          <w:sz w:val="32"/>
          <w:szCs w:val="32"/>
          <w:rtl/>
          <w:lang w:bidi="ar-DZ"/>
        </w:rPr>
        <w:t xml:space="preserve"> للمؤسسة "س"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F5730C" w:rsidRPr="00F5730C" w:rsidRDefault="00F5730C" w:rsidP="00F5730C">
      <w:pPr>
        <w:spacing w:line="36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DZ"/>
        </w:rPr>
      </w:pPr>
      <w:r w:rsidRPr="00944206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السنة المالية </w:t>
      </w:r>
      <w:r>
        <w:rPr>
          <w:rFonts w:hint="cs"/>
          <w:b/>
          <w:bCs/>
          <w:sz w:val="32"/>
          <w:szCs w:val="32"/>
          <w:rtl/>
          <w:lang w:bidi="ar-DZ"/>
        </w:rPr>
        <w:t>الافتتاحية 01/01/2010</w:t>
      </w:r>
    </w:p>
    <w:tbl>
      <w:tblPr>
        <w:tblStyle w:val="Grilledutableau"/>
        <w:tblW w:w="11160" w:type="dxa"/>
        <w:tblInd w:w="-972" w:type="dxa"/>
        <w:tblLook w:val="01E0"/>
      </w:tblPr>
      <w:tblGrid>
        <w:gridCol w:w="1430"/>
        <w:gridCol w:w="1429"/>
        <w:gridCol w:w="1598"/>
        <w:gridCol w:w="1366"/>
        <w:gridCol w:w="1226"/>
        <w:gridCol w:w="4111"/>
      </w:tblGrid>
      <w:tr w:rsidR="00F5730C" w:rsidTr="008D3936">
        <w:trPr>
          <w:trHeight w:val="802"/>
        </w:trPr>
        <w:tc>
          <w:tcPr>
            <w:tcW w:w="1440" w:type="dxa"/>
            <w:shd w:val="clear" w:color="auto" w:fill="A6A6A6"/>
          </w:tcPr>
          <w:p w:rsidR="00F5730C" w:rsidRPr="004C7177" w:rsidRDefault="00F5730C" w:rsidP="008D3936">
            <w:pPr>
              <w:ind w:left="-446"/>
              <w:jc w:val="center"/>
              <w:rPr>
                <w:b/>
                <w:bCs/>
                <w:rtl/>
                <w:lang w:bidi="ar-DZ"/>
              </w:rPr>
            </w:pPr>
            <w:r w:rsidRPr="004C7177">
              <w:rPr>
                <w:b/>
                <w:bCs/>
                <w:lang w:bidi="ar-DZ"/>
              </w:rPr>
              <w:t>N-1</w:t>
            </w:r>
          </w:p>
          <w:p w:rsidR="00F5730C" w:rsidRPr="004C7177" w:rsidRDefault="00F5730C" w:rsidP="008D3936">
            <w:pPr>
              <w:ind w:left="-446"/>
              <w:jc w:val="center"/>
              <w:rPr>
                <w:b/>
                <w:bCs/>
                <w:rtl/>
                <w:lang w:bidi="ar-DZ"/>
              </w:rPr>
            </w:pPr>
          </w:p>
          <w:p w:rsidR="00F5730C" w:rsidRPr="004C7177" w:rsidRDefault="00F5730C" w:rsidP="008D3936">
            <w:pPr>
              <w:ind w:left="-446"/>
              <w:jc w:val="center"/>
              <w:rPr>
                <w:b/>
                <w:bCs/>
                <w:lang w:bidi="ar-DZ"/>
              </w:rPr>
            </w:pPr>
            <w:r w:rsidRPr="004C7177">
              <w:rPr>
                <w:rFonts w:hint="cs"/>
                <w:b/>
                <w:bCs/>
                <w:rtl/>
                <w:lang w:bidi="ar-DZ"/>
              </w:rPr>
              <w:t>صافي</w:t>
            </w:r>
          </w:p>
        </w:tc>
        <w:tc>
          <w:tcPr>
            <w:tcW w:w="1440" w:type="dxa"/>
            <w:shd w:val="clear" w:color="auto" w:fill="A6A6A6"/>
          </w:tcPr>
          <w:p w:rsidR="00F5730C" w:rsidRPr="004C7177" w:rsidRDefault="00F5730C" w:rsidP="008D3936">
            <w:pPr>
              <w:jc w:val="center"/>
              <w:rPr>
                <w:b/>
                <w:bCs/>
                <w:rtl/>
                <w:lang w:bidi="ar-DZ"/>
              </w:rPr>
            </w:pPr>
            <w:r w:rsidRPr="004C7177">
              <w:rPr>
                <w:b/>
                <w:bCs/>
                <w:lang w:bidi="ar-DZ"/>
              </w:rPr>
              <w:t>N</w:t>
            </w:r>
          </w:p>
          <w:p w:rsidR="00F5730C" w:rsidRPr="004C7177" w:rsidRDefault="00F5730C" w:rsidP="008D3936">
            <w:pPr>
              <w:jc w:val="center"/>
              <w:rPr>
                <w:b/>
                <w:bCs/>
                <w:rtl/>
                <w:lang w:bidi="ar-DZ"/>
              </w:rPr>
            </w:pPr>
          </w:p>
          <w:p w:rsidR="00F5730C" w:rsidRPr="004C7177" w:rsidRDefault="00F5730C" w:rsidP="008D3936">
            <w:pPr>
              <w:jc w:val="center"/>
              <w:rPr>
                <w:b/>
                <w:bCs/>
                <w:lang w:bidi="ar-DZ"/>
              </w:rPr>
            </w:pPr>
            <w:r w:rsidRPr="004C7177">
              <w:rPr>
                <w:rFonts w:hint="cs"/>
                <w:b/>
                <w:bCs/>
                <w:rtl/>
                <w:lang w:bidi="ar-DZ"/>
              </w:rPr>
              <w:t>صافي</w:t>
            </w:r>
          </w:p>
        </w:tc>
        <w:tc>
          <w:tcPr>
            <w:tcW w:w="1620" w:type="dxa"/>
            <w:shd w:val="clear" w:color="auto" w:fill="A6A6A6"/>
          </w:tcPr>
          <w:p w:rsidR="00F5730C" w:rsidRPr="004C7177" w:rsidRDefault="00F5730C" w:rsidP="008D3936">
            <w:pPr>
              <w:jc w:val="center"/>
              <w:rPr>
                <w:b/>
                <w:bCs/>
                <w:rtl/>
                <w:lang w:bidi="ar-DZ"/>
              </w:rPr>
            </w:pPr>
            <w:r w:rsidRPr="004C7177">
              <w:rPr>
                <w:b/>
                <w:bCs/>
                <w:lang w:bidi="ar-DZ"/>
              </w:rPr>
              <w:t>N</w:t>
            </w:r>
          </w:p>
          <w:p w:rsidR="00F5730C" w:rsidRPr="004C7177" w:rsidRDefault="00F5730C" w:rsidP="008D3936">
            <w:pPr>
              <w:jc w:val="center"/>
              <w:rPr>
                <w:b/>
                <w:bCs/>
                <w:rtl/>
                <w:lang w:bidi="ar-DZ"/>
              </w:rPr>
            </w:pPr>
          </w:p>
          <w:p w:rsidR="00F5730C" w:rsidRPr="004C7177" w:rsidRDefault="00F5730C" w:rsidP="008D3936">
            <w:pPr>
              <w:jc w:val="center"/>
              <w:rPr>
                <w:b/>
                <w:bCs/>
                <w:lang w:bidi="ar-DZ"/>
              </w:rPr>
            </w:pPr>
            <w:r w:rsidRPr="004C7177">
              <w:rPr>
                <w:rFonts w:hint="cs"/>
                <w:b/>
                <w:bCs/>
                <w:rtl/>
                <w:lang w:bidi="ar-DZ"/>
              </w:rPr>
              <w:t>اهتلاك رصيد</w:t>
            </w:r>
          </w:p>
        </w:tc>
        <w:tc>
          <w:tcPr>
            <w:tcW w:w="1080" w:type="dxa"/>
            <w:shd w:val="clear" w:color="auto" w:fill="A6A6A6"/>
          </w:tcPr>
          <w:p w:rsidR="00F5730C" w:rsidRPr="004C7177" w:rsidRDefault="00F5730C" w:rsidP="008D3936">
            <w:pPr>
              <w:jc w:val="center"/>
              <w:rPr>
                <w:b/>
                <w:bCs/>
                <w:rtl/>
                <w:lang w:bidi="ar-DZ"/>
              </w:rPr>
            </w:pPr>
            <w:r w:rsidRPr="004C7177">
              <w:rPr>
                <w:b/>
                <w:bCs/>
                <w:lang w:bidi="ar-DZ"/>
              </w:rPr>
              <w:t>N</w:t>
            </w:r>
          </w:p>
          <w:p w:rsidR="00F5730C" w:rsidRPr="004C7177" w:rsidRDefault="00F5730C" w:rsidP="008D3936">
            <w:pPr>
              <w:jc w:val="center"/>
              <w:rPr>
                <w:b/>
                <w:bCs/>
                <w:rtl/>
                <w:lang w:bidi="ar-DZ"/>
              </w:rPr>
            </w:pPr>
          </w:p>
          <w:p w:rsidR="00F5730C" w:rsidRPr="004C7177" w:rsidRDefault="00F5730C" w:rsidP="008D3936">
            <w:pPr>
              <w:jc w:val="center"/>
              <w:rPr>
                <w:b/>
                <w:bCs/>
                <w:lang w:bidi="ar-DZ"/>
              </w:rPr>
            </w:pPr>
            <w:r w:rsidRPr="004C7177">
              <w:rPr>
                <w:rFonts w:cs="Arabic Transparent" w:hint="cs"/>
                <w:b/>
                <w:bCs/>
                <w:rtl/>
                <w:lang w:bidi="ar-DZ"/>
              </w:rPr>
              <w:t>ﺇ</w:t>
            </w:r>
            <w:r w:rsidRPr="004C7177">
              <w:rPr>
                <w:rFonts w:hint="cs"/>
                <w:b/>
                <w:bCs/>
                <w:rtl/>
                <w:lang w:bidi="ar-DZ"/>
              </w:rPr>
              <w:t>جمالي</w:t>
            </w:r>
          </w:p>
        </w:tc>
        <w:tc>
          <w:tcPr>
            <w:tcW w:w="1260" w:type="dxa"/>
            <w:shd w:val="clear" w:color="auto" w:fill="A6A6A6"/>
          </w:tcPr>
          <w:p w:rsidR="00F5730C" w:rsidRPr="004C7177" w:rsidRDefault="00F5730C" w:rsidP="008D3936">
            <w:pPr>
              <w:jc w:val="center"/>
              <w:rPr>
                <w:b/>
                <w:bCs/>
                <w:rtl/>
                <w:lang w:bidi="ar-DZ"/>
              </w:rPr>
            </w:pPr>
          </w:p>
          <w:p w:rsidR="00F5730C" w:rsidRPr="004C7177" w:rsidRDefault="00F5730C" w:rsidP="008D3936">
            <w:pPr>
              <w:jc w:val="center"/>
              <w:rPr>
                <w:b/>
                <w:bCs/>
                <w:lang w:bidi="ar-DZ"/>
              </w:rPr>
            </w:pPr>
            <w:r w:rsidRPr="004C7177">
              <w:rPr>
                <w:rFonts w:hint="cs"/>
                <w:b/>
                <w:bCs/>
                <w:rtl/>
                <w:lang w:bidi="ar-DZ"/>
              </w:rPr>
              <w:t>ملاحظة</w:t>
            </w:r>
          </w:p>
        </w:tc>
        <w:tc>
          <w:tcPr>
            <w:tcW w:w="4320" w:type="dxa"/>
            <w:shd w:val="clear" w:color="auto" w:fill="A6A6A6"/>
          </w:tcPr>
          <w:p w:rsidR="00F5730C" w:rsidRPr="004C7177" w:rsidRDefault="00F5730C" w:rsidP="008D3936">
            <w:pPr>
              <w:tabs>
                <w:tab w:val="left" w:pos="4392"/>
              </w:tabs>
              <w:jc w:val="center"/>
              <w:rPr>
                <w:b/>
                <w:bCs/>
                <w:rtl/>
                <w:lang w:bidi="ar-DZ"/>
              </w:rPr>
            </w:pPr>
          </w:p>
          <w:p w:rsidR="00F5730C" w:rsidRPr="004C7177" w:rsidRDefault="00F5730C" w:rsidP="008D3936">
            <w:pPr>
              <w:tabs>
                <w:tab w:val="left" w:pos="4392"/>
              </w:tabs>
              <w:jc w:val="center"/>
              <w:rPr>
                <w:b/>
                <w:bCs/>
                <w:lang w:bidi="ar-DZ"/>
              </w:rPr>
            </w:pPr>
            <w:r w:rsidRPr="004C7177">
              <w:rPr>
                <w:rFonts w:hint="cs"/>
                <w:b/>
                <w:bCs/>
                <w:rtl/>
                <w:lang w:bidi="ar-DZ"/>
              </w:rPr>
              <w:t>الاصل</w:t>
            </w:r>
          </w:p>
        </w:tc>
      </w:tr>
      <w:tr w:rsidR="00F5730C" w:rsidTr="008D3936">
        <w:trPr>
          <w:trHeight w:val="5375"/>
        </w:trPr>
        <w:tc>
          <w:tcPr>
            <w:tcW w:w="1440" w:type="dxa"/>
            <w:tcBorders>
              <w:bottom w:val="single" w:sz="4" w:space="0" w:color="auto"/>
            </w:tcBorders>
          </w:tcPr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Pr="004C7177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7.841.753,00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rtl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rtl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rtl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rtl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rtl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rtl/>
                <w:lang w:bidi="ar-DZ"/>
              </w:rPr>
            </w:pPr>
          </w:p>
          <w:p w:rsidR="00F5730C" w:rsidRPr="004C7177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7.841.753,00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Pr="004C7177" w:rsidRDefault="00F5730C" w:rsidP="00F5730C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</w:rPr>
              <w:t>2.782.666,</w:t>
            </w:r>
            <w:r>
              <w:rPr>
                <w:rFonts w:hint="cs"/>
                <w:b/>
                <w:bCs/>
                <w:rtl/>
              </w:rPr>
              <w:t>90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Pr="004C7177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0A3D48">
              <w:rPr>
                <w:b/>
                <w:bCs/>
              </w:rPr>
              <w:t>10.624.419,90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5730C" w:rsidRPr="004C7177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5730C" w:rsidRPr="004C7177" w:rsidRDefault="00F5730C" w:rsidP="008D3936">
            <w:pPr>
              <w:spacing w:line="360" w:lineRule="auto"/>
              <w:ind w:right="74"/>
              <w:jc w:val="right"/>
              <w:rPr>
                <w:b/>
                <w:bCs/>
                <w:u w:val="single"/>
                <w:rtl/>
                <w:lang w:bidi="ar-DZ"/>
              </w:rPr>
            </w:pPr>
            <w:r w:rsidRPr="004C7177">
              <w:rPr>
                <w:rFonts w:hint="cs"/>
                <w:b/>
                <w:bCs/>
                <w:u w:val="single"/>
                <w:rtl/>
                <w:lang w:bidi="ar-DZ"/>
              </w:rPr>
              <w:t>اصول غير جارية</w:t>
            </w:r>
          </w:p>
          <w:p w:rsidR="00F5730C" w:rsidRPr="004C7177" w:rsidRDefault="00F5730C" w:rsidP="008D3936">
            <w:pPr>
              <w:spacing w:line="360" w:lineRule="auto"/>
              <w:ind w:right="74"/>
              <w:jc w:val="right"/>
              <w:rPr>
                <w:rtl/>
                <w:lang w:bidi="ar-DZ"/>
              </w:rPr>
            </w:pPr>
            <w:r w:rsidRPr="004C7177">
              <w:rPr>
                <w:rFonts w:hint="cs"/>
                <w:rtl/>
                <w:lang w:bidi="ar-DZ"/>
              </w:rPr>
              <w:t>فارق بين الاقتناء- المنتوج الايجابي او السلبي</w:t>
            </w:r>
          </w:p>
          <w:p w:rsidR="00F5730C" w:rsidRPr="004C7177" w:rsidRDefault="00F5730C" w:rsidP="008D3936">
            <w:pPr>
              <w:spacing w:line="360" w:lineRule="auto"/>
              <w:ind w:right="74"/>
              <w:jc w:val="right"/>
              <w:rPr>
                <w:rtl/>
                <w:lang w:bidi="ar-DZ"/>
              </w:rPr>
            </w:pPr>
            <w:r w:rsidRPr="004C7177">
              <w:rPr>
                <w:rFonts w:hint="cs"/>
                <w:rtl/>
                <w:lang w:bidi="ar-DZ"/>
              </w:rPr>
              <w:t>تثبيتات معنوية</w:t>
            </w:r>
          </w:p>
          <w:p w:rsidR="00F5730C" w:rsidRPr="004C7177" w:rsidRDefault="00F5730C" w:rsidP="008D3936">
            <w:pPr>
              <w:spacing w:line="360" w:lineRule="auto"/>
              <w:ind w:right="74"/>
              <w:jc w:val="right"/>
              <w:rPr>
                <w:rtl/>
                <w:lang w:bidi="ar-DZ"/>
              </w:rPr>
            </w:pPr>
            <w:r w:rsidRPr="004C7177">
              <w:rPr>
                <w:rFonts w:hint="cs"/>
                <w:rtl/>
                <w:lang w:bidi="ar-DZ"/>
              </w:rPr>
              <w:t>تثبيتات عينية</w:t>
            </w:r>
          </w:p>
          <w:p w:rsidR="00F5730C" w:rsidRPr="004C7177" w:rsidRDefault="00F5730C" w:rsidP="008D3936">
            <w:pPr>
              <w:spacing w:line="360" w:lineRule="auto"/>
              <w:ind w:right="74"/>
              <w:jc w:val="right"/>
              <w:rPr>
                <w:rtl/>
                <w:lang w:bidi="ar-DZ"/>
              </w:rPr>
            </w:pPr>
            <w:r w:rsidRPr="004C7177">
              <w:rPr>
                <w:rFonts w:hint="cs"/>
                <w:rtl/>
                <w:lang w:bidi="ar-DZ"/>
              </w:rPr>
              <w:t>اراضي</w:t>
            </w:r>
          </w:p>
          <w:p w:rsidR="00F5730C" w:rsidRPr="004C7177" w:rsidRDefault="00F5730C" w:rsidP="008D3936">
            <w:pPr>
              <w:spacing w:line="360" w:lineRule="auto"/>
              <w:ind w:right="74"/>
              <w:jc w:val="right"/>
              <w:rPr>
                <w:rtl/>
                <w:lang w:bidi="ar-DZ"/>
              </w:rPr>
            </w:pPr>
            <w:r w:rsidRPr="004C7177">
              <w:rPr>
                <w:rFonts w:hint="cs"/>
                <w:rtl/>
                <w:lang w:bidi="ar-DZ"/>
              </w:rPr>
              <w:t>مباني</w:t>
            </w:r>
          </w:p>
          <w:p w:rsidR="00F5730C" w:rsidRPr="004C7177" w:rsidRDefault="00F5730C" w:rsidP="008D3936">
            <w:pPr>
              <w:spacing w:line="360" w:lineRule="auto"/>
              <w:ind w:right="74"/>
              <w:jc w:val="right"/>
              <w:rPr>
                <w:rtl/>
                <w:lang w:bidi="ar-DZ"/>
              </w:rPr>
            </w:pPr>
            <w:r w:rsidRPr="004C7177">
              <w:rPr>
                <w:rFonts w:hint="cs"/>
                <w:rtl/>
                <w:lang w:bidi="ar-DZ"/>
              </w:rPr>
              <w:t>تثبيتات عينية اخرى</w:t>
            </w:r>
          </w:p>
          <w:p w:rsidR="00F5730C" w:rsidRPr="004C7177" w:rsidRDefault="00F5730C" w:rsidP="008D3936">
            <w:pPr>
              <w:spacing w:line="360" w:lineRule="auto"/>
              <w:ind w:right="74"/>
              <w:jc w:val="right"/>
              <w:rPr>
                <w:rtl/>
                <w:lang w:bidi="ar-DZ"/>
              </w:rPr>
            </w:pPr>
            <w:r w:rsidRPr="004C7177">
              <w:rPr>
                <w:rFonts w:hint="cs"/>
                <w:rtl/>
                <w:lang w:bidi="ar-DZ"/>
              </w:rPr>
              <w:t>تثبيتات ممنوح امتيازها</w:t>
            </w:r>
          </w:p>
          <w:p w:rsidR="00F5730C" w:rsidRPr="004C7177" w:rsidRDefault="00F5730C" w:rsidP="008D3936">
            <w:pPr>
              <w:spacing w:line="360" w:lineRule="auto"/>
              <w:ind w:right="74"/>
              <w:jc w:val="right"/>
              <w:rPr>
                <w:rtl/>
                <w:lang w:bidi="ar-DZ"/>
              </w:rPr>
            </w:pPr>
            <w:r w:rsidRPr="004C7177">
              <w:rPr>
                <w:rFonts w:hint="cs"/>
                <w:rtl/>
                <w:lang w:bidi="ar-DZ"/>
              </w:rPr>
              <w:t>تثبيتات يجرى انجازها</w:t>
            </w:r>
          </w:p>
          <w:p w:rsidR="00F5730C" w:rsidRPr="004C7177" w:rsidRDefault="00F5730C" w:rsidP="008D3936">
            <w:pPr>
              <w:spacing w:line="360" w:lineRule="auto"/>
              <w:ind w:right="74"/>
              <w:jc w:val="right"/>
              <w:rPr>
                <w:rtl/>
                <w:lang w:bidi="ar-DZ"/>
              </w:rPr>
            </w:pPr>
            <w:r w:rsidRPr="004C7177">
              <w:rPr>
                <w:rFonts w:hint="cs"/>
                <w:rtl/>
                <w:lang w:bidi="ar-DZ"/>
              </w:rPr>
              <w:t>تثبيتات مالية</w:t>
            </w:r>
          </w:p>
          <w:p w:rsidR="00F5730C" w:rsidRPr="004C7177" w:rsidRDefault="00F5730C" w:rsidP="008D3936">
            <w:pPr>
              <w:spacing w:line="360" w:lineRule="auto"/>
              <w:ind w:right="74"/>
              <w:jc w:val="right"/>
              <w:rPr>
                <w:rtl/>
                <w:lang w:bidi="ar-DZ"/>
              </w:rPr>
            </w:pPr>
            <w:r w:rsidRPr="004C7177">
              <w:rPr>
                <w:rFonts w:hint="cs"/>
                <w:rtl/>
                <w:lang w:bidi="ar-DZ"/>
              </w:rPr>
              <w:t>سندات موضوعة موضع معادلة</w:t>
            </w:r>
          </w:p>
          <w:p w:rsidR="00F5730C" w:rsidRPr="004C7177" w:rsidRDefault="00F5730C" w:rsidP="008D3936">
            <w:pPr>
              <w:spacing w:line="360" w:lineRule="auto"/>
              <w:ind w:right="74"/>
              <w:jc w:val="right"/>
              <w:rPr>
                <w:rtl/>
                <w:lang w:bidi="ar-DZ"/>
              </w:rPr>
            </w:pPr>
            <w:r w:rsidRPr="004C7177">
              <w:rPr>
                <w:rFonts w:hint="cs"/>
                <w:rtl/>
                <w:lang w:bidi="ar-DZ"/>
              </w:rPr>
              <w:t>مساهمات اخرى و حسابات دائنة ملحقة بها</w:t>
            </w:r>
          </w:p>
          <w:p w:rsidR="00F5730C" w:rsidRPr="004C7177" w:rsidRDefault="00F5730C" w:rsidP="008D3936">
            <w:pPr>
              <w:spacing w:line="360" w:lineRule="auto"/>
              <w:ind w:right="74"/>
              <w:jc w:val="right"/>
              <w:rPr>
                <w:rtl/>
                <w:lang w:bidi="ar-DZ"/>
              </w:rPr>
            </w:pPr>
            <w:r w:rsidRPr="004C7177">
              <w:rPr>
                <w:rFonts w:hint="cs"/>
                <w:rtl/>
                <w:lang w:bidi="ar-DZ"/>
              </w:rPr>
              <w:t>سندات اخرى مثبة</w:t>
            </w:r>
          </w:p>
          <w:p w:rsidR="00F5730C" w:rsidRPr="004C7177" w:rsidRDefault="00F5730C" w:rsidP="008D3936">
            <w:pPr>
              <w:spacing w:line="360" w:lineRule="auto"/>
              <w:ind w:right="74"/>
              <w:jc w:val="right"/>
              <w:rPr>
                <w:rtl/>
                <w:lang w:bidi="ar-DZ"/>
              </w:rPr>
            </w:pPr>
            <w:r w:rsidRPr="004C7177">
              <w:rPr>
                <w:rFonts w:hint="cs"/>
                <w:rtl/>
                <w:lang w:bidi="ar-DZ"/>
              </w:rPr>
              <w:t>قروض و اصول مالية اخرى غير جارية</w:t>
            </w:r>
          </w:p>
          <w:p w:rsidR="00F5730C" w:rsidRPr="004C7177" w:rsidRDefault="00F5730C" w:rsidP="008D3936">
            <w:pPr>
              <w:spacing w:line="360" w:lineRule="auto"/>
              <w:ind w:right="74"/>
              <w:jc w:val="right"/>
              <w:rPr>
                <w:lang w:bidi="ar-DZ"/>
              </w:rPr>
            </w:pPr>
            <w:r w:rsidRPr="004C7177">
              <w:rPr>
                <w:rFonts w:hint="cs"/>
                <w:rtl/>
                <w:lang w:bidi="ar-DZ"/>
              </w:rPr>
              <w:t>ضرائب مؤجلة على الاصل</w:t>
            </w:r>
          </w:p>
        </w:tc>
      </w:tr>
      <w:tr w:rsidR="00F5730C" w:rsidTr="008D3936">
        <w:trPr>
          <w:trHeight w:val="531"/>
        </w:trPr>
        <w:tc>
          <w:tcPr>
            <w:tcW w:w="1440" w:type="dxa"/>
            <w:shd w:val="clear" w:color="auto" w:fill="A6A6A6"/>
          </w:tcPr>
          <w:p w:rsidR="00F5730C" w:rsidRPr="004C7177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7.841.753,00</w:t>
            </w:r>
          </w:p>
        </w:tc>
        <w:tc>
          <w:tcPr>
            <w:tcW w:w="1440" w:type="dxa"/>
            <w:shd w:val="clear" w:color="auto" w:fill="A6A6A6"/>
          </w:tcPr>
          <w:p w:rsidR="00F5730C" w:rsidRPr="004C7177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7.841.753,00</w:t>
            </w:r>
          </w:p>
        </w:tc>
        <w:tc>
          <w:tcPr>
            <w:tcW w:w="1620" w:type="dxa"/>
            <w:shd w:val="clear" w:color="auto" w:fill="A6A6A6"/>
          </w:tcPr>
          <w:p w:rsidR="00F5730C" w:rsidRPr="004C7177" w:rsidRDefault="00F5730C" w:rsidP="00F5730C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0A3D48">
              <w:rPr>
                <w:b/>
                <w:bCs/>
              </w:rPr>
              <w:t>2.782.666,9</w:t>
            </w: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1080" w:type="dxa"/>
            <w:shd w:val="clear" w:color="auto" w:fill="A6A6A6"/>
          </w:tcPr>
          <w:p w:rsidR="00F5730C" w:rsidRPr="004C7177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0A3D48">
              <w:rPr>
                <w:b/>
                <w:bCs/>
              </w:rPr>
              <w:t>10.624.419,90</w:t>
            </w:r>
          </w:p>
        </w:tc>
        <w:tc>
          <w:tcPr>
            <w:tcW w:w="1260" w:type="dxa"/>
            <w:shd w:val="clear" w:color="auto" w:fill="A6A6A6"/>
          </w:tcPr>
          <w:p w:rsidR="00F5730C" w:rsidRPr="004C7177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4320" w:type="dxa"/>
            <w:shd w:val="clear" w:color="auto" w:fill="A6A6A6"/>
          </w:tcPr>
          <w:p w:rsidR="00F5730C" w:rsidRPr="004C7177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4C7177">
              <w:rPr>
                <w:rFonts w:hint="cs"/>
                <w:b/>
                <w:bCs/>
                <w:rtl/>
                <w:lang w:bidi="ar-DZ"/>
              </w:rPr>
              <w:t>مجموع الاصل غير الجاري</w:t>
            </w:r>
          </w:p>
        </w:tc>
      </w:tr>
      <w:tr w:rsidR="00F5730C" w:rsidTr="008D3936">
        <w:trPr>
          <w:trHeight w:val="2874"/>
        </w:trPr>
        <w:tc>
          <w:tcPr>
            <w:tcW w:w="1440" w:type="dxa"/>
            <w:tcBorders>
              <w:bottom w:val="single" w:sz="4" w:space="0" w:color="auto"/>
            </w:tcBorders>
          </w:tcPr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366.503,00</w:t>
            </w: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11.793,00</w:t>
            </w: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76.499,00</w:t>
            </w: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Pr="004C7177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1.697.369,00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rtl/>
                <w:lang w:bidi="ar-DZ"/>
              </w:rPr>
            </w:pPr>
          </w:p>
          <w:p w:rsidR="00F5730C" w:rsidRDefault="00F5730C" w:rsidP="00F5730C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366.503,00</w:t>
            </w:r>
          </w:p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rtl/>
                <w:lang w:bidi="ar-DZ"/>
              </w:rPr>
            </w:pPr>
          </w:p>
          <w:p w:rsidR="00F5730C" w:rsidRDefault="00F5730C" w:rsidP="00F5730C">
            <w:pPr>
              <w:spacing w:line="360" w:lineRule="auto"/>
              <w:jc w:val="right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11.793,00</w:t>
            </w:r>
          </w:p>
          <w:p w:rsidR="00F5730C" w:rsidRDefault="00F5730C" w:rsidP="00F5730C">
            <w:pPr>
              <w:spacing w:line="360" w:lineRule="auto"/>
              <w:jc w:val="right"/>
              <w:rPr>
                <w:b/>
                <w:bCs/>
                <w:rtl/>
                <w:lang w:bidi="ar-DZ"/>
              </w:rPr>
            </w:pPr>
          </w:p>
          <w:p w:rsidR="00F5730C" w:rsidRDefault="00F5730C" w:rsidP="00F5730C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76.499,00</w:t>
            </w:r>
          </w:p>
          <w:p w:rsidR="00F5730C" w:rsidRDefault="00F5730C" w:rsidP="00F5730C">
            <w:pPr>
              <w:spacing w:line="360" w:lineRule="auto"/>
              <w:jc w:val="right"/>
              <w:rPr>
                <w:b/>
                <w:bCs/>
                <w:rtl/>
                <w:lang w:bidi="ar-DZ"/>
              </w:rPr>
            </w:pPr>
          </w:p>
          <w:p w:rsidR="00F5730C" w:rsidRDefault="00F5730C" w:rsidP="00F5730C">
            <w:pPr>
              <w:spacing w:line="360" w:lineRule="auto"/>
              <w:jc w:val="right"/>
              <w:rPr>
                <w:b/>
                <w:bCs/>
                <w:rtl/>
                <w:lang w:bidi="ar-DZ"/>
              </w:rPr>
            </w:pPr>
          </w:p>
          <w:p w:rsidR="00F5730C" w:rsidRDefault="00F5730C" w:rsidP="00F5730C">
            <w:pPr>
              <w:spacing w:line="360" w:lineRule="auto"/>
              <w:jc w:val="right"/>
              <w:rPr>
                <w:b/>
                <w:bCs/>
                <w:rtl/>
                <w:lang w:bidi="ar-DZ"/>
              </w:rPr>
            </w:pPr>
          </w:p>
          <w:p w:rsidR="00F5730C" w:rsidRPr="004C7177" w:rsidRDefault="00F5730C" w:rsidP="00F5730C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1.697.369,00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5730C" w:rsidRPr="004C7177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5730C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  <w:p w:rsidR="00F5730C" w:rsidRDefault="00F5730C" w:rsidP="00F5730C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366.503,00</w:t>
            </w:r>
          </w:p>
          <w:p w:rsidR="00F5730C" w:rsidRDefault="00F5730C" w:rsidP="00F5730C">
            <w:pPr>
              <w:spacing w:line="360" w:lineRule="auto"/>
              <w:jc w:val="right"/>
              <w:rPr>
                <w:b/>
                <w:bCs/>
                <w:rtl/>
                <w:lang w:bidi="ar-DZ"/>
              </w:rPr>
            </w:pPr>
          </w:p>
          <w:p w:rsidR="00F5730C" w:rsidRDefault="00F5730C" w:rsidP="00F5730C">
            <w:pPr>
              <w:spacing w:line="360" w:lineRule="auto"/>
              <w:jc w:val="right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11.793,00</w:t>
            </w:r>
          </w:p>
          <w:p w:rsidR="00F5730C" w:rsidRDefault="00F5730C" w:rsidP="00F5730C">
            <w:pPr>
              <w:spacing w:line="360" w:lineRule="auto"/>
              <w:jc w:val="right"/>
              <w:rPr>
                <w:b/>
                <w:bCs/>
                <w:rtl/>
                <w:lang w:bidi="ar-DZ"/>
              </w:rPr>
            </w:pPr>
          </w:p>
          <w:p w:rsidR="00F5730C" w:rsidRDefault="00F5730C" w:rsidP="00F5730C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76.499,00</w:t>
            </w:r>
          </w:p>
          <w:p w:rsidR="00F5730C" w:rsidRDefault="00F5730C" w:rsidP="00F5730C">
            <w:pPr>
              <w:spacing w:line="360" w:lineRule="auto"/>
              <w:jc w:val="right"/>
              <w:rPr>
                <w:b/>
                <w:bCs/>
                <w:rtl/>
                <w:lang w:bidi="ar-DZ"/>
              </w:rPr>
            </w:pPr>
          </w:p>
          <w:p w:rsidR="00F5730C" w:rsidRDefault="00F5730C" w:rsidP="00F5730C">
            <w:pPr>
              <w:spacing w:line="360" w:lineRule="auto"/>
              <w:jc w:val="right"/>
              <w:rPr>
                <w:b/>
                <w:bCs/>
                <w:rtl/>
                <w:lang w:bidi="ar-DZ"/>
              </w:rPr>
            </w:pPr>
          </w:p>
          <w:p w:rsidR="00F5730C" w:rsidRDefault="00F5730C" w:rsidP="00F5730C">
            <w:pPr>
              <w:spacing w:line="360" w:lineRule="auto"/>
              <w:jc w:val="right"/>
              <w:rPr>
                <w:b/>
                <w:bCs/>
                <w:rtl/>
                <w:lang w:bidi="ar-DZ"/>
              </w:rPr>
            </w:pPr>
          </w:p>
          <w:p w:rsidR="00F5730C" w:rsidRPr="004C7177" w:rsidRDefault="00F5730C" w:rsidP="00F5730C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1.697.369,00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5730C" w:rsidRPr="004C7177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5730C" w:rsidRPr="004C7177" w:rsidRDefault="00F5730C" w:rsidP="008D3936">
            <w:pPr>
              <w:spacing w:line="360" w:lineRule="auto"/>
              <w:jc w:val="right"/>
              <w:rPr>
                <w:rtl/>
                <w:lang w:bidi="ar-DZ"/>
              </w:rPr>
            </w:pPr>
            <w:r w:rsidRPr="004C7177">
              <w:rPr>
                <w:rFonts w:hint="cs"/>
                <w:b/>
                <w:bCs/>
                <w:u w:val="single"/>
                <w:rtl/>
                <w:lang w:bidi="ar-DZ"/>
              </w:rPr>
              <w:t>اصول جارية</w:t>
            </w:r>
          </w:p>
          <w:p w:rsidR="00F5730C" w:rsidRPr="004C7177" w:rsidRDefault="00F5730C" w:rsidP="008D3936">
            <w:pPr>
              <w:spacing w:line="360" w:lineRule="auto"/>
              <w:jc w:val="right"/>
              <w:rPr>
                <w:rtl/>
                <w:lang w:bidi="ar-DZ"/>
              </w:rPr>
            </w:pPr>
            <w:r w:rsidRPr="004C7177">
              <w:rPr>
                <w:rFonts w:hint="cs"/>
                <w:rtl/>
                <w:lang w:bidi="ar-DZ"/>
              </w:rPr>
              <w:t>مخزونات و منتجات قيد التنفيد</w:t>
            </w:r>
          </w:p>
          <w:p w:rsidR="00F5730C" w:rsidRPr="004C7177" w:rsidRDefault="00F5730C" w:rsidP="008D3936">
            <w:pPr>
              <w:spacing w:line="360" w:lineRule="auto"/>
              <w:jc w:val="right"/>
              <w:rPr>
                <w:rtl/>
                <w:lang w:bidi="ar-DZ"/>
              </w:rPr>
            </w:pPr>
            <w:r w:rsidRPr="004C7177">
              <w:rPr>
                <w:rFonts w:hint="cs"/>
                <w:rtl/>
                <w:lang w:bidi="ar-DZ"/>
              </w:rPr>
              <w:t>حسابات دائنة و استخدامات مماثلة</w:t>
            </w:r>
          </w:p>
          <w:p w:rsidR="00F5730C" w:rsidRPr="004C7177" w:rsidRDefault="00F5730C" w:rsidP="008D3936">
            <w:pPr>
              <w:spacing w:line="360" w:lineRule="auto"/>
              <w:jc w:val="right"/>
              <w:rPr>
                <w:rtl/>
                <w:lang w:bidi="ar-DZ"/>
              </w:rPr>
            </w:pPr>
            <w:r w:rsidRPr="004C7177">
              <w:rPr>
                <w:rFonts w:hint="cs"/>
                <w:rtl/>
                <w:lang w:bidi="ar-DZ"/>
              </w:rPr>
              <w:t>الزبائن</w:t>
            </w:r>
          </w:p>
          <w:p w:rsidR="00F5730C" w:rsidRPr="004C7177" w:rsidRDefault="00F5730C" w:rsidP="008D3936">
            <w:pPr>
              <w:spacing w:line="360" w:lineRule="auto"/>
              <w:jc w:val="right"/>
              <w:rPr>
                <w:rtl/>
                <w:lang w:bidi="ar-DZ"/>
              </w:rPr>
            </w:pPr>
            <w:r w:rsidRPr="004C7177">
              <w:rPr>
                <w:rFonts w:hint="cs"/>
                <w:rtl/>
                <w:lang w:bidi="ar-DZ"/>
              </w:rPr>
              <w:t>المدينون الاخرون</w:t>
            </w:r>
          </w:p>
          <w:p w:rsidR="00F5730C" w:rsidRPr="004C7177" w:rsidRDefault="00F5730C" w:rsidP="008D3936">
            <w:pPr>
              <w:spacing w:line="360" w:lineRule="auto"/>
              <w:jc w:val="right"/>
              <w:rPr>
                <w:rtl/>
                <w:lang w:bidi="ar-DZ"/>
              </w:rPr>
            </w:pPr>
            <w:r w:rsidRPr="004C7177">
              <w:rPr>
                <w:rFonts w:hint="cs"/>
                <w:rtl/>
                <w:lang w:bidi="ar-DZ"/>
              </w:rPr>
              <w:t>الضرائب و ما شابهها</w:t>
            </w:r>
          </w:p>
          <w:p w:rsidR="00F5730C" w:rsidRPr="004C7177" w:rsidRDefault="00F5730C" w:rsidP="008D3936">
            <w:pPr>
              <w:spacing w:line="360" w:lineRule="auto"/>
              <w:jc w:val="right"/>
              <w:rPr>
                <w:rtl/>
                <w:lang w:bidi="ar-DZ"/>
              </w:rPr>
            </w:pPr>
            <w:r w:rsidRPr="004C7177">
              <w:rPr>
                <w:rFonts w:hint="cs"/>
                <w:rtl/>
                <w:lang w:bidi="ar-DZ"/>
              </w:rPr>
              <w:t>حسابات دائنة اخرى و استخدامات مماثلة</w:t>
            </w:r>
          </w:p>
          <w:p w:rsidR="00F5730C" w:rsidRPr="004C7177" w:rsidRDefault="00F5730C" w:rsidP="008D3936">
            <w:pPr>
              <w:spacing w:line="360" w:lineRule="auto"/>
              <w:jc w:val="right"/>
              <w:rPr>
                <w:rtl/>
                <w:lang w:bidi="ar-DZ"/>
              </w:rPr>
            </w:pPr>
            <w:r w:rsidRPr="004C7177">
              <w:rPr>
                <w:rFonts w:hint="cs"/>
                <w:rtl/>
                <w:lang w:bidi="ar-DZ"/>
              </w:rPr>
              <w:t>الموجودات و ما شابهها</w:t>
            </w:r>
          </w:p>
          <w:p w:rsidR="00F5730C" w:rsidRPr="004C7177" w:rsidRDefault="00F5730C" w:rsidP="008D3936">
            <w:pPr>
              <w:spacing w:line="360" w:lineRule="auto"/>
              <w:jc w:val="right"/>
              <w:rPr>
                <w:rtl/>
                <w:lang w:bidi="ar-DZ"/>
              </w:rPr>
            </w:pPr>
            <w:r w:rsidRPr="004C7177">
              <w:rPr>
                <w:rFonts w:hint="cs"/>
                <w:rtl/>
                <w:lang w:bidi="ar-DZ"/>
              </w:rPr>
              <w:t>الامال الموظفة و الاصول المالية الجارية الاخرى</w:t>
            </w:r>
          </w:p>
          <w:p w:rsidR="00F5730C" w:rsidRPr="004C7177" w:rsidRDefault="00F5730C" w:rsidP="008D3936">
            <w:pPr>
              <w:spacing w:line="360" w:lineRule="auto"/>
              <w:jc w:val="right"/>
              <w:rPr>
                <w:lang w:bidi="ar-DZ"/>
              </w:rPr>
            </w:pPr>
            <w:r w:rsidRPr="004C7177">
              <w:rPr>
                <w:rFonts w:hint="cs"/>
                <w:rtl/>
                <w:lang w:bidi="ar-DZ"/>
              </w:rPr>
              <w:t>الخزينة</w:t>
            </w:r>
          </w:p>
        </w:tc>
      </w:tr>
      <w:tr w:rsidR="00F5730C" w:rsidTr="008D3936">
        <w:trPr>
          <w:trHeight w:val="471"/>
        </w:trPr>
        <w:tc>
          <w:tcPr>
            <w:tcW w:w="1440" w:type="dxa"/>
            <w:shd w:val="clear" w:color="auto" w:fill="A6A6A6"/>
          </w:tcPr>
          <w:p w:rsidR="00F5730C" w:rsidRPr="004C7177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2.152.164,00</w:t>
            </w:r>
          </w:p>
        </w:tc>
        <w:tc>
          <w:tcPr>
            <w:tcW w:w="1440" w:type="dxa"/>
            <w:shd w:val="clear" w:color="auto" w:fill="A6A6A6"/>
          </w:tcPr>
          <w:p w:rsidR="00F5730C" w:rsidRPr="004C7177" w:rsidRDefault="00CD2BF6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2.152.164,00</w:t>
            </w:r>
          </w:p>
        </w:tc>
        <w:tc>
          <w:tcPr>
            <w:tcW w:w="1620" w:type="dxa"/>
            <w:shd w:val="clear" w:color="auto" w:fill="A6A6A6"/>
          </w:tcPr>
          <w:p w:rsidR="00F5730C" w:rsidRPr="004C7177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0,00</w:t>
            </w:r>
          </w:p>
        </w:tc>
        <w:tc>
          <w:tcPr>
            <w:tcW w:w="1080" w:type="dxa"/>
            <w:shd w:val="clear" w:color="auto" w:fill="A6A6A6"/>
          </w:tcPr>
          <w:p w:rsidR="00F5730C" w:rsidRPr="004C7177" w:rsidRDefault="00CD2BF6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2.152.164,00</w:t>
            </w:r>
          </w:p>
        </w:tc>
        <w:tc>
          <w:tcPr>
            <w:tcW w:w="1260" w:type="dxa"/>
            <w:shd w:val="clear" w:color="auto" w:fill="A6A6A6"/>
          </w:tcPr>
          <w:p w:rsidR="00F5730C" w:rsidRPr="004C7177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4320" w:type="dxa"/>
            <w:shd w:val="clear" w:color="auto" w:fill="A6A6A6"/>
          </w:tcPr>
          <w:p w:rsidR="00F5730C" w:rsidRPr="004C7177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4C7177">
              <w:rPr>
                <w:rFonts w:hint="cs"/>
                <w:b/>
                <w:bCs/>
                <w:rtl/>
                <w:lang w:bidi="ar-DZ"/>
              </w:rPr>
              <w:t>مجموع الاصول الجارية</w:t>
            </w:r>
          </w:p>
        </w:tc>
      </w:tr>
      <w:tr w:rsidR="00F5730C" w:rsidTr="008D3936">
        <w:trPr>
          <w:trHeight w:val="427"/>
        </w:trPr>
        <w:tc>
          <w:tcPr>
            <w:tcW w:w="1440" w:type="dxa"/>
            <w:shd w:val="clear" w:color="auto" w:fill="A6A6A6"/>
          </w:tcPr>
          <w:p w:rsidR="00F5730C" w:rsidRPr="004C7177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9.993.917,00</w:t>
            </w:r>
          </w:p>
        </w:tc>
        <w:tc>
          <w:tcPr>
            <w:tcW w:w="1440" w:type="dxa"/>
            <w:shd w:val="clear" w:color="auto" w:fill="A6A6A6"/>
          </w:tcPr>
          <w:p w:rsidR="00F5730C" w:rsidRPr="004C7177" w:rsidRDefault="00CD2BF6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9.993.917,00</w:t>
            </w:r>
          </w:p>
        </w:tc>
        <w:tc>
          <w:tcPr>
            <w:tcW w:w="1620" w:type="dxa"/>
            <w:shd w:val="clear" w:color="auto" w:fill="A6A6A6"/>
          </w:tcPr>
          <w:p w:rsidR="00F5730C" w:rsidRPr="004C7177" w:rsidRDefault="00CD2BF6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0A3D48">
              <w:rPr>
                <w:b/>
                <w:bCs/>
              </w:rPr>
              <w:t>2.782.666,9</w:t>
            </w: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1080" w:type="dxa"/>
            <w:shd w:val="clear" w:color="auto" w:fill="A6A6A6"/>
          </w:tcPr>
          <w:p w:rsidR="00F5730C" w:rsidRPr="004C7177" w:rsidRDefault="00CD2BF6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0A3D48">
              <w:rPr>
                <w:b/>
                <w:bCs/>
              </w:rPr>
              <w:t>12.776.585,57</w:t>
            </w:r>
          </w:p>
        </w:tc>
        <w:tc>
          <w:tcPr>
            <w:tcW w:w="1260" w:type="dxa"/>
            <w:shd w:val="clear" w:color="auto" w:fill="A6A6A6"/>
          </w:tcPr>
          <w:p w:rsidR="00F5730C" w:rsidRPr="004C7177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</w:tc>
        <w:tc>
          <w:tcPr>
            <w:tcW w:w="4320" w:type="dxa"/>
            <w:shd w:val="clear" w:color="auto" w:fill="A6A6A6"/>
          </w:tcPr>
          <w:p w:rsidR="00F5730C" w:rsidRPr="004C7177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4C7177">
              <w:rPr>
                <w:rFonts w:hint="cs"/>
                <w:b/>
                <w:bCs/>
                <w:rtl/>
                <w:lang w:bidi="ar-DZ"/>
              </w:rPr>
              <w:t>المجموع العام للاصول</w:t>
            </w:r>
          </w:p>
        </w:tc>
      </w:tr>
    </w:tbl>
    <w:p w:rsidR="00F5730C" w:rsidRDefault="00F5730C" w:rsidP="00F5730C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5730C" w:rsidRDefault="00F5730C" w:rsidP="00F5730C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65C45" w:rsidRDefault="00E65C45" w:rsidP="00E65C45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65C45" w:rsidRDefault="00B95106" w:rsidP="00B95106">
      <w:pPr>
        <w:spacing w:line="360" w:lineRule="auto"/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 جدول رقم 11: </w:t>
      </w:r>
      <w:r w:rsidR="00F5730C" w:rsidRPr="00944206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ميزانية</w:t>
      </w:r>
      <w:r w:rsidR="00F5730C">
        <w:rPr>
          <w:rFonts w:hint="cs"/>
          <w:b/>
          <w:bCs/>
          <w:sz w:val="32"/>
          <w:szCs w:val="32"/>
          <w:rtl/>
          <w:lang w:bidi="ar-DZ"/>
        </w:rPr>
        <w:t xml:space="preserve"> خصوم المؤسسة "س"</w:t>
      </w:r>
    </w:p>
    <w:p w:rsidR="00F5730C" w:rsidRDefault="00F5730C" w:rsidP="00F5730C">
      <w:pPr>
        <w:spacing w:line="36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DZ"/>
        </w:rPr>
      </w:pPr>
      <w:r w:rsidRPr="00944206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السنة المالية </w:t>
      </w:r>
      <w:r>
        <w:rPr>
          <w:rFonts w:hint="cs"/>
          <w:b/>
          <w:bCs/>
          <w:sz w:val="32"/>
          <w:szCs w:val="32"/>
          <w:rtl/>
          <w:lang w:bidi="ar-DZ"/>
        </w:rPr>
        <w:t>الافتتاحية 01/01/2010</w:t>
      </w:r>
    </w:p>
    <w:tbl>
      <w:tblPr>
        <w:tblStyle w:val="Grilledutableau"/>
        <w:tblW w:w="10860" w:type="dxa"/>
        <w:tblInd w:w="-972" w:type="dxa"/>
        <w:tblLook w:val="01E0"/>
      </w:tblPr>
      <w:tblGrid>
        <w:gridCol w:w="2880"/>
        <w:gridCol w:w="3120"/>
        <w:gridCol w:w="1620"/>
        <w:gridCol w:w="3240"/>
      </w:tblGrid>
      <w:tr w:rsidR="00F5730C" w:rsidTr="008D3936">
        <w:trPr>
          <w:trHeight w:val="788"/>
        </w:trPr>
        <w:tc>
          <w:tcPr>
            <w:tcW w:w="2880" w:type="dxa"/>
            <w:shd w:val="clear" w:color="auto" w:fill="A6A6A6"/>
          </w:tcPr>
          <w:p w:rsidR="00F5730C" w:rsidRPr="00511AFC" w:rsidRDefault="00F5730C" w:rsidP="008D3936">
            <w:pPr>
              <w:jc w:val="center"/>
              <w:rPr>
                <w:b/>
                <w:bCs/>
                <w:lang w:bidi="ar-DZ"/>
              </w:rPr>
            </w:pPr>
          </w:p>
          <w:p w:rsidR="00F5730C" w:rsidRPr="00511AFC" w:rsidRDefault="00F5730C" w:rsidP="008D3936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31/12/2009</w:t>
            </w:r>
          </w:p>
        </w:tc>
        <w:tc>
          <w:tcPr>
            <w:tcW w:w="3120" w:type="dxa"/>
            <w:shd w:val="clear" w:color="auto" w:fill="A6A6A6"/>
          </w:tcPr>
          <w:p w:rsidR="00F5730C" w:rsidRPr="00511AFC" w:rsidRDefault="00F5730C" w:rsidP="008D3936">
            <w:pPr>
              <w:jc w:val="center"/>
              <w:rPr>
                <w:b/>
                <w:bCs/>
                <w:rtl/>
                <w:lang w:bidi="ar-DZ"/>
              </w:rPr>
            </w:pPr>
          </w:p>
          <w:p w:rsidR="00F5730C" w:rsidRPr="00511AFC" w:rsidRDefault="00F5730C" w:rsidP="008D3936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01/01/2010</w:t>
            </w:r>
          </w:p>
        </w:tc>
        <w:tc>
          <w:tcPr>
            <w:tcW w:w="1620" w:type="dxa"/>
            <w:shd w:val="clear" w:color="auto" w:fill="A6A6A6"/>
          </w:tcPr>
          <w:p w:rsidR="00F5730C" w:rsidRPr="00511AFC" w:rsidRDefault="00F5730C" w:rsidP="008D3936">
            <w:pPr>
              <w:jc w:val="center"/>
              <w:rPr>
                <w:b/>
                <w:bCs/>
                <w:rtl/>
                <w:lang w:bidi="ar-DZ"/>
              </w:rPr>
            </w:pPr>
          </w:p>
          <w:p w:rsidR="00F5730C" w:rsidRPr="00511AFC" w:rsidRDefault="00F5730C" w:rsidP="008D3936">
            <w:pPr>
              <w:jc w:val="center"/>
              <w:rPr>
                <w:b/>
                <w:bCs/>
                <w:lang w:bidi="ar-DZ"/>
              </w:rPr>
            </w:pPr>
            <w:r w:rsidRPr="00511AFC">
              <w:rPr>
                <w:rFonts w:hint="cs"/>
                <w:b/>
                <w:bCs/>
                <w:rtl/>
                <w:lang w:bidi="ar-DZ"/>
              </w:rPr>
              <w:t>الملاحظة</w:t>
            </w:r>
          </w:p>
        </w:tc>
        <w:tc>
          <w:tcPr>
            <w:tcW w:w="3240" w:type="dxa"/>
            <w:shd w:val="clear" w:color="auto" w:fill="A6A6A6"/>
          </w:tcPr>
          <w:p w:rsidR="00F5730C" w:rsidRPr="00511AFC" w:rsidRDefault="00F5730C" w:rsidP="008D3936">
            <w:pPr>
              <w:tabs>
                <w:tab w:val="left" w:pos="4392"/>
              </w:tabs>
              <w:jc w:val="center"/>
              <w:rPr>
                <w:b/>
                <w:bCs/>
                <w:rtl/>
                <w:lang w:bidi="ar-DZ"/>
              </w:rPr>
            </w:pPr>
          </w:p>
          <w:p w:rsidR="00F5730C" w:rsidRPr="00511AFC" w:rsidRDefault="00F5730C" w:rsidP="008D3936">
            <w:pPr>
              <w:tabs>
                <w:tab w:val="left" w:pos="4392"/>
              </w:tabs>
              <w:jc w:val="center"/>
              <w:rPr>
                <w:b/>
                <w:bCs/>
                <w:lang w:bidi="ar-DZ"/>
              </w:rPr>
            </w:pPr>
            <w:r w:rsidRPr="00511AFC">
              <w:rPr>
                <w:rFonts w:hint="cs"/>
                <w:b/>
                <w:bCs/>
                <w:rtl/>
                <w:lang w:bidi="ar-DZ"/>
              </w:rPr>
              <w:t>الاصل</w:t>
            </w:r>
          </w:p>
        </w:tc>
      </w:tr>
      <w:tr w:rsidR="00F5730C" w:rsidTr="008D3936">
        <w:trPr>
          <w:trHeight w:val="4120"/>
        </w:trPr>
        <w:tc>
          <w:tcPr>
            <w:tcW w:w="2880" w:type="dxa"/>
            <w:tcBorders>
              <w:bottom w:val="single" w:sz="4" w:space="0" w:color="auto"/>
            </w:tcBorders>
          </w:tcPr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</w:p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  <w:r w:rsidRPr="0019383E">
              <w:rPr>
                <w:lang w:bidi="ar-DZ"/>
              </w:rPr>
              <w:t>100.000,00</w:t>
            </w:r>
          </w:p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</w:p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  <w:r w:rsidRPr="0019383E">
              <w:rPr>
                <w:lang w:bidi="ar-DZ"/>
              </w:rPr>
              <w:t>12.270,00</w:t>
            </w:r>
          </w:p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</w:p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</w:p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  <w:r w:rsidRPr="0019383E">
              <w:rPr>
                <w:lang w:bidi="ar-DZ"/>
              </w:rPr>
              <w:t>924.204,00</w:t>
            </w:r>
          </w:p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  <w:r w:rsidRPr="0019383E">
              <w:rPr>
                <w:lang w:bidi="ar-DZ"/>
              </w:rPr>
              <w:t>1.673.912,00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</w:p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  <w:r w:rsidRPr="0019383E">
              <w:rPr>
                <w:lang w:bidi="ar-DZ"/>
              </w:rPr>
              <w:t>100.000,00</w:t>
            </w:r>
          </w:p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</w:p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  <w:r w:rsidRPr="0019383E">
              <w:rPr>
                <w:lang w:bidi="ar-DZ"/>
              </w:rPr>
              <w:t>12.270,00</w:t>
            </w:r>
          </w:p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</w:p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</w:p>
          <w:p w:rsidR="00F5730C" w:rsidRPr="0019383E" w:rsidRDefault="003A22FF" w:rsidP="008D3936">
            <w:pPr>
              <w:spacing w:line="360" w:lineRule="auto"/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693.152 </w:t>
            </w:r>
            <w:r w:rsidR="00F5730C" w:rsidRPr="0019383E">
              <w:rPr>
                <w:lang w:bidi="ar-DZ"/>
              </w:rPr>
              <w:t>,00</w:t>
            </w:r>
          </w:p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  <w:r w:rsidRPr="0019383E">
              <w:rPr>
                <w:lang w:bidi="ar-DZ"/>
              </w:rPr>
              <w:t>1.673.912,00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5730C" w:rsidRDefault="00F5730C" w:rsidP="008D3936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5730C" w:rsidRPr="00511AFC" w:rsidRDefault="00F5730C" w:rsidP="008D3936">
            <w:pPr>
              <w:spacing w:line="360" w:lineRule="auto"/>
              <w:ind w:right="74"/>
              <w:jc w:val="right"/>
              <w:rPr>
                <w:rtl/>
                <w:lang w:bidi="ar-DZ"/>
              </w:rPr>
            </w:pPr>
            <w:r w:rsidRPr="00511AFC">
              <w:rPr>
                <w:rFonts w:hint="cs"/>
                <w:b/>
                <w:bCs/>
                <w:u w:val="single"/>
                <w:rtl/>
                <w:lang w:bidi="ar-DZ"/>
              </w:rPr>
              <w:t>رؤوس الاموال الخاصة</w:t>
            </w:r>
          </w:p>
          <w:p w:rsidR="00F5730C" w:rsidRPr="00511AFC" w:rsidRDefault="00F5730C" w:rsidP="008D3936">
            <w:pPr>
              <w:spacing w:line="360" w:lineRule="auto"/>
              <w:ind w:right="74"/>
              <w:jc w:val="right"/>
              <w:rPr>
                <w:rtl/>
                <w:lang w:bidi="ar-DZ"/>
              </w:rPr>
            </w:pPr>
            <w:r w:rsidRPr="00511AFC">
              <w:rPr>
                <w:rFonts w:hint="cs"/>
                <w:rtl/>
                <w:lang w:bidi="ar-DZ"/>
              </w:rPr>
              <w:t>راس مال تم اصداره</w:t>
            </w:r>
          </w:p>
          <w:p w:rsidR="00F5730C" w:rsidRPr="00511AFC" w:rsidRDefault="00F5730C" w:rsidP="008D3936">
            <w:pPr>
              <w:spacing w:line="360" w:lineRule="auto"/>
              <w:ind w:right="74"/>
              <w:jc w:val="right"/>
              <w:rPr>
                <w:rtl/>
                <w:lang w:bidi="ar-DZ"/>
              </w:rPr>
            </w:pPr>
            <w:r w:rsidRPr="00511AFC">
              <w:rPr>
                <w:rFonts w:hint="cs"/>
                <w:rtl/>
                <w:lang w:bidi="ar-DZ"/>
              </w:rPr>
              <w:t>راس مال غير مستعن به</w:t>
            </w:r>
          </w:p>
          <w:p w:rsidR="00F5730C" w:rsidRPr="00511AFC" w:rsidRDefault="00F5730C" w:rsidP="008D3936">
            <w:pPr>
              <w:spacing w:line="360" w:lineRule="auto"/>
              <w:ind w:right="74"/>
              <w:jc w:val="right"/>
              <w:rPr>
                <w:rtl/>
                <w:lang w:bidi="ar-DZ"/>
              </w:rPr>
            </w:pPr>
            <w:r w:rsidRPr="00511AFC">
              <w:rPr>
                <w:rFonts w:hint="cs"/>
                <w:rtl/>
                <w:lang w:bidi="ar-DZ"/>
              </w:rPr>
              <w:t>علاوات و احتياطات- احتياطات مدمجة(1)</w:t>
            </w:r>
          </w:p>
          <w:p w:rsidR="00F5730C" w:rsidRPr="00511AFC" w:rsidRDefault="00F5730C" w:rsidP="008D3936">
            <w:pPr>
              <w:spacing w:line="360" w:lineRule="auto"/>
              <w:ind w:right="74"/>
              <w:jc w:val="right"/>
              <w:rPr>
                <w:rtl/>
                <w:lang w:bidi="ar-DZ"/>
              </w:rPr>
            </w:pPr>
            <w:r w:rsidRPr="00511AFC">
              <w:rPr>
                <w:rFonts w:hint="cs"/>
                <w:rtl/>
                <w:lang w:bidi="ar-DZ"/>
              </w:rPr>
              <w:t>فوارق اعادة التقييم</w:t>
            </w:r>
          </w:p>
          <w:p w:rsidR="00F5730C" w:rsidRPr="00511AFC" w:rsidRDefault="00F5730C" w:rsidP="008D3936">
            <w:pPr>
              <w:spacing w:line="360" w:lineRule="auto"/>
              <w:ind w:right="74"/>
              <w:jc w:val="right"/>
              <w:rPr>
                <w:rtl/>
                <w:lang w:bidi="ar-DZ"/>
              </w:rPr>
            </w:pPr>
            <w:r w:rsidRPr="00511AFC">
              <w:rPr>
                <w:rFonts w:hint="cs"/>
                <w:rtl/>
                <w:lang w:bidi="ar-DZ"/>
              </w:rPr>
              <w:t>فارق المعدلة(1)</w:t>
            </w:r>
          </w:p>
          <w:p w:rsidR="00F5730C" w:rsidRPr="00511AFC" w:rsidRDefault="00F5730C" w:rsidP="008D3936">
            <w:pPr>
              <w:spacing w:line="360" w:lineRule="auto"/>
              <w:ind w:right="74"/>
              <w:jc w:val="right"/>
              <w:rPr>
                <w:rtl/>
                <w:lang w:bidi="ar-DZ"/>
              </w:rPr>
            </w:pPr>
            <w:r w:rsidRPr="00511AFC">
              <w:rPr>
                <w:rFonts w:hint="cs"/>
                <w:rtl/>
                <w:lang w:bidi="ar-DZ"/>
              </w:rPr>
              <w:t>نتيجة صافية/(نتيجة صافية حصة المجمع(1))</w:t>
            </w:r>
          </w:p>
          <w:p w:rsidR="00F5730C" w:rsidRPr="00511AFC" w:rsidRDefault="00F5730C" w:rsidP="008D3936">
            <w:pPr>
              <w:spacing w:line="360" w:lineRule="auto"/>
              <w:ind w:right="74"/>
              <w:jc w:val="right"/>
              <w:rPr>
                <w:rtl/>
                <w:lang w:bidi="ar-DZ"/>
              </w:rPr>
            </w:pPr>
            <w:r w:rsidRPr="00511AFC">
              <w:rPr>
                <w:rFonts w:hint="cs"/>
                <w:rtl/>
                <w:lang w:bidi="ar-DZ"/>
              </w:rPr>
              <w:t>رؤوس اموال خاصة اخرى/ترحيل من جديد</w:t>
            </w:r>
          </w:p>
          <w:p w:rsidR="00F5730C" w:rsidRPr="00511AFC" w:rsidRDefault="00F5730C" w:rsidP="008D3936">
            <w:pPr>
              <w:spacing w:line="360" w:lineRule="auto"/>
              <w:ind w:right="74"/>
              <w:jc w:val="right"/>
              <w:rPr>
                <w:b/>
                <w:bCs/>
                <w:rtl/>
                <w:lang w:bidi="ar-DZ"/>
              </w:rPr>
            </w:pPr>
            <w:r w:rsidRPr="00511AFC">
              <w:rPr>
                <w:rFonts w:hint="cs"/>
                <w:b/>
                <w:bCs/>
                <w:rtl/>
                <w:lang w:bidi="ar-DZ"/>
              </w:rPr>
              <w:t>حصةالشركة المدمجة (1)</w:t>
            </w:r>
          </w:p>
          <w:p w:rsidR="00F5730C" w:rsidRPr="004D5E8D" w:rsidRDefault="00F5730C" w:rsidP="008D3936">
            <w:pPr>
              <w:spacing w:line="360" w:lineRule="auto"/>
              <w:ind w:right="74"/>
              <w:jc w:val="right"/>
              <w:rPr>
                <w:b/>
                <w:bCs/>
                <w:rtl/>
                <w:lang w:bidi="ar-DZ"/>
              </w:rPr>
            </w:pPr>
            <w:r w:rsidRPr="00511AFC">
              <w:rPr>
                <w:rFonts w:hint="cs"/>
                <w:b/>
                <w:bCs/>
                <w:rtl/>
                <w:lang w:bidi="ar-DZ"/>
              </w:rPr>
              <w:t>حصة ذوي الاقلية(1)</w:t>
            </w:r>
          </w:p>
        </w:tc>
      </w:tr>
      <w:tr w:rsidR="00F5730C" w:rsidTr="008D3936">
        <w:trPr>
          <w:trHeight w:val="344"/>
        </w:trPr>
        <w:tc>
          <w:tcPr>
            <w:tcW w:w="2880" w:type="dxa"/>
            <w:shd w:val="clear" w:color="auto" w:fill="A6A6A6"/>
          </w:tcPr>
          <w:p w:rsidR="00F5730C" w:rsidRPr="0019383E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19383E">
              <w:rPr>
                <w:b/>
                <w:bCs/>
                <w:lang w:bidi="ar-DZ"/>
              </w:rPr>
              <w:t>2.710.386,00</w:t>
            </w:r>
          </w:p>
        </w:tc>
        <w:tc>
          <w:tcPr>
            <w:tcW w:w="3120" w:type="dxa"/>
            <w:shd w:val="clear" w:color="auto" w:fill="A6A6A6"/>
          </w:tcPr>
          <w:p w:rsidR="00F5730C" w:rsidRPr="0019383E" w:rsidRDefault="00F5730C" w:rsidP="003A22FF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19383E">
              <w:rPr>
                <w:b/>
                <w:bCs/>
                <w:lang w:bidi="ar-DZ"/>
              </w:rPr>
              <w:t>2.</w:t>
            </w:r>
            <w:r w:rsidR="003A22FF">
              <w:rPr>
                <w:rFonts w:hint="cs"/>
                <w:b/>
                <w:bCs/>
                <w:rtl/>
                <w:lang w:bidi="ar-DZ"/>
              </w:rPr>
              <w:t>479</w:t>
            </w:r>
            <w:r w:rsidRPr="0019383E">
              <w:rPr>
                <w:b/>
                <w:bCs/>
                <w:lang w:bidi="ar-DZ"/>
              </w:rPr>
              <w:t>.</w:t>
            </w:r>
            <w:r w:rsidR="003A22FF">
              <w:rPr>
                <w:rFonts w:hint="cs"/>
                <w:b/>
                <w:bCs/>
                <w:rtl/>
                <w:lang w:bidi="ar-DZ"/>
              </w:rPr>
              <w:t>334</w:t>
            </w:r>
            <w:r w:rsidRPr="0019383E">
              <w:rPr>
                <w:b/>
                <w:bCs/>
                <w:lang w:bidi="ar-DZ"/>
              </w:rPr>
              <w:t>,00</w:t>
            </w:r>
          </w:p>
        </w:tc>
        <w:tc>
          <w:tcPr>
            <w:tcW w:w="1620" w:type="dxa"/>
            <w:shd w:val="clear" w:color="auto" w:fill="A6A6A6"/>
          </w:tcPr>
          <w:p w:rsidR="00F5730C" w:rsidRDefault="00F5730C" w:rsidP="008D3936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3240" w:type="dxa"/>
            <w:shd w:val="clear" w:color="auto" w:fill="A6A6A6"/>
          </w:tcPr>
          <w:p w:rsidR="00F5730C" w:rsidRPr="003F5245" w:rsidRDefault="00F5730C" w:rsidP="008D3936">
            <w:pPr>
              <w:jc w:val="right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مجموع 1</w:t>
            </w:r>
          </w:p>
        </w:tc>
      </w:tr>
      <w:tr w:rsidR="00F5730C" w:rsidTr="008D3936">
        <w:trPr>
          <w:trHeight w:val="1380"/>
        </w:trPr>
        <w:tc>
          <w:tcPr>
            <w:tcW w:w="2880" w:type="dxa"/>
            <w:tcBorders>
              <w:bottom w:val="single" w:sz="4" w:space="0" w:color="auto"/>
            </w:tcBorders>
          </w:tcPr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</w:p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  <w:r w:rsidRPr="0019383E">
              <w:rPr>
                <w:lang w:bidi="ar-DZ"/>
              </w:rPr>
              <w:t>5.941.889,00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</w:p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  <w:r w:rsidRPr="0019383E">
              <w:rPr>
                <w:lang w:bidi="ar-DZ"/>
              </w:rPr>
              <w:t>5.941.889,00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5730C" w:rsidRDefault="00F5730C" w:rsidP="008D3936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F5730C" w:rsidRPr="00511AFC" w:rsidRDefault="00F5730C" w:rsidP="008D3936">
            <w:pPr>
              <w:spacing w:line="360" w:lineRule="auto"/>
              <w:jc w:val="right"/>
              <w:rPr>
                <w:rtl/>
                <w:lang w:bidi="ar-DZ"/>
              </w:rPr>
            </w:pPr>
            <w:r w:rsidRPr="00511AFC">
              <w:rPr>
                <w:rFonts w:hint="cs"/>
                <w:b/>
                <w:bCs/>
                <w:u w:val="single"/>
                <w:rtl/>
                <w:lang w:bidi="ar-DZ"/>
              </w:rPr>
              <w:t>الخصوم غير الجارية</w:t>
            </w:r>
          </w:p>
          <w:p w:rsidR="00F5730C" w:rsidRPr="00511AFC" w:rsidRDefault="00F5730C" w:rsidP="008D3936">
            <w:pPr>
              <w:spacing w:line="360" w:lineRule="auto"/>
              <w:jc w:val="right"/>
              <w:rPr>
                <w:rtl/>
                <w:lang w:bidi="ar-DZ"/>
              </w:rPr>
            </w:pPr>
            <w:r w:rsidRPr="00511AFC">
              <w:rPr>
                <w:rFonts w:hint="cs"/>
                <w:rtl/>
                <w:lang w:bidi="ar-DZ"/>
              </w:rPr>
              <w:t>قروض و ديون مالية</w:t>
            </w:r>
          </w:p>
          <w:p w:rsidR="00F5730C" w:rsidRPr="00511AFC" w:rsidRDefault="00F5730C" w:rsidP="008D3936">
            <w:pPr>
              <w:spacing w:line="360" w:lineRule="auto"/>
              <w:jc w:val="right"/>
              <w:rPr>
                <w:rtl/>
                <w:lang w:bidi="ar-DZ"/>
              </w:rPr>
            </w:pPr>
            <w:r w:rsidRPr="00511AFC">
              <w:rPr>
                <w:rFonts w:hint="cs"/>
                <w:rtl/>
                <w:lang w:bidi="ar-DZ"/>
              </w:rPr>
              <w:t>ضرائب(مؤجلة ومرصود لها)</w:t>
            </w:r>
          </w:p>
          <w:p w:rsidR="00F5730C" w:rsidRPr="00511AFC" w:rsidRDefault="00F5730C" w:rsidP="008D3936">
            <w:pPr>
              <w:spacing w:line="360" w:lineRule="auto"/>
              <w:jc w:val="right"/>
              <w:rPr>
                <w:rtl/>
                <w:lang w:bidi="ar-DZ"/>
              </w:rPr>
            </w:pPr>
            <w:r w:rsidRPr="00511AFC">
              <w:rPr>
                <w:rFonts w:hint="cs"/>
                <w:rtl/>
                <w:lang w:bidi="ar-DZ"/>
              </w:rPr>
              <w:t>ديون اخرى غير جارية</w:t>
            </w:r>
          </w:p>
          <w:p w:rsidR="00F5730C" w:rsidRPr="004D5E8D" w:rsidRDefault="00F5730C" w:rsidP="008D3936">
            <w:pPr>
              <w:spacing w:line="360" w:lineRule="auto"/>
              <w:jc w:val="right"/>
              <w:rPr>
                <w:lang w:bidi="ar-DZ"/>
              </w:rPr>
            </w:pPr>
            <w:r w:rsidRPr="00511AFC">
              <w:rPr>
                <w:rFonts w:hint="cs"/>
                <w:rtl/>
                <w:lang w:bidi="ar-DZ"/>
              </w:rPr>
              <w:t>مؤونات و منتجات ثابتة مسبقا</w:t>
            </w:r>
          </w:p>
        </w:tc>
      </w:tr>
      <w:tr w:rsidR="00F5730C" w:rsidTr="008D3936">
        <w:trPr>
          <w:trHeight w:val="40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6A6A6"/>
          </w:tcPr>
          <w:p w:rsidR="00F5730C" w:rsidRPr="0019383E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19383E">
              <w:rPr>
                <w:b/>
                <w:bCs/>
                <w:lang w:bidi="ar-DZ"/>
              </w:rPr>
              <w:t>5.941.889,00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6A6A6"/>
          </w:tcPr>
          <w:p w:rsidR="00F5730C" w:rsidRPr="0019383E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19383E">
              <w:rPr>
                <w:b/>
                <w:bCs/>
                <w:lang w:bidi="ar-DZ"/>
              </w:rPr>
              <w:t>5.941.889,00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6A6A6"/>
          </w:tcPr>
          <w:p w:rsidR="00F5730C" w:rsidRDefault="00F5730C" w:rsidP="008D3936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3240" w:type="dxa"/>
            <w:shd w:val="clear" w:color="auto" w:fill="A6A6A6"/>
          </w:tcPr>
          <w:p w:rsidR="00F5730C" w:rsidRPr="002B333A" w:rsidRDefault="00F5730C" w:rsidP="008D3936">
            <w:pPr>
              <w:spacing w:line="360" w:lineRule="auto"/>
              <w:jc w:val="right"/>
              <w:rPr>
                <w:b/>
                <w:bCs/>
                <w:rtl/>
                <w:lang w:bidi="ar-DZ"/>
              </w:rPr>
            </w:pPr>
            <w:r w:rsidRPr="002B333A">
              <w:rPr>
                <w:rFonts w:hint="cs"/>
                <w:b/>
                <w:bCs/>
                <w:rtl/>
                <w:lang w:bidi="ar-DZ"/>
              </w:rPr>
              <w:t>مجموع الخصوم غير الجارية (2)</w:t>
            </w:r>
          </w:p>
        </w:tc>
      </w:tr>
      <w:tr w:rsidR="00F5730C" w:rsidTr="008D3936">
        <w:trPr>
          <w:trHeight w:val="1380"/>
        </w:trPr>
        <w:tc>
          <w:tcPr>
            <w:tcW w:w="2880" w:type="dxa"/>
            <w:tcBorders>
              <w:bottom w:val="single" w:sz="4" w:space="0" w:color="auto"/>
            </w:tcBorders>
          </w:tcPr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</w:p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  <w:r w:rsidRPr="0019383E">
              <w:rPr>
                <w:lang w:bidi="ar-DZ"/>
              </w:rPr>
              <w:t>116.533,00</w:t>
            </w:r>
          </w:p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  <w:r w:rsidRPr="0019383E">
              <w:rPr>
                <w:lang w:bidi="ar-DZ"/>
              </w:rPr>
              <w:t>179.846,00</w:t>
            </w:r>
          </w:p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  <w:r w:rsidRPr="0019383E">
              <w:rPr>
                <w:lang w:bidi="ar-DZ"/>
              </w:rPr>
              <w:t>1.045.263,00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</w:p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  <w:r w:rsidRPr="0019383E">
              <w:rPr>
                <w:lang w:bidi="ar-DZ"/>
              </w:rPr>
              <w:t>116.533,00</w:t>
            </w:r>
          </w:p>
          <w:p w:rsidR="00F5730C" w:rsidRPr="0019383E" w:rsidRDefault="006A0E17" w:rsidP="008D3936">
            <w:pPr>
              <w:spacing w:line="360" w:lineRule="auto"/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410.898</w:t>
            </w:r>
            <w:r w:rsidR="00F5730C" w:rsidRPr="0019383E">
              <w:rPr>
                <w:lang w:bidi="ar-DZ"/>
              </w:rPr>
              <w:t>,00</w:t>
            </w:r>
          </w:p>
          <w:p w:rsidR="00F5730C" w:rsidRPr="0019383E" w:rsidRDefault="00F5730C" w:rsidP="008D3936">
            <w:pPr>
              <w:spacing w:line="360" w:lineRule="auto"/>
              <w:jc w:val="right"/>
              <w:rPr>
                <w:lang w:bidi="ar-DZ"/>
              </w:rPr>
            </w:pPr>
            <w:r w:rsidRPr="0019383E">
              <w:rPr>
                <w:lang w:bidi="ar-DZ"/>
              </w:rPr>
              <w:t>1.045.263,00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5730C" w:rsidRDefault="00F5730C" w:rsidP="008D3936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F5730C" w:rsidRPr="00511AFC" w:rsidRDefault="00F5730C" w:rsidP="008D3936">
            <w:pPr>
              <w:spacing w:line="360" w:lineRule="auto"/>
              <w:jc w:val="right"/>
              <w:rPr>
                <w:rtl/>
                <w:lang w:bidi="ar-DZ"/>
              </w:rPr>
            </w:pPr>
            <w:r w:rsidRPr="00511AFC">
              <w:rPr>
                <w:rFonts w:hint="cs"/>
                <w:b/>
                <w:bCs/>
                <w:u w:val="single"/>
                <w:rtl/>
                <w:lang w:bidi="ar-DZ"/>
              </w:rPr>
              <w:t>الخصوم الجارية</w:t>
            </w:r>
          </w:p>
          <w:p w:rsidR="00F5730C" w:rsidRPr="00511AFC" w:rsidRDefault="00F5730C" w:rsidP="008D3936">
            <w:pPr>
              <w:spacing w:line="360" w:lineRule="auto"/>
              <w:jc w:val="right"/>
              <w:rPr>
                <w:rtl/>
                <w:lang w:bidi="ar-DZ"/>
              </w:rPr>
            </w:pPr>
            <w:r w:rsidRPr="00511AFC">
              <w:rPr>
                <w:rFonts w:hint="cs"/>
                <w:rtl/>
                <w:lang w:bidi="ar-DZ"/>
              </w:rPr>
              <w:t>موردون و حساباتملحقة</w:t>
            </w:r>
          </w:p>
          <w:p w:rsidR="00F5730C" w:rsidRPr="00511AFC" w:rsidRDefault="00F5730C" w:rsidP="008D3936">
            <w:pPr>
              <w:spacing w:line="360" w:lineRule="auto"/>
              <w:jc w:val="right"/>
              <w:rPr>
                <w:rtl/>
                <w:lang w:bidi="ar-DZ"/>
              </w:rPr>
            </w:pPr>
            <w:r w:rsidRPr="00511AFC">
              <w:rPr>
                <w:rFonts w:hint="cs"/>
                <w:rtl/>
                <w:lang w:bidi="ar-DZ"/>
              </w:rPr>
              <w:t>ضرائب</w:t>
            </w:r>
          </w:p>
          <w:p w:rsidR="00F5730C" w:rsidRPr="00511AFC" w:rsidRDefault="00F5730C" w:rsidP="008D3936">
            <w:pPr>
              <w:spacing w:line="360" w:lineRule="auto"/>
              <w:jc w:val="right"/>
              <w:rPr>
                <w:rtl/>
                <w:lang w:bidi="ar-DZ"/>
              </w:rPr>
            </w:pPr>
            <w:r w:rsidRPr="00511AFC">
              <w:rPr>
                <w:rFonts w:hint="cs"/>
                <w:rtl/>
                <w:lang w:bidi="ar-DZ"/>
              </w:rPr>
              <w:t>ديون اخرى</w:t>
            </w:r>
          </w:p>
          <w:p w:rsidR="00F5730C" w:rsidRPr="002B333A" w:rsidRDefault="00F5730C" w:rsidP="008D3936">
            <w:pPr>
              <w:spacing w:line="360" w:lineRule="auto"/>
              <w:jc w:val="right"/>
              <w:rPr>
                <w:rtl/>
                <w:lang w:bidi="ar-DZ"/>
              </w:rPr>
            </w:pPr>
            <w:r w:rsidRPr="00511AFC">
              <w:rPr>
                <w:rFonts w:hint="cs"/>
                <w:rtl/>
                <w:lang w:bidi="ar-DZ"/>
              </w:rPr>
              <w:t>خزينة سلبية</w:t>
            </w:r>
          </w:p>
        </w:tc>
      </w:tr>
      <w:tr w:rsidR="00F5730C" w:rsidTr="008D3936">
        <w:trPr>
          <w:trHeight w:val="471"/>
        </w:trPr>
        <w:tc>
          <w:tcPr>
            <w:tcW w:w="2880" w:type="dxa"/>
            <w:shd w:val="clear" w:color="auto" w:fill="A6A6A6"/>
          </w:tcPr>
          <w:p w:rsidR="00F5730C" w:rsidRPr="0019383E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19383E">
              <w:rPr>
                <w:b/>
                <w:bCs/>
                <w:lang w:bidi="ar-DZ"/>
              </w:rPr>
              <w:t>1.341.642,00</w:t>
            </w:r>
          </w:p>
        </w:tc>
        <w:tc>
          <w:tcPr>
            <w:tcW w:w="3120" w:type="dxa"/>
            <w:shd w:val="clear" w:color="auto" w:fill="A6A6A6"/>
          </w:tcPr>
          <w:p w:rsidR="00F5730C" w:rsidRPr="0019383E" w:rsidRDefault="006A0E17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1.572.694</w:t>
            </w:r>
            <w:r w:rsidR="00F5730C" w:rsidRPr="0019383E">
              <w:rPr>
                <w:b/>
                <w:bCs/>
                <w:lang w:bidi="ar-DZ"/>
              </w:rPr>
              <w:t>,00</w:t>
            </w:r>
          </w:p>
        </w:tc>
        <w:tc>
          <w:tcPr>
            <w:tcW w:w="1620" w:type="dxa"/>
            <w:shd w:val="clear" w:color="auto" w:fill="A6A6A6"/>
          </w:tcPr>
          <w:p w:rsidR="00F5730C" w:rsidRDefault="00F5730C" w:rsidP="008D3936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3240" w:type="dxa"/>
            <w:shd w:val="clear" w:color="auto" w:fill="A6A6A6"/>
          </w:tcPr>
          <w:p w:rsidR="00F5730C" w:rsidRPr="003F5245" w:rsidRDefault="00F5730C" w:rsidP="008D3936">
            <w:pPr>
              <w:jc w:val="right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مجموع الخصوم الجارية(3)</w:t>
            </w:r>
          </w:p>
        </w:tc>
      </w:tr>
      <w:tr w:rsidR="00F5730C" w:rsidTr="008D3936">
        <w:trPr>
          <w:trHeight w:val="427"/>
        </w:trPr>
        <w:tc>
          <w:tcPr>
            <w:tcW w:w="2880" w:type="dxa"/>
            <w:shd w:val="clear" w:color="auto" w:fill="A6A6A6"/>
          </w:tcPr>
          <w:p w:rsidR="00F5730C" w:rsidRPr="0019383E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19383E">
              <w:rPr>
                <w:b/>
                <w:bCs/>
                <w:lang w:bidi="ar-DZ"/>
              </w:rPr>
              <w:t>9.993.917,00</w:t>
            </w:r>
          </w:p>
        </w:tc>
        <w:tc>
          <w:tcPr>
            <w:tcW w:w="3120" w:type="dxa"/>
            <w:shd w:val="clear" w:color="auto" w:fill="A6A6A6"/>
          </w:tcPr>
          <w:p w:rsidR="00F5730C" w:rsidRPr="0019383E" w:rsidRDefault="00F5730C" w:rsidP="008D3936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19383E">
              <w:rPr>
                <w:b/>
                <w:bCs/>
                <w:lang w:bidi="ar-DZ"/>
              </w:rPr>
              <w:t>9.993.917,00</w:t>
            </w:r>
          </w:p>
        </w:tc>
        <w:tc>
          <w:tcPr>
            <w:tcW w:w="1620" w:type="dxa"/>
            <w:shd w:val="clear" w:color="auto" w:fill="A6A6A6"/>
          </w:tcPr>
          <w:p w:rsidR="00F5730C" w:rsidRDefault="00F5730C" w:rsidP="008D3936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3240" w:type="dxa"/>
            <w:shd w:val="clear" w:color="auto" w:fill="A6A6A6"/>
          </w:tcPr>
          <w:p w:rsidR="00F5730C" w:rsidRDefault="00F5730C" w:rsidP="008D3936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المجموع العام للخصوم</w:t>
            </w:r>
          </w:p>
        </w:tc>
      </w:tr>
    </w:tbl>
    <w:p w:rsidR="00673E03" w:rsidRDefault="00673E03" w:rsidP="00673E03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73E03" w:rsidRDefault="00673E03" w:rsidP="00673E03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73E03" w:rsidRDefault="00673E03" w:rsidP="00673E03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B57FE" w:rsidRPr="00E65C45" w:rsidRDefault="00C03861" w:rsidP="00E65C45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 xml:space="preserve"> </w:t>
      </w:r>
    </w:p>
    <w:p w:rsidR="001B57FE" w:rsidRDefault="00812439" w:rsidP="00812439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حسب التعليمة رقم 02، يجب على المؤسسات الخاضعة للرقابة القانونية "محافظ الحسابات" </w:t>
      </w:r>
      <w:r w:rsidR="002F56B9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تقوم بمعاينة و تصديق الميزانية الافتتاحية و </w:t>
      </w:r>
      <w:r w:rsidR="002F56B9">
        <w:rPr>
          <w:rFonts w:asciiTheme="majorBidi" w:hAnsiTheme="majorBidi" w:cstheme="majorBidi" w:hint="cs"/>
          <w:sz w:val="28"/>
          <w:szCs w:val="28"/>
          <w:rtl/>
          <w:lang w:bidi="ar-DZ"/>
        </w:rPr>
        <w:t>إبداء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F56B9">
        <w:rPr>
          <w:rFonts w:asciiTheme="majorBidi" w:hAnsiTheme="majorBidi" w:cstheme="majorBidi" w:hint="cs"/>
          <w:sz w:val="28"/>
          <w:szCs w:val="28"/>
          <w:rtl/>
          <w:lang w:bidi="ar-DZ"/>
        </w:rPr>
        <w:t>رأي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مع جميع التحفظات الخاصة والتي يجدها </w:t>
      </w:r>
      <w:r w:rsidR="00DE37E0">
        <w:rPr>
          <w:rFonts w:asciiTheme="majorBidi" w:hAnsiTheme="majorBidi" w:cstheme="majorBidi" w:hint="cs"/>
          <w:sz w:val="28"/>
          <w:szCs w:val="28"/>
          <w:rtl/>
          <w:lang w:bidi="ar-DZ"/>
        </w:rPr>
        <w:t>إلزامية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هذا </w:t>
      </w:r>
      <w:r w:rsidR="00DE37E0">
        <w:rPr>
          <w:rFonts w:asciiTheme="majorBidi" w:hAnsiTheme="majorBidi" w:cstheme="majorBidi" w:hint="cs"/>
          <w:sz w:val="28"/>
          <w:szCs w:val="28"/>
          <w:rtl/>
          <w:lang w:bidi="ar-DZ"/>
        </w:rPr>
        <w:t>الإطار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812439" w:rsidRDefault="00812439" w:rsidP="00812439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AE665D">
      <w:pPr>
        <w:pStyle w:val="Paragraphedeliste"/>
        <w:bidi/>
        <w:spacing w:line="360" w:lineRule="auto"/>
        <w:ind w:left="0" w:firstLine="708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خاتمة</w:t>
      </w:r>
      <w:r w:rsidRPr="00833CE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الفصل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:</w:t>
      </w:r>
    </w:p>
    <w:p w:rsidR="00AE665D" w:rsidRPr="003F1071" w:rsidRDefault="00AE665D" w:rsidP="00AE665D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Default="00AE665D" w:rsidP="003E015C">
      <w:pPr>
        <w:tabs>
          <w:tab w:val="right" w:pos="1024"/>
        </w:tabs>
        <w:bidi/>
        <w:spacing w:line="360" w:lineRule="auto"/>
        <w:ind w:firstLine="360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F10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من خلال دراستنا التطبيقية لعملية </w:t>
      </w:r>
      <w:r w:rsidR="00EA7D70" w:rsidRPr="003F1071">
        <w:rPr>
          <w:rFonts w:asciiTheme="majorBidi" w:hAnsiTheme="majorBidi" w:cstheme="majorBidi"/>
          <w:sz w:val="28"/>
          <w:szCs w:val="28"/>
          <w:rtl/>
          <w:lang w:bidi="ar-DZ"/>
        </w:rPr>
        <w:t>إعداد</w:t>
      </w:r>
      <w:r w:rsidRPr="003F10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التقرير الخاص بالتطبيق الأولي النظام المحاسبي المالي</w:t>
      </w:r>
      <w:r w:rsidR="003E015C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EA7D70" w:rsidRPr="003F10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3E015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لقد </w:t>
      </w:r>
      <w:r w:rsidR="003E015C" w:rsidRPr="003F10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لاحظنا بعض النقائص التي تقلل من فعاليتها </w:t>
      </w:r>
      <w:r w:rsidRPr="003F10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رغم وجود قوانين ومواد </w:t>
      </w:r>
      <w:r w:rsidR="003E015C">
        <w:rPr>
          <w:rFonts w:asciiTheme="majorBidi" w:hAnsiTheme="majorBidi" w:cstheme="majorBidi" w:hint="cs"/>
          <w:sz w:val="28"/>
          <w:szCs w:val="28"/>
          <w:rtl/>
          <w:lang w:bidi="ar-DZ"/>
        </w:rPr>
        <w:t>و</w:t>
      </w:r>
      <w:r w:rsidR="00EA7D70" w:rsidRPr="003F1071">
        <w:rPr>
          <w:rFonts w:asciiTheme="majorBidi" w:hAnsiTheme="majorBidi" w:cstheme="majorBidi"/>
          <w:sz w:val="28"/>
          <w:szCs w:val="28"/>
          <w:rtl/>
          <w:lang w:bidi="ar-DZ"/>
        </w:rPr>
        <w:t>اضحة لل</w:t>
      </w:r>
      <w:r w:rsidRPr="003F1071">
        <w:rPr>
          <w:rFonts w:asciiTheme="majorBidi" w:hAnsiTheme="majorBidi" w:cstheme="majorBidi"/>
          <w:sz w:val="28"/>
          <w:szCs w:val="28"/>
          <w:rtl/>
          <w:lang w:bidi="ar-DZ"/>
        </w:rPr>
        <w:t>سير</w:t>
      </w:r>
      <w:r w:rsidR="00EA7D70" w:rsidRPr="003F10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الحسن و ضمان تكييف المعلومات</w:t>
      </w:r>
      <w:r w:rsidRPr="003F1071">
        <w:rPr>
          <w:rFonts w:asciiTheme="majorBidi" w:hAnsiTheme="majorBidi" w:cstheme="majorBidi"/>
          <w:sz w:val="28"/>
          <w:szCs w:val="28"/>
          <w:rtl/>
          <w:lang w:bidi="ar-DZ"/>
        </w:rPr>
        <w:t>، و</w:t>
      </w:r>
      <w:r w:rsidR="003E015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التي </w:t>
      </w:r>
      <w:r w:rsidRPr="003F1071">
        <w:rPr>
          <w:rFonts w:asciiTheme="majorBidi" w:hAnsiTheme="majorBidi" w:cstheme="majorBidi"/>
          <w:sz w:val="28"/>
          <w:szCs w:val="28"/>
          <w:rtl/>
          <w:lang w:bidi="ar-DZ"/>
        </w:rPr>
        <w:t>يمكن تلخيصها فيما يلي:</w:t>
      </w:r>
    </w:p>
    <w:p w:rsidR="005D058A" w:rsidRPr="003F1071" w:rsidRDefault="005D058A" w:rsidP="005D058A">
      <w:pPr>
        <w:tabs>
          <w:tab w:val="right" w:pos="1024"/>
        </w:tabs>
        <w:bidi/>
        <w:spacing w:line="360" w:lineRule="auto"/>
        <w:ind w:firstLine="360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665D" w:rsidRPr="003F1071" w:rsidRDefault="00AE665D" w:rsidP="003E015C">
      <w:pPr>
        <w:bidi/>
        <w:spacing w:line="360" w:lineRule="auto"/>
        <w:ind w:left="664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F1071">
        <w:rPr>
          <w:rFonts w:asciiTheme="majorBidi" w:hAnsiTheme="majorBidi" w:cstheme="majorBidi"/>
          <w:sz w:val="28"/>
          <w:szCs w:val="28"/>
          <w:lang w:bidi="ar-DZ"/>
        </w:rPr>
        <w:sym w:font="Wingdings" w:char="F0D7"/>
      </w:r>
      <w:r w:rsidRPr="003F10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نقص </w:t>
      </w:r>
      <w:r w:rsidR="00EA7D70" w:rsidRPr="003F10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التكوين و المؤهلات </w:t>
      </w:r>
      <w:r w:rsidR="005D058A" w:rsidRPr="003F1071">
        <w:rPr>
          <w:rFonts w:asciiTheme="majorBidi" w:hAnsiTheme="majorBidi" w:cstheme="majorBidi" w:hint="cs"/>
          <w:sz w:val="28"/>
          <w:szCs w:val="28"/>
          <w:rtl/>
          <w:lang w:bidi="ar-DZ"/>
        </w:rPr>
        <w:t>اللازمة الخاصة</w:t>
      </w:r>
      <w:r w:rsidR="00EA7D70" w:rsidRPr="003F10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بعملية الانتقال و تطبيق النظام الجديد</w:t>
      </w:r>
      <w:r w:rsidR="008D3936" w:rsidRPr="003F1071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AE665D" w:rsidRPr="003F1071" w:rsidRDefault="00AE665D" w:rsidP="008D3936">
      <w:pPr>
        <w:bidi/>
        <w:spacing w:line="360" w:lineRule="auto"/>
        <w:ind w:left="664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F1071">
        <w:rPr>
          <w:rFonts w:asciiTheme="majorBidi" w:hAnsiTheme="majorBidi" w:cstheme="majorBidi"/>
          <w:sz w:val="28"/>
          <w:szCs w:val="28"/>
          <w:lang w:bidi="ar-DZ"/>
        </w:rPr>
        <w:sym w:font="Wingdings" w:char="F0D7"/>
      </w:r>
      <w:r w:rsidRPr="003F10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3F1071" w:rsidRPr="003F1071">
        <w:rPr>
          <w:rFonts w:asciiTheme="majorBidi" w:hAnsiTheme="majorBidi" w:cstheme="majorBidi"/>
          <w:sz w:val="28"/>
          <w:szCs w:val="28"/>
          <w:rtl/>
          <w:lang w:bidi="ar-DZ"/>
        </w:rPr>
        <w:t>إهمال</w:t>
      </w:r>
      <w:r w:rsidR="00EA7D70" w:rsidRPr="003F10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وعدم مبالات بعض المؤسسات </w:t>
      </w:r>
      <w:r w:rsidR="008D3936" w:rsidRPr="003F10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بتطبيق النظام الجديد و تكييف نظمها المحاسبية.   </w:t>
      </w:r>
    </w:p>
    <w:p w:rsidR="00AE665D" w:rsidRPr="003F1071" w:rsidRDefault="00AE665D" w:rsidP="008D3936">
      <w:pPr>
        <w:bidi/>
        <w:spacing w:line="360" w:lineRule="auto"/>
        <w:ind w:left="664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F1071">
        <w:rPr>
          <w:rFonts w:asciiTheme="majorBidi" w:hAnsiTheme="majorBidi" w:cstheme="majorBidi"/>
          <w:sz w:val="28"/>
          <w:szCs w:val="28"/>
          <w:lang w:bidi="ar-DZ"/>
        </w:rPr>
        <w:sym w:font="Wingdings" w:char="F0D7"/>
      </w:r>
      <w:r w:rsidRPr="003F10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3F1071" w:rsidRPr="003F1071">
        <w:rPr>
          <w:rFonts w:asciiTheme="majorBidi" w:hAnsiTheme="majorBidi" w:cstheme="majorBidi"/>
          <w:sz w:val="28"/>
          <w:szCs w:val="28"/>
          <w:rtl/>
          <w:lang w:bidi="ar-DZ"/>
        </w:rPr>
        <w:t>عدم الأخذ</w:t>
      </w:r>
      <w:r w:rsidR="008D3936" w:rsidRPr="003F10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بعين </w:t>
      </w:r>
      <w:r w:rsidR="003F1071" w:rsidRPr="003F1071">
        <w:rPr>
          <w:rFonts w:asciiTheme="majorBidi" w:hAnsiTheme="majorBidi" w:cstheme="majorBidi"/>
          <w:sz w:val="28"/>
          <w:szCs w:val="28"/>
          <w:rtl/>
          <w:lang w:bidi="ar-DZ"/>
        </w:rPr>
        <w:t>الاعتبار عند</w:t>
      </w:r>
      <w:r w:rsidR="008D3936" w:rsidRPr="003F10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تطبيق النظام الجديد لحجم المؤسسات المعنية و محيطها.</w:t>
      </w:r>
    </w:p>
    <w:p w:rsidR="00AE665D" w:rsidRPr="003F1071" w:rsidRDefault="00AE665D" w:rsidP="003E015C">
      <w:pPr>
        <w:bidi/>
        <w:spacing w:line="360" w:lineRule="auto"/>
        <w:ind w:left="664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F1071">
        <w:rPr>
          <w:rFonts w:asciiTheme="majorBidi" w:hAnsiTheme="majorBidi" w:cstheme="majorBidi"/>
          <w:sz w:val="28"/>
          <w:szCs w:val="28"/>
          <w:lang w:bidi="ar-DZ"/>
        </w:rPr>
        <w:sym w:font="Wingdings" w:char="F0D7"/>
      </w:r>
      <w:r w:rsidRPr="003F10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3F1071" w:rsidRPr="003F10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دوام </w:t>
      </w:r>
      <w:r w:rsidR="008D3936" w:rsidRPr="003F10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الثقافة المحاسبية لمعظم المؤسسات و </w:t>
      </w:r>
      <w:r w:rsidR="003F1071" w:rsidRPr="003F10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المستثمرين </w:t>
      </w:r>
      <w:r w:rsidR="00D6264D" w:rsidRPr="003F1071">
        <w:rPr>
          <w:rFonts w:asciiTheme="majorBidi" w:hAnsiTheme="majorBidi" w:cstheme="majorBidi" w:hint="cs"/>
          <w:sz w:val="28"/>
          <w:szCs w:val="28"/>
          <w:rtl/>
          <w:lang w:bidi="ar-DZ"/>
        </w:rPr>
        <w:t>للا</w:t>
      </w:r>
      <w:r w:rsidR="00D6264D">
        <w:rPr>
          <w:rFonts w:asciiTheme="majorBidi" w:hAnsiTheme="majorBidi" w:cstheme="majorBidi" w:hint="cs"/>
          <w:sz w:val="28"/>
          <w:szCs w:val="28"/>
          <w:rtl/>
          <w:lang w:bidi="ar-DZ"/>
        </w:rPr>
        <w:t>ست</w:t>
      </w:r>
      <w:r w:rsidR="00D6264D" w:rsidRPr="003F1071">
        <w:rPr>
          <w:rFonts w:asciiTheme="majorBidi" w:hAnsiTheme="majorBidi" w:cstheme="majorBidi" w:hint="cs"/>
          <w:sz w:val="28"/>
          <w:szCs w:val="28"/>
          <w:rtl/>
          <w:lang w:bidi="ar-DZ"/>
        </w:rPr>
        <w:t>جابة</w:t>
      </w:r>
      <w:r w:rsidR="003F1071" w:rsidRPr="003F10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للمتطلبات الجبائية</w:t>
      </w:r>
      <w:r w:rsidR="002F56B9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AE665D" w:rsidRPr="003F1071" w:rsidRDefault="00AE665D" w:rsidP="003F1071">
      <w:pPr>
        <w:bidi/>
        <w:spacing w:line="360" w:lineRule="auto"/>
        <w:ind w:left="664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F1071">
        <w:rPr>
          <w:rFonts w:asciiTheme="majorBidi" w:hAnsiTheme="majorBidi" w:cstheme="majorBidi"/>
          <w:sz w:val="28"/>
          <w:szCs w:val="28"/>
          <w:lang w:bidi="ar-DZ"/>
        </w:rPr>
        <w:sym w:font="Wingdings" w:char="F0D7"/>
      </w:r>
      <w:r w:rsidRPr="003F10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معرفة </w:t>
      </w:r>
      <w:r w:rsidR="003F1071" w:rsidRPr="003F1071">
        <w:rPr>
          <w:rFonts w:asciiTheme="majorBidi" w:hAnsiTheme="majorBidi" w:cstheme="majorBidi"/>
          <w:sz w:val="28"/>
          <w:szCs w:val="28"/>
          <w:rtl/>
          <w:lang w:bidi="ar-DZ"/>
        </w:rPr>
        <w:t>المهنيين</w:t>
      </w:r>
      <w:r w:rsidRPr="003F10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المحدودة والتي تكاد تكون منعدمة في مجال </w:t>
      </w:r>
      <w:r w:rsidR="003F1071" w:rsidRPr="003F1071">
        <w:rPr>
          <w:rFonts w:asciiTheme="majorBidi" w:hAnsiTheme="majorBidi" w:cstheme="majorBidi"/>
          <w:sz w:val="28"/>
          <w:szCs w:val="28"/>
          <w:rtl/>
          <w:lang w:bidi="ar-DZ"/>
        </w:rPr>
        <w:t>النظام المحاسبي المالي و المعايير المحاسبة الدولية</w:t>
      </w:r>
      <w:r w:rsidRPr="003F1071">
        <w:rPr>
          <w:rFonts w:asciiTheme="majorBidi" w:hAnsiTheme="majorBidi" w:cstheme="majorBidi"/>
          <w:sz w:val="28"/>
          <w:szCs w:val="28"/>
          <w:rtl/>
          <w:lang w:bidi="ar-DZ"/>
        </w:rPr>
        <w:t>؛</w:t>
      </w:r>
    </w:p>
    <w:p w:rsidR="003F1071" w:rsidRPr="003F1071" w:rsidRDefault="003F1071" w:rsidP="007E15A5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F1071" w:rsidRPr="003F1071" w:rsidRDefault="003F1071" w:rsidP="00D6264D">
      <w:pPr>
        <w:bidi/>
        <w:spacing w:line="360" w:lineRule="auto"/>
        <w:ind w:firstLine="283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F107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وبناءا على ما سبق يمكن استخلاص </w:t>
      </w:r>
      <w:r w:rsidR="00C918B4" w:rsidRPr="003F1071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</w:t>
      </w:r>
      <w:r w:rsidRPr="003F10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لتحويل الناجح </w:t>
      </w:r>
      <w:r w:rsidR="00C918B4" w:rsidRPr="003F1071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 w:rsidRPr="003F10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النظام المحاسبي المالي يعتبر هدف مؤسساتي ذو أهمية كبيرة، و لضما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ن</w:t>
      </w:r>
      <w:r w:rsidR="00C918B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 وجب مراعاة و بعناية جل المتطلبات و المقتضيات التي </w:t>
      </w:r>
      <w:r w:rsidR="003E015C">
        <w:rPr>
          <w:rFonts w:asciiTheme="majorBidi" w:hAnsiTheme="majorBidi" w:cstheme="majorBidi" w:hint="cs"/>
          <w:sz w:val="28"/>
          <w:szCs w:val="28"/>
          <w:rtl/>
          <w:lang w:bidi="ar-DZ"/>
        </w:rPr>
        <w:t>أقرتها</w:t>
      </w:r>
      <w:r w:rsidR="00C918B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النصوص و القوانين بما</w:t>
      </w:r>
      <w:r w:rsidR="004409A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فيه الطريقة المتبناة للتطبيق </w:t>
      </w:r>
      <w:r w:rsidR="00D6264D">
        <w:rPr>
          <w:rFonts w:asciiTheme="majorBidi" w:hAnsiTheme="majorBidi" w:cstheme="majorBidi" w:hint="cs"/>
          <w:sz w:val="28"/>
          <w:szCs w:val="28"/>
          <w:rtl/>
          <w:lang w:bidi="ar-DZ"/>
        </w:rPr>
        <w:t>الأولي من جهة و العمل أك</w:t>
      </w:r>
      <w:r w:rsidR="003E015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ثرعلى تغيير الثقافة المحاسبية  من جهة </w:t>
      </w:r>
      <w:r w:rsidR="00D6264D">
        <w:rPr>
          <w:rFonts w:asciiTheme="majorBidi" w:hAnsiTheme="majorBidi" w:cstheme="majorBidi" w:hint="cs"/>
          <w:sz w:val="28"/>
          <w:szCs w:val="28"/>
          <w:rtl/>
          <w:lang w:bidi="ar-DZ"/>
        </w:rPr>
        <w:t>أخرى.</w:t>
      </w:r>
    </w:p>
    <w:p w:rsidR="00AE665D" w:rsidRPr="00A1160E" w:rsidRDefault="00AE665D" w:rsidP="00AE665D">
      <w:pPr>
        <w:bidi/>
        <w:spacing w:line="360" w:lineRule="auto"/>
        <w:ind w:left="664"/>
        <w:jc w:val="both"/>
        <w:rPr>
          <w:rFonts w:cs="Arabic Transparent"/>
          <w:sz w:val="32"/>
          <w:szCs w:val="32"/>
          <w:rtl/>
          <w:lang w:bidi="ar-DZ"/>
        </w:rPr>
      </w:pPr>
    </w:p>
    <w:p w:rsidR="005A7C4D" w:rsidRPr="00C918B4" w:rsidRDefault="005A7C4D" w:rsidP="00C918B4">
      <w:pPr>
        <w:bidi/>
        <w:spacing w:line="360" w:lineRule="auto"/>
        <w:ind w:left="664"/>
        <w:jc w:val="both"/>
        <w:rPr>
          <w:rFonts w:cs="Arabic Transparent"/>
          <w:sz w:val="32"/>
          <w:szCs w:val="32"/>
          <w:rtl/>
          <w:lang w:bidi="ar-DZ"/>
        </w:rPr>
      </w:pPr>
    </w:p>
    <w:p w:rsidR="005A7C4D" w:rsidRPr="00DB19E6" w:rsidRDefault="005A7C4D" w:rsidP="005A7C4D">
      <w:pPr>
        <w:bidi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sectPr w:rsidR="005A7C4D" w:rsidRPr="00DB19E6" w:rsidSect="00EC68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4FD" w:rsidRDefault="00E204FD" w:rsidP="00D47A01">
      <w:pPr>
        <w:spacing w:after="0" w:line="240" w:lineRule="auto"/>
      </w:pPr>
      <w:r>
        <w:separator/>
      </w:r>
    </w:p>
  </w:endnote>
  <w:endnote w:type="continuationSeparator" w:id="1">
    <w:p w:rsidR="00E204FD" w:rsidRDefault="00E204FD" w:rsidP="00D4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318294"/>
      <w:docPartObj>
        <w:docPartGallery w:val="Page Numbers (Bottom of Page)"/>
        <w:docPartUnique/>
      </w:docPartObj>
    </w:sdtPr>
    <w:sdtContent>
      <w:p w:rsidR="00EC68AB" w:rsidRPr="005D6228" w:rsidRDefault="00B67414">
        <w:pPr>
          <w:pStyle w:val="Pieddepage"/>
          <w:jc w:val="center"/>
          <w:rPr>
            <w:sz w:val="18"/>
            <w:szCs w:val="18"/>
          </w:rPr>
        </w:pPr>
        <w:r w:rsidRPr="00EC68AB">
          <w:rPr>
            <w:rFonts w:asciiTheme="majorBidi" w:hAnsiTheme="majorBidi" w:cstheme="majorBidi"/>
            <w:b/>
            <w:bCs/>
            <w:sz w:val="20"/>
            <w:szCs w:val="20"/>
          </w:rPr>
          <w:fldChar w:fldCharType="begin"/>
        </w:r>
        <w:r w:rsidR="00EC68AB" w:rsidRPr="00EC68AB">
          <w:rPr>
            <w:rFonts w:asciiTheme="majorBidi" w:hAnsiTheme="majorBidi" w:cstheme="majorBidi"/>
            <w:b/>
            <w:bCs/>
            <w:sz w:val="20"/>
            <w:szCs w:val="20"/>
          </w:rPr>
          <w:instrText xml:space="preserve"> PAGE   \* MERGEFORMAT </w:instrText>
        </w:r>
        <w:r w:rsidRPr="00EC68AB">
          <w:rPr>
            <w:rFonts w:asciiTheme="majorBidi" w:hAnsiTheme="majorBidi" w:cstheme="majorBidi"/>
            <w:b/>
            <w:bCs/>
            <w:sz w:val="20"/>
            <w:szCs w:val="20"/>
          </w:rPr>
          <w:fldChar w:fldCharType="separate"/>
        </w:r>
        <w:r w:rsidR="00840105">
          <w:rPr>
            <w:rFonts w:asciiTheme="majorBidi" w:hAnsiTheme="majorBidi" w:cstheme="majorBidi"/>
            <w:b/>
            <w:bCs/>
            <w:noProof/>
            <w:sz w:val="20"/>
            <w:szCs w:val="20"/>
          </w:rPr>
          <w:t>76</w:t>
        </w:r>
        <w:r w:rsidRPr="00EC68AB">
          <w:rPr>
            <w:rFonts w:asciiTheme="majorBidi" w:hAnsiTheme="majorBidi" w:cstheme="majorBidi"/>
            <w:b/>
            <w:bCs/>
            <w:sz w:val="20"/>
            <w:szCs w:val="20"/>
          </w:rPr>
          <w:fldChar w:fldCharType="end"/>
        </w:r>
      </w:p>
    </w:sdtContent>
  </w:sdt>
  <w:p w:rsidR="00EC68AB" w:rsidRDefault="00EC68A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4FD" w:rsidRDefault="00E204FD" w:rsidP="00D47A01">
      <w:pPr>
        <w:spacing w:after="0" w:line="240" w:lineRule="auto"/>
      </w:pPr>
      <w:r>
        <w:separator/>
      </w:r>
    </w:p>
  </w:footnote>
  <w:footnote w:type="continuationSeparator" w:id="1">
    <w:p w:rsidR="00E204FD" w:rsidRDefault="00E204FD" w:rsidP="00D4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bCs/>
        <w:sz w:val="24"/>
        <w:szCs w:val="24"/>
      </w:rPr>
      <w:alias w:val="Titre"/>
      <w:id w:val="2318293"/>
      <w:placeholder>
        <w:docPart w:val="A851E6A94D0B4F72A268EDBA886AF8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C68AB" w:rsidRDefault="00EC68AB" w:rsidP="0065671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C76BF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</w:rPr>
          <w:t>الفصل الثا</w:t>
        </w:r>
        <w:r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</w:rPr>
          <w:t>لث</w:t>
        </w:r>
        <w:r w:rsidRPr="007C76BF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</w:rPr>
          <w:t xml:space="preserve">:                  </w:t>
        </w:r>
        <w:r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</w:rPr>
          <w:t xml:space="preserve">               </w:t>
        </w:r>
        <w:r w:rsidRPr="007C76BF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</w:rPr>
          <w:t xml:space="preserve">      </w:t>
        </w:r>
        <w:r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</w:rPr>
          <w:t xml:space="preserve">دراسة حالة </w:t>
        </w:r>
        <w:r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DZ"/>
          </w:rPr>
          <w:t>لإعداد ال</w:t>
        </w:r>
        <w:r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</w:rPr>
          <w:t>تقرير الخاص بالتطبيق الأولي للنظام المحاسبي المالي</w:t>
        </w:r>
      </w:p>
    </w:sdtContent>
  </w:sdt>
  <w:p w:rsidR="00EC68AB" w:rsidRDefault="00EC68A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67C"/>
    <w:multiLevelType w:val="hybridMultilevel"/>
    <w:tmpl w:val="EBF266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802C3"/>
    <w:multiLevelType w:val="hybridMultilevel"/>
    <w:tmpl w:val="A2EE003E"/>
    <w:lvl w:ilvl="0" w:tplc="570A6E9A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55107E"/>
    <w:multiLevelType w:val="multilevel"/>
    <w:tmpl w:val="D77ADA4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48F1C2C"/>
    <w:multiLevelType w:val="hybridMultilevel"/>
    <w:tmpl w:val="1F428ADC"/>
    <w:lvl w:ilvl="0" w:tplc="6804FF76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7865EEE"/>
    <w:multiLevelType w:val="hybridMultilevel"/>
    <w:tmpl w:val="3E48B58A"/>
    <w:lvl w:ilvl="0" w:tplc="08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AA9326B"/>
    <w:multiLevelType w:val="hybridMultilevel"/>
    <w:tmpl w:val="A75C0746"/>
    <w:lvl w:ilvl="0" w:tplc="8D102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DZ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04414"/>
    <w:multiLevelType w:val="hybridMultilevel"/>
    <w:tmpl w:val="7696D9A8"/>
    <w:lvl w:ilvl="0" w:tplc="6B5C21BC">
      <w:start w:val="1"/>
      <w:numFmt w:val="arabicAlpha"/>
      <w:lvlText w:val="%1)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0E690726"/>
    <w:multiLevelType w:val="hybridMultilevel"/>
    <w:tmpl w:val="F84AE294"/>
    <w:lvl w:ilvl="0" w:tplc="1E68E864">
      <w:start w:val="1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FE20A9E"/>
    <w:multiLevelType w:val="hybridMultilevel"/>
    <w:tmpl w:val="1784721E"/>
    <w:lvl w:ilvl="0" w:tplc="08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09150E7"/>
    <w:multiLevelType w:val="hybridMultilevel"/>
    <w:tmpl w:val="EC8EB3BA"/>
    <w:lvl w:ilvl="0" w:tplc="B5B2130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2AF7F01"/>
    <w:multiLevelType w:val="hybridMultilevel"/>
    <w:tmpl w:val="2D64DDEE"/>
    <w:lvl w:ilvl="0" w:tplc="D31C5C94">
      <w:start w:val="1"/>
      <w:numFmt w:val="arabicAlpha"/>
      <w:lvlText w:val="%1-"/>
      <w:lvlJc w:val="left"/>
      <w:pPr>
        <w:ind w:left="172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43" w:hanging="360"/>
      </w:pPr>
    </w:lvl>
    <w:lvl w:ilvl="2" w:tplc="080C001B" w:tentative="1">
      <w:start w:val="1"/>
      <w:numFmt w:val="lowerRoman"/>
      <w:lvlText w:val="%3."/>
      <w:lvlJc w:val="right"/>
      <w:pPr>
        <w:ind w:left="3163" w:hanging="180"/>
      </w:pPr>
    </w:lvl>
    <w:lvl w:ilvl="3" w:tplc="080C000F" w:tentative="1">
      <w:start w:val="1"/>
      <w:numFmt w:val="decimal"/>
      <w:lvlText w:val="%4."/>
      <w:lvlJc w:val="left"/>
      <w:pPr>
        <w:ind w:left="3883" w:hanging="360"/>
      </w:pPr>
    </w:lvl>
    <w:lvl w:ilvl="4" w:tplc="080C0019" w:tentative="1">
      <w:start w:val="1"/>
      <w:numFmt w:val="lowerLetter"/>
      <w:lvlText w:val="%5."/>
      <w:lvlJc w:val="left"/>
      <w:pPr>
        <w:ind w:left="4603" w:hanging="360"/>
      </w:pPr>
    </w:lvl>
    <w:lvl w:ilvl="5" w:tplc="080C001B" w:tentative="1">
      <w:start w:val="1"/>
      <w:numFmt w:val="lowerRoman"/>
      <w:lvlText w:val="%6."/>
      <w:lvlJc w:val="right"/>
      <w:pPr>
        <w:ind w:left="5323" w:hanging="180"/>
      </w:pPr>
    </w:lvl>
    <w:lvl w:ilvl="6" w:tplc="080C000F" w:tentative="1">
      <w:start w:val="1"/>
      <w:numFmt w:val="decimal"/>
      <w:lvlText w:val="%7."/>
      <w:lvlJc w:val="left"/>
      <w:pPr>
        <w:ind w:left="6043" w:hanging="360"/>
      </w:pPr>
    </w:lvl>
    <w:lvl w:ilvl="7" w:tplc="080C0019" w:tentative="1">
      <w:start w:val="1"/>
      <w:numFmt w:val="lowerLetter"/>
      <w:lvlText w:val="%8."/>
      <w:lvlJc w:val="left"/>
      <w:pPr>
        <w:ind w:left="6763" w:hanging="360"/>
      </w:pPr>
    </w:lvl>
    <w:lvl w:ilvl="8" w:tplc="080C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1">
    <w:nsid w:val="14DE3352"/>
    <w:multiLevelType w:val="multilevel"/>
    <w:tmpl w:val="270EC2D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177634DD"/>
    <w:multiLevelType w:val="hybridMultilevel"/>
    <w:tmpl w:val="993AF6B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7AA779D"/>
    <w:multiLevelType w:val="hybridMultilevel"/>
    <w:tmpl w:val="13C6FD76"/>
    <w:lvl w:ilvl="0" w:tplc="080C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184674C7"/>
    <w:multiLevelType w:val="multilevel"/>
    <w:tmpl w:val="A728486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456" w:hanging="2160"/>
      </w:pPr>
      <w:rPr>
        <w:rFonts w:hint="default"/>
      </w:rPr>
    </w:lvl>
  </w:abstractNum>
  <w:abstractNum w:abstractNumId="15">
    <w:nsid w:val="19836753"/>
    <w:multiLevelType w:val="hybridMultilevel"/>
    <w:tmpl w:val="D0DAEB2A"/>
    <w:lvl w:ilvl="0" w:tplc="2B5E19A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1A085EF8"/>
    <w:multiLevelType w:val="hybridMultilevel"/>
    <w:tmpl w:val="2AB6F0F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837394"/>
    <w:multiLevelType w:val="multilevel"/>
    <w:tmpl w:val="9950F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424" w:hanging="2160"/>
      </w:pPr>
      <w:rPr>
        <w:rFonts w:hint="default"/>
      </w:rPr>
    </w:lvl>
  </w:abstractNum>
  <w:abstractNum w:abstractNumId="18">
    <w:nsid w:val="1EAC6386"/>
    <w:multiLevelType w:val="hybridMultilevel"/>
    <w:tmpl w:val="99BC389E"/>
    <w:lvl w:ilvl="0" w:tplc="21563528">
      <w:start w:val="1"/>
      <w:numFmt w:val="arabicAlpha"/>
      <w:lvlText w:val="%1-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3040DB9"/>
    <w:multiLevelType w:val="hybridMultilevel"/>
    <w:tmpl w:val="555C2236"/>
    <w:lvl w:ilvl="0" w:tplc="28129CC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8C128C2"/>
    <w:multiLevelType w:val="hybridMultilevel"/>
    <w:tmpl w:val="94D8A31A"/>
    <w:lvl w:ilvl="0" w:tplc="2F06501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299736F8"/>
    <w:multiLevelType w:val="hybridMultilevel"/>
    <w:tmpl w:val="33885028"/>
    <w:lvl w:ilvl="0" w:tplc="D31C5C94">
      <w:start w:val="1"/>
      <w:numFmt w:val="arabicAlpha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2F3B1C84"/>
    <w:multiLevelType w:val="hybridMultilevel"/>
    <w:tmpl w:val="E9F4FD90"/>
    <w:lvl w:ilvl="0" w:tplc="AE00AD38">
      <w:numFmt w:val="bullet"/>
      <w:lvlText w:val=""/>
      <w:lvlJc w:val="left"/>
      <w:pPr>
        <w:ind w:left="1210" w:hanging="360"/>
      </w:pPr>
      <w:rPr>
        <w:rFonts w:ascii="Symbol" w:eastAsiaTheme="minorHAnsi" w:hAnsi="Symbol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3">
    <w:nsid w:val="2F8B2C8A"/>
    <w:multiLevelType w:val="hybridMultilevel"/>
    <w:tmpl w:val="B1E882BC"/>
    <w:lvl w:ilvl="0" w:tplc="AE00AD38">
      <w:numFmt w:val="bullet"/>
      <w:lvlText w:val=""/>
      <w:lvlJc w:val="left"/>
      <w:pPr>
        <w:ind w:left="1210" w:hanging="360"/>
      </w:pPr>
      <w:rPr>
        <w:rFonts w:ascii="Symbol" w:eastAsiaTheme="minorHAnsi" w:hAnsi="Symbol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1A5201"/>
    <w:multiLevelType w:val="hybridMultilevel"/>
    <w:tmpl w:val="FC8E6ADC"/>
    <w:lvl w:ilvl="0" w:tplc="808606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9A03F7"/>
    <w:multiLevelType w:val="hybridMultilevel"/>
    <w:tmpl w:val="BCBC2304"/>
    <w:lvl w:ilvl="0" w:tplc="F73EB1D4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>
    <w:nsid w:val="36F17B10"/>
    <w:multiLevelType w:val="hybridMultilevel"/>
    <w:tmpl w:val="D60AFF22"/>
    <w:lvl w:ilvl="0" w:tplc="080C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7">
    <w:nsid w:val="370A3F00"/>
    <w:multiLevelType w:val="hybridMultilevel"/>
    <w:tmpl w:val="507C13B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E766B7C"/>
    <w:multiLevelType w:val="hybridMultilevel"/>
    <w:tmpl w:val="A52C3A06"/>
    <w:lvl w:ilvl="0" w:tplc="2B5E19A2"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F0A11BE"/>
    <w:multiLevelType w:val="hybridMultilevel"/>
    <w:tmpl w:val="CF58F08C"/>
    <w:lvl w:ilvl="0" w:tplc="080C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0">
    <w:nsid w:val="3FF60930"/>
    <w:multiLevelType w:val="hybridMultilevel"/>
    <w:tmpl w:val="28C6A334"/>
    <w:lvl w:ilvl="0" w:tplc="080C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1">
    <w:nsid w:val="42712676"/>
    <w:multiLevelType w:val="hybridMultilevel"/>
    <w:tmpl w:val="629A4A24"/>
    <w:lvl w:ilvl="0" w:tplc="08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442D2937"/>
    <w:multiLevelType w:val="hybridMultilevel"/>
    <w:tmpl w:val="8898B19A"/>
    <w:lvl w:ilvl="0" w:tplc="D91E091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C9A6E09"/>
    <w:multiLevelType w:val="multilevel"/>
    <w:tmpl w:val="54D4D9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4D754FC8"/>
    <w:multiLevelType w:val="hybridMultilevel"/>
    <w:tmpl w:val="F59E663C"/>
    <w:lvl w:ilvl="0" w:tplc="08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5">
    <w:nsid w:val="4E5F484A"/>
    <w:multiLevelType w:val="hybridMultilevel"/>
    <w:tmpl w:val="CE66B402"/>
    <w:lvl w:ilvl="0" w:tplc="E0D287D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25958C9"/>
    <w:multiLevelType w:val="hybridMultilevel"/>
    <w:tmpl w:val="D7B4CEFE"/>
    <w:lvl w:ilvl="0" w:tplc="5F501A3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2C0562D"/>
    <w:multiLevelType w:val="hybridMultilevel"/>
    <w:tmpl w:val="99BC389E"/>
    <w:lvl w:ilvl="0" w:tplc="21563528">
      <w:start w:val="1"/>
      <w:numFmt w:val="arabicAlpha"/>
      <w:lvlText w:val="%1-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75C365A"/>
    <w:multiLevelType w:val="hybridMultilevel"/>
    <w:tmpl w:val="A2A2C9A8"/>
    <w:lvl w:ilvl="0" w:tplc="F78A289E">
      <w:start w:val="4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BD53DD7"/>
    <w:multiLevelType w:val="hybridMultilevel"/>
    <w:tmpl w:val="273EEF8E"/>
    <w:lvl w:ilvl="0" w:tplc="080C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0">
    <w:nsid w:val="646C4FEE"/>
    <w:multiLevelType w:val="hybridMultilevel"/>
    <w:tmpl w:val="40288DCC"/>
    <w:lvl w:ilvl="0" w:tplc="080C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98735B1"/>
    <w:multiLevelType w:val="hybridMultilevel"/>
    <w:tmpl w:val="F7AAEC2C"/>
    <w:lvl w:ilvl="0" w:tplc="080C000D">
      <w:start w:val="1"/>
      <w:numFmt w:val="bullet"/>
      <w:lvlText w:val=""/>
      <w:lvlJc w:val="left"/>
      <w:pPr>
        <w:ind w:left="200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42">
    <w:nsid w:val="6C20623D"/>
    <w:multiLevelType w:val="hybridMultilevel"/>
    <w:tmpl w:val="28F6C6E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8B1150"/>
    <w:multiLevelType w:val="hybridMultilevel"/>
    <w:tmpl w:val="B870249C"/>
    <w:lvl w:ilvl="0" w:tplc="080C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44">
    <w:nsid w:val="7294777C"/>
    <w:multiLevelType w:val="hybridMultilevel"/>
    <w:tmpl w:val="59A215D2"/>
    <w:lvl w:ilvl="0" w:tplc="08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29511F4"/>
    <w:multiLevelType w:val="hybridMultilevel"/>
    <w:tmpl w:val="D23CCB3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47611DF"/>
    <w:multiLevelType w:val="hybridMultilevel"/>
    <w:tmpl w:val="B810D0A8"/>
    <w:lvl w:ilvl="0" w:tplc="080C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7">
    <w:nsid w:val="74ED6773"/>
    <w:multiLevelType w:val="multilevel"/>
    <w:tmpl w:val="EAF0AB3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48">
    <w:nsid w:val="788964C4"/>
    <w:multiLevelType w:val="hybridMultilevel"/>
    <w:tmpl w:val="5C9ADE68"/>
    <w:lvl w:ilvl="0" w:tplc="FD0EA7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B25EF5"/>
    <w:multiLevelType w:val="hybridMultilevel"/>
    <w:tmpl w:val="64E64DD4"/>
    <w:lvl w:ilvl="0" w:tplc="08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8"/>
  </w:num>
  <w:num w:numId="3">
    <w:abstractNumId w:val="35"/>
  </w:num>
  <w:num w:numId="4">
    <w:abstractNumId w:val="2"/>
  </w:num>
  <w:num w:numId="5">
    <w:abstractNumId w:val="6"/>
  </w:num>
  <w:num w:numId="6">
    <w:abstractNumId w:val="36"/>
  </w:num>
  <w:num w:numId="7">
    <w:abstractNumId w:val="11"/>
  </w:num>
  <w:num w:numId="8">
    <w:abstractNumId w:val="32"/>
  </w:num>
  <w:num w:numId="9">
    <w:abstractNumId w:val="25"/>
  </w:num>
  <w:num w:numId="10">
    <w:abstractNumId w:val="47"/>
  </w:num>
  <w:num w:numId="11">
    <w:abstractNumId w:val="21"/>
  </w:num>
  <w:num w:numId="12">
    <w:abstractNumId w:val="14"/>
  </w:num>
  <w:num w:numId="13">
    <w:abstractNumId w:val="3"/>
  </w:num>
  <w:num w:numId="14">
    <w:abstractNumId w:val="19"/>
  </w:num>
  <w:num w:numId="15">
    <w:abstractNumId w:val="18"/>
  </w:num>
  <w:num w:numId="16">
    <w:abstractNumId w:val="9"/>
  </w:num>
  <w:num w:numId="17">
    <w:abstractNumId w:val="33"/>
  </w:num>
  <w:num w:numId="18">
    <w:abstractNumId w:val="17"/>
  </w:num>
  <w:num w:numId="19">
    <w:abstractNumId w:val="22"/>
  </w:num>
  <w:num w:numId="20">
    <w:abstractNumId w:val="23"/>
  </w:num>
  <w:num w:numId="21">
    <w:abstractNumId w:val="7"/>
  </w:num>
  <w:num w:numId="22">
    <w:abstractNumId w:val="27"/>
  </w:num>
  <w:num w:numId="23">
    <w:abstractNumId w:val="8"/>
  </w:num>
  <w:num w:numId="24">
    <w:abstractNumId w:val="4"/>
  </w:num>
  <w:num w:numId="25">
    <w:abstractNumId w:val="29"/>
  </w:num>
  <w:num w:numId="26">
    <w:abstractNumId w:val="13"/>
  </w:num>
  <w:num w:numId="27">
    <w:abstractNumId w:val="16"/>
  </w:num>
  <w:num w:numId="28">
    <w:abstractNumId w:val="46"/>
  </w:num>
  <w:num w:numId="29">
    <w:abstractNumId w:val="44"/>
  </w:num>
  <w:num w:numId="30">
    <w:abstractNumId w:val="42"/>
  </w:num>
  <w:num w:numId="31">
    <w:abstractNumId w:val="39"/>
  </w:num>
  <w:num w:numId="32">
    <w:abstractNumId w:val="49"/>
  </w:num>
  <w:num w:numId="33">
    <w:abstractNumId w:val="26"/>
  </w:num>
  <w:num w:numId="34">
    <w:abstractNumId w:val="30"/>
  </w:num>
  <w:num w:numId="35">
    <w:abstractNumId w:val="34"/>
  </w:num>
  <w:num w:numId="36">
    <w:abstractNumId w:val="31"/>
  </w:num>
  <w:num w:numId="37">
    <w:abstractNumId w:val="41"/>
  </w:num>
  <w:num w:numId="38">
    <w:abstractNumId w:val="10"/>
  </w:num>
  <w:num w:numId="39">
    <w:abstractNumId w:val="37"/>
  </w:num>
  <w:num w:numId="40">
    <w:abstractNumId w:val="0"/>
  </w:num>
  <w:num w:numId="41">
    <w:abstractNumId w:val="43"/>
  </w:num>
  <w:num w:numId="42">
    <w:abstractNumId w:val="5"/>
  </w:num>
  <w:num w:numId="43">
    <w:abstractNumId w:val="20"/>
  </w:num>
  <w:num w:numId="44">
    <w:abstractNumId w:val="15"/>
  </w:num>
  <w:num w:numId="45">
    <w:abstractNumId w:val="48"/>
  </w:num>
  <w:num w:numId="46">
    <w:abstractNumId w:val="24"/>
  </w:num>
  <w:num w:numId="47">
    <w:abstractNumId w:val="28"/>
  </w:num>
  <w:num w:numId="48">
    <w:abstractNumId w:val="45"/>
  </w:num>
  <w:num w:numId="49">
    <w:abstractNumId w:val="12"/>
  </w:num>
  <w:num w:numId="50">
    <w:abstractNumId w:val="4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4852F2"/>
    <w:rsid w:val="0000329E"/>
    <w:rsid w:val="0001390E"/>
    <w:rsid w:val="000145BC"/>
    <w:rsid w:val="00031D8A"/>
    <w:rsid w:val="00031FB3"/>
    <w:rsid w:val="0003332F"/>
    <w:rsid w:val="00040419"/>
    <w:rsid w:val="00043123"/>
    <w:rsid w:val="0004538C"/>
    <w:rsid w:val="0004613E"/>
    <w:rsid w:val="00065670"/>
    <w:rsid w:val="0006642B"/>
    <w:rsid w:val="00071DBA"/>
    <w:rsid w:val="00072582"/>
    <w:rsid w:val="00074997"/>
    <w:rsid w:val="00082E75"/>
    <w:rsid w:val="0009027D"/>
    <w:rsid w:val="000A12DE"/>
    <w:rsid w:val="000A3D48"/>
    <w:rsid w:val="000B0B90"/>
    <w:rsid w:val="000E2BAA"/>
    <w:rsid w:val="000E5297"/>
    <w:rsid w:val="000E7DE1"/>
    <w:rsid w:val="000F4178"/>
    <w:rsid w:val="000F7127"/>
    <w:rsid w:val="000F779F"/>
    <w:rsid w:val="0010398B"/>
    <w:rsid w:val="00104A6F"/>
    <w:rsid w:val="00114056"/>
    <w:rsid w:val="0012087C"/>
    <w:rsid w:val="00121B6B"/>
    <w:rsid w:val="001412B7"/>
    <w:rsid w:val="001508E7"/>
    <w:rsid w:val="00170F7F"/>
    <w:rsid w:val="00173ACB"/>
    <w:rsid w:val="001759EB"/>
    <w:rsid w:val="00177A3D"/>
    <w:rsid w:val="00186180"/>
    <w:rsid w:val="00192CD3"/>
    <w:rsid w:val="001947D1"/>
    <w:rsid w:val="00194BE6"/>
    <w:rsid w:val="001A322A"/>
    <w:rsid w:val="001A7972"/>
    <w:rsid w:val="001B05F1"/>
    <w:rsid w:val="001B57FE"/>
    <w:rsid w:val="001D28D7"/>
    <w:rsid w:val="001D7AA0"/>
    <w:rsid w:val="001E74FD"/>
    <w:rsid w:val="001F700A"/>
    <w:rsid w:val="0020118E"/>
    <w:rsid w:val="002019A9"/>
    <w:rsid w:val="00203925"/>
    <w:rsid w:val="00204C08"/>
    <w:rsid w:val="00206CFB"/>
    <w:rsid w:val="00237851"/>
    <w:rsid w:val="002557AD"/>
    <w:rsid w:val="00256CF0"/>
    <w:rsid w:val="002621A5"/>
    <w:rsid w:val="00270776"/>
    <w:rsid w:val="00297FDE"/>
    <w:rsid w:val="002C0864"/>
    <w:rsid w:val="002C3B40"/>
    <w:rsid w:val="002D2EBD"/>
    <w:rsid w:val="002F33F7"/>
    <w:rsid w:val="002F56B9"/>
    <w:rsid w:val="0030017C"/>
    <w:rsid w:val="0030709D"/>
    <w:rsid w:val="003222AA"/>
    <w:rsid w:val="00337F94"/>
    <w:rsid w:val="00386EEC"/>
    <w:rsid w:val="003A22FF"/>
    <w:rsid w:val="003B4F85"/>
    <w:rsid w:val="003D299C"/>
    <w:rsid w:val="003D697D"/>
    <w:rsid w:val="003E015C"/>
    <w:rsid w:val="003E69FE"/>
    <w:rsid w:val="003E7737"/>
    <w:rsid w:val="003F1071"/>
    <w:rsid w:val="003F3A79"/>
    <w:rsid w:val="003F5A94"/>
    <w:rsid w:val="004151E8"/>
    <w:rsid w:val="00415566"/>
    <w:rsid w:val="00415DE8"/>
    <w:rsid w:val="004319B4"/>
    <w:rsid w:val="0043642F"/>
    <w:rsid w:val="00436C86"/>
    <w:rsid w:val="004409AD"/>
    <w:rsid w:val="004563C4"/>
    <w:rsid w:val="004610F1"/>
    <w:rsid w:val="00462C8F"/>
    <w:rsid w:val="004654D0"/>
    <w:rsid w:val="00467837"/>
    <w:rsid w:val="00476828"/>
    <w:rsid w:val="004821E8"/>
    <w:rsid w:val="00483259"/>
    <w:rsid w:val="00484B6E"/>
    <w:rsid w:val="004852F2"/>
    <w:rsid w:val="00485D55"/>
    <w:rsid w:val="004870FE"/>
    <w:rsid w:val="00493DE5"/>
    <w:rsid w:val="004A0030"/>
    <w:rsid w:val="004A1DF8"/>
    <w:rsid w:val="004B3FA3"/>
    <w:rsid w:val="004B51C3"/>
    <w:rsid w:val="004B6A28"/>
    <w:rsid w:val="004C6FC1"/>
    <w:rsid w:val="004D3D04"/>
    <w:rsid w:val="00500BF2"/>
    <w:rsid w:val="0051508F"/>
    <w:rsid w:val="00526D09"/>
    <w:rsid w:val="00532D6A"/>
    <w:rsid w:val="00540433"/>
    <w:rsid w:val="00541CE0"/>
    <w:rsid w:val="00552746"/>
    <w:rsid w:val="00560CC4"/>
    <w:rsid w:val="00564C78"/>
    <w:rsid w:val="0056658B"/>
    <w:rsid w:val="005722A5"/>
    <w:rsid w:val="00576545"/>
    <w:rsid w:val="005854CE"/>
    <w:rsid w:val="00593CF5"/>
    <w:rsid w:val="005A0AEF"/>
    <w:rsid w:val="005A7C4D"/>
    <w:rsid w:val="005C6F3F"/>
    <w:rsid w:val="005C77E0"/>
    <w:rsid w:val="005D0535"/>
    <w:rsid w:val="005D058A"/>
    <w:rsid w:val="005D49ED"/>
    <w:rsid w:val="005D6228"/>
    <w:rsid w:val="005E25CB"/>
    <w:rsid w:val="005E5E9D"/>
    <w:rsid w:val="005F22D4"/>
    <w:rsid w:val="005F76A7"/>
    <w:rsid w:val="006074DD"/>
    <w:rsid w:val="00617E1C"/>
    <w:rsid w:val="00620B1D"/>
    <w:rsid w:val="006361FC"/>
    <w:rsid w:val="00636C97"/>
    <w:rsid w:val="00636E4C"/>
    <w:rsid w:val="00643EFB"/>
    <w:rsid w:val="00654973"/>
    <w:rsid w:val="00654BA1"/>
    <w:rsid w:val="00656713"/>
    <w:rsid w:val="006575F0"/>
    <w:rsid w:val="0066241A"/>
    <w:rsid w:val="006733E5"/>
    <w:rsid w:val="00673E03"/>
    <w:rsid w:val="00683835"/>
    <w:rsid w:val="0069259C"/>
    <w:rsid w:val="006930EC"/>
    <w:rsid w:val="00693B86"/>
    <w:rsid w:val="00694CA9"/>
    <w:rsid w:val="00695BF0"/>
    <w:rsid w:val="006966EE"/>
    <w:rsid w:val="006A0E17"/>
    <w:rsid w:val="006A66B4"/>
    <w:rsid w:val="006B6A0A"/>
    <w:rsid w:val="006C3A8E"/>
    <w:rsid w:val="006C3C90"/>
    <w:rsid w:val="006E2ED8"/>
    <w:rsid w:val="0071339F"/>
    <w:rsid w:val="00733F3B"/>
    <w:rsid w:val="00736962"/>
    <w:rsid w:val="0074380C"/>
    <w:rsid w:val="007626EA"/>
    <w:rsid w:val="00764B34"/>
    <w:rsid w:val="00766C35"/>
    <w:rsid w:val="007955E3"/>
    <w:rsid w:val="007C2681"/>
    <w:rsid w:val="007C6AA9"/>
    <w:rsid w:val="007C76BF"/>
    <w:rsid w:val="007E15A5"/>
    <w:rsid w:val="007F5DCE"/>
    <w:rsid w:val="00812439"/>
    <w:rsid w:val="008174DE"/>
    <w:rsid w:val="00820252"/>
    <w:rsid w:val="00822431"/>
    <w:rsid w:val="008232F0"/>
    <w:rsid w:val="008276F6"/>
    <w:rsid w:val="008345FA"/>
    <w:rsid w:val="00834A62"/>
    <w:rsid w:val="00840105"/>
    <w:rsid w:val="00841BA3"/>
    <w:rsid w:val="00856D65"/>
    <w:rsid w:val="00873A05"/>
    <w:rsid w:val="00883BCE"/>
    <w:rsid w:val="008A3C7E"/>
    <w:rsid w:val="008A56B4"/>
    <w:rsid w:val="008D3936"/>
    <w:rsid w:val="008D4B79"/>
    <w:rsid w:val="008D6084"/>
    <w:rsid w:val="008D6542"/>
    <w:rsid w:val="00921706"/>
    <w:rsid w:val="00926E14"/>
    <w:rsid w:val="00942B4A"/>
    <w:rsid w:val="00950B35"/>
    <w:rsid w:val="00955559"/>
    <w:rsid w:val="00966426"/>
    <w:rsid w:val="009670B5"/>
    <w:rsid w:val="0097117C"/>
    <w:rsid w:val="0097665E"/>
    <w:rsid w:val="009A09EC"/>
    <w:rsid w:val="009A45E7"/>
    <w:rsid w:val="009A524E"/>
    <w:rsid w:val="009B7A6B"/>
    <w:rsid w:val="009B7D2A"/>
    <w:rsid w:val="009C0C63"/>
    <w:rsid w:val="009E7181"/>
    <w:rsid w:val="009F4F7D"/>
    <w:rsid w:val="00A00C01"/>
    <w:rsid w:val="00A2522C"/>
    <w:rsid w:val="00A30C9D"/>
    <w:rsid w:val="00A42033"/>
    <w:rsid w:val="00A444A7"/>
    <w:rsid w:val="00A45F76"/>
    <w:rsid w:val="00A465ED"/>
    <w:rsid w:val="00A46D79"/>
    <w:rsid w:val="00A473C9"/>
    <w:rsid w:val="00A61182"/>
    <w:rsid w:val="00A62CB8"/>
    <w:rsid w:val="00A6575A"/>
    <w:rsid w:val="00A65852"/>
    <w:rsid w:val="00A66B00"/>
    <w:rsid w:val="00A7315D"/>
    <w:rsid w:val="00A76216"/>
    <w:rsid w:val="00A955FF"/>
    <w:rsid w:val="00AA238D"/>
    <w:rsid w:val="00AA44BD"/>
    <w:rsid w:val="00AA72CA"/>
    <w:rsid w:val="00AB185A"/>
    <w:rsid w:val="00AB5136"/>
    <w:rsid w:val="00AB74F3"/>
    <w:rsid w:val="00AC127F"/>
    <w:rsid w:val="00AC6E11"/>
    <w:rsid w:val="00AE665D"/>
    <w:rsid w:val="00B1242F"/>
    <w:rsid w:val="00B267BE"/>
    <w:rsid w:val="00B3121A"/>
    <w:rsid w:val="00B326DB"/>
    <w:rsid w:val="00B53238"/>
    <w:rsid w:val="00B67414"/>
    <w:rsid w:val="00B761C2"/>
    <w:rsid w:val="00B853E9"/>
    <w:rsid w:val="00B856CF"/>
    <w:rsid w:val="00B95106"/>
    <w:rsid w:val="00BC6401"/>
    <w:rsid w:val="00BC76F9"/>
    <w:rsid w:val="00C03861"/>
    <w:rsid w:val="00C050CC"/>
    <w:rsid w:val="00C14FCA"/>
    <w:rsid w:val="00C162AA"/>
    <w:rsid w:val="00C176C1"/>
    <w:rsid w:val="00C22B61"/>
    <w:rsid w:val="00C23F47"/>
    <w:rsid w:val="00C43117"/>
    <w:rsid w:val="00C43956"/>
    <w:rsid w:val="00C50BB7"/>
    <w:rsid w:val="00C57B0A"/>
    <w:rsid w:val="00C649FA"/>
    <w:rsid w:val="00C745C8"/>
    <w:rsid w:val="00C76BB7"/>
    <w:rsid w:val="00C918B4"/>
    <w:rsid w:val="00C92E37"/>
    <w:rsid w:val="00C94DEE"/>
    <w:rsid w:val="00CC268F"/>
    <w:rsid w:val="00CD2BF6"/>
    <w:rsid w:val="00CD67A7"/>
    <w:rsid w:val="00CF6822"/>
    <w:rsid w:val="00CF6D56"/>
    <w:rsid w:val="00D07873"/>
    <w:rsid w:val="00D07ED8"/>
    <w:rsid w:val="00D111AB"/>
    <w:rsid w:val="00D230F2"/>
    <w:rsid w:val="00D3337F"/>
    <w:rsid w:val="00D334A1"/>
    <w:rsid w:val="00D3478E"/>
    <w:rsid w:val="00D354DB"/>
    <w:rsid w:val="00D40010"/>
    <w:rsid w:val="00D47A01"/>
    <w:rsid w:val="00D51E3E"/>
    <w:rsid w:val="00D57BD8"/>
    <w:rsid w:val="00D6264D"/>
    <w:rsid w:val="00D64470"/>
    <w:rsid w:val="00D64D79"/>
    <w:rsid w:val="00D72FF7"/>
    <w:rsid w:val="00D759C3"/>
    <w:rsid w:val="00D83C53"/>
    <w:rsid w:val="00D85AFB"/>
    <w:rsid w:val="00DA572B"/>
    <w:rsid w:val="00DB19E6"/>
    <w:rsid w:val="00DB575B"/>
    <w:rsid w:val="00DD5503"/>
    <w:rsid w:val="00DE2B3B"/>
    <w:rsid w:val="00DE37E0"/>
    <w:rsid w:val="00DF7CAF"/>
    <w:rsid w:val="00E03BB7"/>
    <w:rsid w:val="00E12AF3"/>
    <w:rsid w:val="00E17A63"/>
    <w:rsid w:val="00E204FD"/>
    <w:rsid w:val="00E209FD"/>
    <w:rsid w:val="00E255F4"/>
    <w:rsid w:val="00E31786"/>
    <w:rsid w:val="00E33360"/>
    <w:rsid w:val="00E65C45"/>
    <w:rsid w:val="00E846CF"/>
    <w:rsid w:val="00E90F82"/>
    <w:rsid w:val="00E91573"/>
    <w:rsid w:val="00EA30B3"/>
    <w:rsid w:val="00EA4A23"/>
    <w:rsid w:val="00EA7D70"/>
    <w:rsid w:val="00EC0649"/>
    <w:rsid w:val="00EC45C1"/>
    <w:rsid w:val="00EC68AB"/>
    <w:rsid w:val="00ED0064"/>
    <w:rsid w:val="00F261AB"/>
    <w:rsid w:val="00F348C0"/>
    <w:rsid w:val="00F45028"/>
    <w:rsid w:val="00F52AC0"/>
    <w:rsid w:val="00F52FE0"/>
    <w:rsid w:val="00F536A4"/>
    <w:rsid w:val="00F5730C"/>
    <w:rsid w:val="00F57E25"/>
    <w:rsid w:val="00F57E2E"/>
    <w:rsid w:val="00F64DE4"/>
    <w:rsid w:val="00F714F3"/>
    <w:rsid w:val="00F73E09"/>
    <w:rsid w:val="00F7782F"/>
    <w:rsid w:val="00F90F8E"/>
    <w:rsid w:val="00F9620B"/>
    <w:rsid w:val="00FA0B86"/>
    <w:rsid w:val="00FA21B5"/>
    <w:rsid w:val="00FA520F"/>
    <w:rsid w:val="00FC0E70"/>
    <w:rsid w:val="00FD4F92"/>
    <w:rsid w:val="00FE30FF"/>
    <w:rsid w:val="00FE4C01"/>
    <w:rsid w:val="00FE65DF"/>
    <w:rsid w:val="00FF22E6"/>
    <w:rsid w:val="00FF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E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45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47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A01"/>
  </w:style>
  <w:style w:type="paragraph" w:styleId="Pieddepage">
    <w:name w:val="footer"/>
    <w:basedOn w:val="Normal"/>
    <w:link w:val="PieddepageCar"/>
    <w:uiPriority w:val="99"/>
    <w:unhideWhenUsed/>
    <w:rsid w:val="00D47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A01"/>
  </w:style>
  <w:style w:type="paragraph" w:styleId="Textedebulles">
    <w:name w:val="Balloon Text"/>
    <w:basedOn w:val="Normal"/>
    <w:link w:val="TextedebullesCar"/>
    <w:uiPriority w:val="99"/>
    <w:semiHidden/>
    <w:unhideWhenUsed/>
    <w:rsid w:val="00D47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A01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57A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57A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557AD"/>
    <w:rPr>
      <w:vertAlign w:val="superscript"/>
    </w:rPr>
  </w:style>
  <w:style w:type="table" w:styleId="Grilledutableau">
    <w:name w:val="Table Grid"/>
    <w:basedOn w:val="TableauNormal"/>
    <w:rsid w:val="00EA3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6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62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851E6A94D0B4F72A268EDBA886AF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FDA3D-C13E-462F-B4D4-4735FA4C0861}"/>
      </w:docPartPr>
      <w:docPartBody>
        <w:p w:rsidR="005A3E3D" w:rsidRDefault="005A3E3D" w:rsidP="005A3E3D">
          <w:pPr>
            <w:pStyle w:val="A851E6A94D0B4F72A268EDBA886AF8C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A3E3D"/>
    <w:rsid w:val="00037526"/>
    <w:rsid w:val="00145E3F"/>
    <w:rsid w:val="00330783"/>
    <w:rsid w:val="0048311A"/>
    <w:rsid w:val="004F7594"/>
    <w:rsid w:val="005A3E3D"/>
    <w:rsid w:val="005D1CBF"/>
    <w:rsid w:val="00647179"/>
    <w:rsid w:val="00710C85"/>
    <w:rsid w:val="00755326"/>
    <w:rsid w:val="007814CB"/>
    <w:rsid w:val="00992CFD"/>
    <w:rsid w:val="00A631D1"/>
    <w:rsid w:val="00B34EED"/>
    <w:rsid w:val="00C27A8F"/>
    <w:rsid w:val="00D0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851E6A94D0B4F72A268EDBA886AF8CC">
    <w:name w:val="A851E6A94D0B4F72A268EDBA886AF8CC"/>
    <w:rsid w:val="005A3E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CCC4E-ADE7-4DA9-AE38-B87E1EC3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17</Pages>
  <Words>2862</Words>
  <Characters>15742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الفصل الثالث:                                       دراسة حالة لإعداد التقرير الخاص بالتطبيق الأولي للنظام المحاسبي المالي</vt:lpstr>
    </vt:vector>
  </TitlesOfParts>
  <Company/>
  <LinksUpToDate>false</LinksUpToDate>
  <CharactersWithSpaces>18567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الثالث:                                       دراسة حالة لإعداد التقرير الخاص بالتطبيق الأولي للنظام المحاسبي المالي</dc:title>
  <dc:creator>pc</dc:creator>
  <cp:lastModifiedBy>asus</cp:lastModifiedBy>
  <cp:revision>19</cp:revision>
  <cp:lastPrinted>2011-10-01T12:20:00Z</cp:lastPrinted>
  <dcterms:created xsi:type="dcterms:W3CDTF">2011-10-01T16:03:00Z</dcterms:created>
  <dcterms:modified xsi:type="dcterms:W3CDTF">2008-06-12T00:54:00Z</dcterms:modified>
</cp:coreProperties>
</file>