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36" w:rsidRDefault="005E6AD4">
      <w:pPr>
        <w:rPr>
          <w:rFonts w:asciiTheme="majorBidi" w:hAnsiTheme="majorBidi" w:cstheme="majorBidi"/>
          <w:b/>
          <w:bCs/>
          <w:sz w:val="32"/>
          <w:szCs w:val="32"/>
        </w:rPr>
      </w:pPr>
      <w:r w:rsidRPr="005E6AD4">
        <w:rPr>
          <w:rFonts w:asciiTheme="majorBidi" w:hAnsiTheme="majorBidi" w:cstheme="majorBidi"/>
          <w:b/>
          <w:bCs/>
          <w:sz w:val="32"/>
          <w:szCs w:val="32"/>
        </w:rPr>
        <w:t>CONCLUSION</w:t>
      </w:r>
      <w:r w:rsidR="00C007C4">
        <w:rPr>
          <w:rFonts w:asciiTheme="majorBidi" w:hAnsiTheme="majorBidi" w:cstheme="majorBidi"/>
          <w:b/>
          <w:bCs/>
          <w:sz w:val="32"/>
          <w:szCs w:val="32"/>
        </w:rPr>
        <w:t xml:space="preserve"> DE LA PREMIERE PARTIE</w:t>
      </w:r>
      <w:r w:rsidRPr="005E6AD4">
        <w:rPr>
          <w:rFonts w:asciiTheme="majorBidi" w:hAnsiTheme="majorBidi" w:cstheme="majorBidi"/>
          <w:b/>
          <w:bCs/>
          <w:sz w:val="32"/>
          <w:szCs w:val="32"/>
        </w:rPr>
        <w:t xml:space="preserve"> </w:t>
      </w:r>
    </w:p>
    <w:p w:rsidR="00782881" w:rsidRDefault="00782881" w:rsidP="0035337D">
      <w:pPr>
        <w:spacing w:line="360" w:lineRule="auto"/>
        <w:jc w:val="both"/>
        <w:rPr>
          <w:rFonts w:ascii="Times New Roman" w:eastAsia="Times New Roman" w:hAnsi="Times New Roman" w:cs="Times New Roman"/>
          <w:sz w:val="24"/>
          <w:szCs w:val="24"/>
        </w:rPr>
      </w:pPr>
      <w:r>
        <w:rPr>
          <w:rFonts w:asciiTheme="majorBidi" w:hAnsiTheme="majorBidi" w:cstheme="majorBidi"/>
          <w:b/>
          <w:bCs/>
          <w:sz w:val="32"/>
          <w:szCs w:val="32"/>
        </w:rPr>
        <w:tab/>
      </w:r>
      <w:r w:rsidR="0035337D">
        <w:rPr>
          <w:rFonts w:ascii="Times New Roman" w:eastAsia="Times New Roman" w:hAnsi="Times New Roman" w:cs="Times New Roman"/>
          <w:sz w:val="24"/>
          <w:szCs w:val="24"/>
        </w:rPr>
        <w:t>L</w:t>
      </w:r>
      <w:r w:rsidR="0035337D" w:rsidRPr="00071AAE">
        <w:rPr>
          <w:rFonts w:ascii="Times New Roman" w:eastAsia="Times New Roman" w:hAnsi="Times New Roman" w:cs="Times New Roman"/>
          <w:sz w:val="24"/>
          <w:szCs w:val="24"/>
        </w:rPr>
        <w:t>es nouvelles normes</w:t>
      </w:r>
      <w:r w:rsidR="0035337D">
        <w:rPr>
          <w:rFonts w:ascii="Times New Roman" w:eastAsia="Times New Roman" w:hAnsi="Times New Roman" w:cs="Times New Roman"/>
          <w:sz w:val="24"/>
          <w:szCs w:val="24"/>
        </w:rPr>
        <w:t xml:space="preserve"> de solvabilité</w:t>
      </w:r>
      <w:r w:rsidR="0035337D" w:rsidRPr="00071AAE">
        <w:rPr>
          <w:rFonts w:ascii="Times New Roman" w:eastAsia="Times New Roman" w:hAnsi="Times New Roman" w:cs="Times New Roman"/>
          <w:sz w:val="24"/>
          <w:szCs w:val="24"/>
        </w:rPr>
        <w:t xml:space="preserve"> conduiront à redéfinir le périmètre des fonds propres à constituer au titre de la marge de solvabilité, puisque leur montant devra être fonction de la sensibilité au risque de leurs actifs. De ce fait, des sociétés qui apparaissent aujourd'hui suffisamment solvables pourraient se retrouver, demain, avec un capital insuffisant et la nécessité de lever des fonds</w:t>
      </w:r>
      <w:r w:rsidR="0035337D">
        <w:rPr>
          <w:rFonts w:ascii="Times New Roman" w:eastAsia="Times New Roman" w:hAnsi="Times New Roman" w:cs="Times New Roman"/>
          <w:sz w:val="24"/>
          <w:szCs w:val="24"/>
        </w:rPr>
        <w:t xml:space="preserve">. </w:t>
      </w:r>
    </w:p>
    <w:p w:rsidR="0035337D" w:rsidRDefault="0035337D" w:rsidP="0035337D">
      <w:pPr>
        <w:spacing w:line="360" w:lineRule="auto"/>
        <w:jc w:val="both"/>
        <w:rPr>
          <w:rFonts w:asciiTheme="majorBidi" w:hAnsiTheme="majorBidi" w:cstheme="majorBidi"/>
          <w:b/>
          <w:bCs/>
          <w:sz w:val="32"/>
          <w:szCs w:val="32"/>
        </w:rPr>
      </w:pPr>
      <w:r>
        <w:rPr>
          <w:rFonts w:ascii="Times New Roman" w:eastAsia="Times New Roman" w:hAnsi="Times New Roman" w:cs="Times New Roman"/>
          <w:sz w:val="24"/>
          <w:szCs w:val="24"/>
        </w:rPr>
        <w:tab/>
      </w:r>
      <w:r w:rsidR="00841746">
        <w:rPr>
          <w:rFonts w:ascii="Times New Roman" w:eastAsia="Times New Roman" w:hAnsi="Times New Roman" w:cs="Times New Roman"/>
          <w:sz w:val="24"/>
          <w:szCs w:val="24"/>
        </w:rPr>
        <w:t xml:space="preserve">De l’autre coté, </w:t>
      </w:r>
      <w:r>
        <w:rPr>
          <w:rFonts w:ascii="Times New Roman" w:eastAsia="Times New Roman" w:hAnsi="Times New Roman" w:cs="Times New Roman"/>
          <w:sz w:val="24"/>
          <w:szCs w:val="24"/>
        </w:rPr>
        <w:t xml:space="preserve">Solvabilité II permet aux sociétés d’assurance de diversifier davantage leurs </w:t>
      </w:r>
      <w:r w:rsidR="00E039B9">
        <w:rPr>
          <w:rFonts w:ascii="Times New Roman" w:eastAsia="Times New Roman" w:hAnsi="Times New Roman" w:cs="Times New Roman"/>
          <w:sz w:val="24"/>
          <w:szCs w:val="24"/>
        </w:rPr>
        <w:t xml:space="preserve">investissements et obligera </w:t>
      </w:r>
      <w:r w:rsidR="00E039B9" w:rsidRPr="00071AAE">
        <w:rPr>
          <w:rFonts w:ascii="Times New Roman" w:eastAsia="Times New Roman" w:hAnsi="Times New Roman" w:cs="Times New Roman"/>
          <w:sz w:val="24"/>
          <w:szCs w:val="24"/>
        </w:rPr>
        <w:t>les sociétés à revoir l'affectation de leurs fonds propres, car toute concentration sur un petit nombre d'actifs se traduira par un coût du risque plus élevé</w:t>
      </w:r>
      <w:r w:rsidR="00E039B9">
        <w:rPr>
          <w:rFonts w:ascii="Times New Roman" w:eastAsia="Times New Roman" w:hAnsi="Times New Roman" w:cs="Times New Roman"/>
          <w:sz w:val="24"/>
          <w:szCs w:val="24"/>
        </w:rPr>
        <w:t xml:space="preserve"> </w:t>
      </w:r>
      <w:r w:rsidR="00E039B9" w:rsidRPr="00071AAE">
        <w:rPr>
          <w:rFonts w:ascii="Times New Roman" w:eastAsia="Times New Roman" w:hAnsi="Times New Roman" w:cs="Times New Roman"/>
          <w:sz w:val="24"/>
          <w:szCs w:val="24"/>
        </w:rPr>
        <w:t>Les sociétés dont les fonds propres sont concentrés sur quelques lignes devront donc diversifier plus largement leurs investissements pour ne pas dégrader leurs ratios de solvabilité, ou pour ne pas mobiliser davantage de fonds propres.</w:t>
      </w:r>
      <w:r w:rsidR="00E039B9">
        <w:rPr>
          <w:rFonts w:ascii="Times New Roman" w:eastAsia="Times New Roman" w:hAnsi="Times New Roman" w:cs="Times New Roman"/>
          <w:sz w:val="24"/>
          <w:szCs w:val="24"/>
        </w:rPr>
        <w:t xml:space="preserve"> </w:t>
      </w:r>
    </w:p>
    <w:p w:rsidR="005E6AD4" w:rsidRPr="005E6AD4" w:rsidRDefault="005E6AD4">
      <w:pPr>
        <w:rPr>
          <w:rFonts w:asciiTheme="majorBidi" w:hAnsiTheme="majorBidi" w:cstheme="majorBidi"/>
          <w:b/>
          <w:bCs/>
          <w:sz w:val="32"/>
          <w:szCs w:val="32"/>
        </w:rPr>
      </w:pPr>
    </w:p>
    <w:sectPr w:rsidR="005E6AD4" w:rsidRPr="005E6AD4" w:rsidSect="005E6AD4">
      <w:headerReference w:type="default" r:id="rId6"/>
      <w:footerReference w:type="default" r:id="rId7"/>
      <w:pgSz w:w="11906" w:h="16838"/>
      <w:pgMar w:top="1417" w:right="1417" w:bottom="1417" w:left="1417" w:header="708" w:footer="708"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4B" w:rsidRDefault="003F4E4B" w:rsidP="005E6AD4">
      <w:pPr>
        <w:spacing w:after="0" w:line="240" w:lineRule="auto"/>
      </w:pPr>
      <w:r>
        <w:separator/>
      </w:r>
    </w:p>
  </w:endnote>
  <w:endnote w:type="continuationSeparator" w:id="1">
    <w:p w:rsidR="003F4E4B" w:rsidRDefault="003F4E4B" w:rsidP="005E6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D4" w:rsidRDefault="005E6AD4" w:rsidP="005E6AD4">
    <w:pPr>
      <w:pStyle w:val="Pieddepage"/>
    </w:pPr>
    <w:r>
      <w:rPr>
        <w:rFonts w:ascii="Monotype Corsiva" w:hAnsi="Monotype Corsiva"/>
        <w:b/>
        <w:bCs/>
      </w:rPr>
      <w:t xml:space="preserve">                                                                   </w:t>
    </w:r>
    <w:r w:rsidRPr="004B354A">
      <w:rPr>
        <w:rFonts w:ascii="Monotype Corsiva" w:hAnsi="Monotype Corsiva"/>
        <w:b/>
        <w:bCs/>
      </w:rPr>
      <w:t xml:space="preserve">Partie N°1 : </w:t>
    </w:r>
    <w:r>
      <w:rPr>
        <w:rFonts w:ascii="Monotype Corsiva" w:hAnsi="Monotype Corsiva"/>
        <w:b/>
        <w:bCs/>
      </w:rPr>
      <w:t>Aspects théoriques relatifs</w:t>
    </w:r>
    <w:r w:rsidRPr="004B354A">
      <w:rPr>
        <w:rFonts w:ascii="Monotype Corsiva" w:hAnsi="Monotype Corsiva"/>
        <w:b/>
        <w:bCs/>
      </w:rPr>
      <w:t xml:space="preserve"> aux nouvelles normes de solvabilité</w:t>
    </w:r>
  </w:p>
  <w:p w:rsidR="005E6AD4" w:rsidRDefault="005E6A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4B" w:rsidRDefault="003F4E4B" w:rsidP="005E6AD4">
      <w:pPr>
        <w:spacing w:after="0" w:line="240" w:lineRule="auto"/>
      </w:pPr>
      <w:r>
        <w:separator/>
      </w:r>
    </w:p>
  </w:footnote>
  <w:footnote w:type="continuationSeparator" w:id="1">
    <w:p w:rsidR="003F4E4B" w:rsidRDefault="003F4E4B" w:rsidP="005E6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D4" w:rsidRDefault="00B7621E" w:rsidP="005E6AD4">
    <w:pPr>
      <w:pStyle w:val="En-tte"/>
    </w:pPr>
    <w:r w:rsidRPr="00B7621E">
      <w:rPr>
        <w:rFonts w:ascii="Monotype Corsiva" w:hAnsi="Monotype Corsiva"/>
        <w:b/>
        <w:bCs/>
        <w:noProof/>
        <w:sz w:val="28"/>
        <w:szCs w:val="28"/>
      </w:rPr>
      <w:pict>
        <v:shapetype id="_x0000_t32" coordsize="21600,21600" o:spt="32" o:oned="t" path="m,l21600,21600e" filled="f">
          <v:path arrowok="t" fillok="f" o:connecttype="none"/>
          <o:lock v:ext="edit" shapetype="t"/>
        </v:shapetype>
        <v:shape id="_x0000_s1025" type="#_x0000_t32" style="position:absolute;margin-left:4.55pt;margin-top:19.6pt;width:450.35pt;height:0;z-index:251660288" o:connectortype="straight" strokeweight="2.25pt"/>
      </w:pict>
    </w:r>
    <w:r w:rsidR="005E6AD4">
      <w:rPr>
        <w:rFonts w:ascii="Monotype Corsiva" w:hAnsi="Monotype Corsiva"/>
        <w:b/>
        <w:bCs/>
        <w:sz w:val="28"/>
        <w:szCs w:val="28"/>
      </w:rPr>
      <w:t xml:space="preserve">Partie N°1: Aspects théoriques relatifs aux nouvelles normes de solvabilités </w:t>
    </w:r>
    <w:r w:rsidR="005E6AD4">
      <w:rPr>
        <w:rFonts w:ascii="Monotype Corsiva" w:hAnsi="Monotype Corsiva"/>
        <w:b/>
        <w:bCs/>
        <w:sz w:val="28"/>
        <w:szCs w:val="28"/>
      </w:rPr>
      <w:tab/>
    </w:r>
    <w:r w:rsidRPr="008C6D5D">
      <w:rPr>
        <w:rFonts w:ascii="Monotype Corsiva" w:hAnsi="Monotype Corsiva"/>
        <w:sz w:val="28"/>
        <w:szCs w:val="28"/>
      </w:rPr>
      <w:fldChar w:fldCharType="begin"/>
    </w:r>
    <w:r w:rsidR="005E6AD4" w:rsidRPr="008C6D5D">
      <w:rPr>
        <w:rFonts w:ascii="Monotype Corsiva" w:hAnsi="Monotype Corsiva"/>
        <w:sz w:val="28"/>
        <w:szCs w:val="28"/>
      </w:rPr>
      <w:instrText xml:space="preserve"> PAGE   \* MERGEFORMAT </w:instrText>
    </w:r>
    <w:r w:rsidRPr="008C6D5D">
      <w:rPr>
        <w:rFonts w:ascii="Monotype Corsiva" w:hAnsi="Monotype Corsiva"/>
        <w:sz w:val="28"/>
        <w:szCs w:val="28"/>
      </w:rPr>
      <w:fldChar w:fldCharType="separate"/>
    </w:r>
    <w:r w:rsidR="00C007C4">
      <w:rPr>
        <w:rFonts w:ascii="Monotype Corsiva" w:hAnsi="Monotype Corsiva"/>
        <w:noProof/>
        <w:sz w:val="28"/>
        <w:szCs w:val="28"/>
      </w:rPr>
      <w:t>55</w:t>
    </w:r>
    <w:r w:rsidRPr="008C6D5D">
      <w:rPr>
        <w:rFonts w:ascii="Monotype Corsiva" w:hAnsi="Monotype Corsiva"/>
        <w:sz w:val="28"/>
        <w:szCs w:val="28"/>
      </w:rPr>
      <w:fldChar w:fldCharType="end"/>
    </w:r>
  </w:p>
  <w:p w:rsidR="005E6AD4" w:rsidRDefault="005E6AD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5E6AD4"/>
    <w:rsid w:val="000770FC"/>
    <w:rsid w:val="0035337D"/>
    <w:rsid w:val="003F4E4B"/>
    <w:rsid w:val="005E6AD4"/>
    <w:rsid w:val="00782881"/>
    <w:rsid w:val="00841746"/>
    <w:rsid w:val="00974D8A"/>
    <w:rsid w:val="00AA2536"/>
    <w:rsid w:val="00B7621E"/>
    <w:rsid w:val="00B857D3"/>
    <w:rsid w:val="00C007C4"/>
    <w:rsid w:val="00C40FD1"/>
    <w:rsid w:val="00E039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E6A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6AD4"/>
  </w:style>
  <w:style w:type="paragraph" w:styleId="Pieddepage">
    <w:name w:val="footer"/>
    <w:basedOn w:val="Normal"/>
    <w:link w:val="PieddepageCar"/>
    <w:uiPriority w:val="99"/>
    <w:semiHidden/>
    <w:unhideWhenUsed/>
    <w:rsid w:val="005E6A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E6A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147</Words>
  <Characters>810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qlubic7</dc:creator>
  <cp:keywords/>
  <dc:description/>
  <cp:lastModifiedBy>qlubic7</cp:lastModifiedBy>
  <cp:revision>5</cp:revision>
  <dcterms:created xsi:type="dcterms:W3CDTF">2013-03-17T20:40:00Z</dcterms:created>
  <dcterms:modified xsi:type="dcterms:W3CDTF">2014-02-16T18:26:00Z</dcterms:modified>
</cp:coreProperties>
</file>