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E4" w:rsidRDefault="001741E4" w:rsidP="00D50A91">
      <w:pPr>
        <w:spacing w:line="360" w:lineRule="auto"/>
        <w:jc w:val="center"/>
        <w:rPr>
          <w:rFonts w:ascii="Monotype Corsiva" w:hAnsi="Monotype Corsiva"/>
          <w:b/>
          <w:bCs/>
          <w:sz w:val="32"/>
          <w:szCs w:val="32"/>
        </w:rPr>
      </w:pPr>
    </w:p>
    <w:p w:rsidR="00D50A91" w:rsidRDefault="00D50A91" w:rsidP="00D50A91">
      <w:pPr>
        <w:spacing w:line="360" w:lineRule="auto"/>
        <w:jc w:val="center"/>
        <w:rPr>
          <w:rFonts w:ascii="Monotype Corsiva" w:hAnsi="Monotype Corsiva"/>
          <w:b/>
          <w:bCs/>
          <w:sz w:val="32"/>
          <w:szCs w:val="32"/>
        </w:rPr>
      </w:pPr>
      <w:r w:rsidRPr="00D50A91">
        <w:rPr>
          <w:rFonts w:ascii="Monotype Corsiva" w:hAnsi="Monotype Corsiva"/>
          <w:b/>
          <w:bCs/>
          <w:sz w:val="32"/>
          <w:szCs w:val="32"/>
        </w:rPr>
        <w:t>Liste des annexes</w:t>
      </w:r>
    </w:p>
    <w:p w:rsidR="001741E4" w:rsidRDefault="001741E4" w:rsidP="00D50A91">
      <w:pPr>
        <w:spacing w:line="360" w:lineRule="auto"/>
        <w:jc w:val="center"/>
        <w:rPr>
          <w:rFonts w:ascii="Monotype Corsiva" w:hAnsi="Monotype Corsiva"/>
          <w:b/>
          <w:bCs/>
          <w:sz w:val="32"/>
          <w:szCs w:val="32"/>
        </w:rPr>
      </w:pPr>
    </w:p>
    <w:p w:rsidR="00C371C9" w:rsidRPr="00F671C1" w:rsidRDefault="00D50A91" w:rsidP="00F671C1">
      <w:pPr>
        <w:spacing w:line="360" w:lineRule="auto"/>
        <w:ind w:left="1276" w:hanging="1276"/>
        <w:jc w:val="both"/>
        <w:rPr>
          <w:rFonts w:asciiTheme="majorBidi" w:hAnsiTheme="majorBidi" w:cstheme="majorBidi"/>
          <w:sz w:val="24"/>
          <w:szCs w:val="24"/>
        </w:rPr>
      </w:pPr>
      <w:r w:rsidRPr="00F671C1">
        <w:rPr>
          <w:rFonts w:asciiTheme="majorBidi" w:hAnsiTheme="majorBidi" w:cstheme="majorBidi"/>
          <w:b/>
          <w:bCs/>
          <w:sz w:val="24"/>
          <w:szCs w:val="24"/>
        </w:rPr>
        <w:t>Annexe 1 :</w:t>
      </w:r>
      <w:r w:rsidR="00F671C1">
        <w:rPr>
          <w:rFonts w:asciiTheme="majorBidi" w:hAnsiTheme="majorBidi" w:cstheme="majorBidi"/>
          <w:sz w:val="24"/>
          <w:szCs w:val="24"/>
        </w:rPr>
        <w:t xml:space="preserve"> P</w:t>
      </w:r>
      <w:r w:rsidR="009D48D3" w:rsidRPr="00F671C1">
        <w:rPr>
          <w:rFonts w:asciiTheme="majorBidi" w:hAnsiTheme="majorBidi" w:cstheme="majorBidi"/>
          <w:sz w:val="24"/>
          <w:szCs w:val="24"/>
        </w:rPr>
        <w:t>révention et lutte contre le blanchiment d’argent et le financement du terrorisme, règlement de la banque d’Algérie n°</w:t>
      </w:r>
      <w:r w:rsidR="00F671C1">
        <w:rPr>
          <w:rFonts w:asciiTheme="majorBidi" w:hAnsiTheme="majorBidi" w:cstheme="majorBidi"/>
          <w:sz w:val="24"/>
          <w:szCs w:val="24"/>
        </w:rPr>
        <w:t xml:space="preserve"> </w:t>
      </w:r>
      <w:r w:rsidR="009D48D3" w:rsidRPr="00F671C1">
        <w:rPr>
          <w:rFonts w:asciiTheme="majorBidi" w:hAnsiTheme="majorBidi" w:cstheme="majorBidi"/>
          <w:sz w:val="24"/>
          <w:szCs w:val="24"/>
        </w:rPr>
        <w:t>05-05 du 15 décembre 2005.</w:t>
      </w:r>
    </w:p>
    <w:p w:rsidR="00D50A91" w:rsidRPr="00F671C1" w:rsidRDefault="00D50A91" w:rsidP="00F671C1">
      <w:pPr>
        <w:spacing w:line="360" w:lineRule="auto"/>
        <w:ind w:left="1276" w:hanging="1276"/>
        <w:jc w:val="both"/>
        <w:rPr>
          <w:rFonts w:asciiTheme="majorBidi" w:hAnsiTheme="majorBidi" w:cstheme="majorBidi"/>
          <w:sz w:val="24"/>
          <w:szCs w:val="24"/>
        </w:rPr>
      </w:pPr>
      <w:r w:rsidRPr="00F671C1">
        <w:rPr>
          <w:rFonts w:asciiTheme="majorBidi" w:hAnsiTheme="majorBidi" w:cstheme="majorBidi"/>
          <w:b/>
          <w:bCs/>
          <w:sz w:val="24"/>
          <w:szCs w:val="24"/>
        </w:rPr>
        <w:t>Annexe 2 :</w:t>
      </w:r>
      <w:r w:rsidR="009D48D3" w:rsidRPr="00F671C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671C1">
        <w:rPr>
          <w:rFonts w:asciiTheme="majorBidi" w:hAnsiTheme="majorBidi" w:cstheme="majorBidi"/>
          <w:sz w:val="24"/>
          <w:szCs w:val="24"/>
        </w:rPr>
        <w:t>O</w:t>
      </w:r>
      <w:r w:rsidR="009D48D3" w:rsidRPr="00F671C1">
        <w:rPr>
          <w:rFonts w:asciiTheme="majorBidi" w:hAnsiTheme="majorBidi" w:cstheme="majorBidi"/>
          <w:sz w:val="24"/>
          <w:szCs w:val="24"/>
        </w:rPr>
        <w:t>rdonnance n°</w:t>
      </w:r>
      <w:r w:rsidR="00F671C1">
        <w:rPr>
          <w:rFonts w:asciiTheme="majorBidi" w:hAnsiTheme="majorBidi" w:cstheme="majorBidi"/>
          <w:sz w:val="24"/>
          <w:szCs w:val="24"/>
        </w:rPr>
        <w:t xml:space="preserve"> </w:t>
      </w:r>
      <w:r w:rsidR="009D48D3" w:rsidRPr="00F671C1">
        <w:rPr>
          <w:rFonts w:asciiTheme="majorBidi" w:hAnsiTheme="majorBidi" w:cstheme="majorBidi"/>
          <w:sz w:val="24"/>
          <w:szCs w:val="24"/>
        </w:rPr>
        <w:t xml:space="preserve">96-22 du 9 juillet 1996 relative à la répression de l’infraction à la législation et à la réglementation des changes et des mouvements de capitaux de et vers l’étranger. </w:t>
      </w:r>
    </w:p>
    <w:p w:rsidR="00D50A91" w:rsidRPr="00F671C1" w:rsidRDefault="00D50A91" w:rsidP="00F671C1">
      <w:pPr>
        <w:spacing w:line="360" w:lineRule="auto"/>
        <w:ind w:left="1276" w:hanging="1276"/>
        <w:jc w:val="both"/>
        <w:rPr>
          <w:rFonts w:asciiTheme="majorBidi" w:hAnsiTheme="majorBidi" w:cstheme="majorBidi"/>
          <w:sz w:val="24"/>
          <w:szCs w:val="24"/>
        </w:rPr>
      </w:pPr>
      <w:r w:rsidRPr="00F671C1">
        <w:rPr>
          <w:rFonts w:asciiTheme="majorBidi" w:hAnsiTheme="majorBidi" w:cstheme="majorBidi"/>
          <w:b/>
          <w:bCs/>
          <w:sz w:val="24"/>
          <w:szCs w:val="24"/>
        </w:rPr>
        <w:t>Annexe 3 :</w:t>
      </w:r>
      <w:r w:rsidR="009D48D3" w:rsidRPr="00F671C1">
        <w:rPr>
          <w:rFonts w:asciiTheme="majorBidi" w:hAnsiTheme="majorBidi" w:cstheme="majorBidi"/>
          <w:sz w:val="24"/>
          <w:szCs w:val="24"/>
        </w:rPr>
        <w:t xml:space="preserve"> </w:t>
      </w:r>
      <w:r w:rsidR="00F671C1">
        <w:rPr>
          <w:rFonts w:asciiTheme="majorBidi" w:hAnsiTheme="majorBidi" w:cstheme="majorBidi"/>
          <w:sz w:val="24"/>
          <w:szCs w:val="24"/>
        </w:rPr>
        <w:t>O</w:t>
      </w:r>
      <w:r w:rsidR="00670EB1" w:rsidRPr="00F671C1">
        <w:rPr>
          <w:rFonts w:asciiTheme="majorBidi" w:hAnsiTheme="majorBidi" w:cstheme="majorBidi"/>
          <w:sz w:val="24"/>
          <w:szCs w:val="24"/>
        </w:rPr>
        <w:t xml:space="preserve">rdonnance </w:t>
      </w:r>
      <w:r w:rsidR="00052DF9" w:rsidRPr="00F671C1">
        <w:rPr>
          <w:rFonts w:asciiTheme="majorBidi" w:hAnsiTheme="majorBidi" w:cstheme="majorBidi"/>
          <w:sz w:val="24"/>
          <w:szCs w:val="24"/>
        </w:rPr>
        <w:t xml:space="preserve">n° 03-01 du 19 février 2003 modifiant et complétant l’ordonnance </w:t>
      </w:r>
      <w:r w:rsidR="00F671C1">
        <w:rPr>
          <w:rFonts w:asciiTheme="majorBidi" w:hAnsiTheme="majorBidi" w:cstheme="majorBidi"/>
          <w:sz w:val="24"/>
          <w:szCs w:val="24"/>
        </w:rPr>
        <w:t xml:space="preserve"> </w:t>
      </w:r>
      <w:r w:rsidR="00052DF9" w:rsidRPr="00F671C1">
        <w:rPr>
          <w:rFonts w:asciiTheme="majorBidi" w:hAnsiTheme="majorBidi" w:cstheme="majorBidi"/>
          <w:sz w:val="24"/>
          <w:szCs w:val="24"/>
        </w:rPr>
        <w:t>n° 96-22.</w:t>
      </w:r>
      <w:r w:rsidR="009D48D3" w:rsidRPr="00F671C1">
        <w:rPr>
          <w:rFonts w:asciiTheme="majorBidi" w:hAnsiTheme="majorBidi" w:cstheme="majorBidi"/>
          <w:sz w:val="24"/>
          <w:szCs w:val="24"/>
        </w:rPr>
        <w:t xml:space="preserve"> </w:t>
      </w:r>
    </w:p>
    <w:p w:rsidR="00D50A91" w:rsidRPr="00F671C1" w:rsidRDefault="00D50A91" w:rsidP="00F671C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671C1">
        <w:rPr>
          <w:rFonts w:asciiTheme="majorBidi" w:hAnsiTheme="majorBidi" w:cstheme="majorBidi"/>
          <w:b/>
          <w:bCs/>
          <w:sz w:val="24"/>
          <w:szCs w:val="24"/>
        </w:rPr>
        <w:t>Annexe 4 </w:t>
      </w:r>
      <w:r w:rsidR="001741E4" w:rsidRPr="00F671C1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1741E4" w:rsidRPr="00F671C1">
        <w:rPr>
          <w:rFonts w:asciiTheme="majorBidi" w:hAnsiTheme="majorBidi" w:cstheme="majorBidi"/>
          <w:sz w:val="24"/>
          <w:szCs w:val="24"/>
        </w:rPr>
        <w:t xml:space="preserve"> </w:t>
      </w:r>
      <w:r w:rsidR="001741E4">
        <w:rPr>
          <w:rFonts w:asciiTheme="majorBidi" w:hAnsiTheme="majorBidi" w:cstheme="majorBidi"/>
          <w:sz w:val="24"/>
          <w:szCs w:val="24"/>
        </w:rPr>
        <w:t>Loi</w:t>
      </w:r>
      <w:r w:rsidR="00052DF9" w:rsidRPr="00F671C1">
        <w:rPr>
          <w:rFonts w:asciiTheme="majorBidi" w:hAnsiTheme="majorBidi" w:cstheme="majorBidi"/>
          <w:sz w:val="24"/>
          <w:szCs w:val="24"/>
        </w:rPr>
        <w:t xml:space="preserve"> n°02-11 du 24 décembre 2002, portant loi de finance 2003.</w:t>
      </w:r>
    </w:p>
    <w:p w:rsidR="00D50A91" w:rsidRPr="00F671C1" w:rsidRDefault="00D50A91" w:rsidP="00F671C1">
      <w:pPr>
        <w:spacing w:line="360" w:lineRule="auto"/>
        <w:ind w:left="1276" w:hanging="1276"/>
        <w:jc w:val="both"/>
        <w:rPr>
          <w:rFonts w:asciiTheme="majorBidi" w:hAnsiTheme="majorBidi" w:cstheme="majorBidi"/>
          <w:sz w:val="24"/>
          <w:szCs w:val="24"/>
        </w:rPr>
      </w:pPr>
      <w:r w:rsidRPr="00F671C1">
        <w:rPr>
          <w:rFonts w:asciiTheme="majorBidi" w:hAnsiTheme="majorBidi" w:cstheme="majorBidi"/>
          <w:b/>
          <w:bCs/>
          <w:sz w:val="24"/>
          <w:szCs w:val="24"/>
        </w:rPr>
        <w:t>Annexe 5 :</w:t>
      </w:r>
      <w:r w:rsidR="00F671C1">
        <w:rPr>
          <w:rFonts w:asciiTheme="majorBidi" w:hAnsiTheme="majorBidi" w:cstheme="majorBidi"/>
          <w:sz w:val="24"/>
          <w:szCs w:val="24"/>
        </w:rPr>
        <w:t xml:space="preserve"> L</w:t>
      </w:r>
      <w:r w:rsidR="00052DF9" w:rsidRPr="00F671C1">
        <w:rPr>
          <w:rFonts w:asciiTheme="majorBidi" w:hAnsiTheme="majorBidi" w:cstheme="majorBidi"/>
          <w:sz w:val="24"/>
          <w:szCs w:val="24"/>
        </w:rPr>
        <w:t>oi n°</w:t>
      </w:r>
      <w:r w:rsidR="00F671C1">
        <w:rPr>
          <w:rFonts w:asciiTheme="majorBidi" w:hAnsiTheme="majorBidi" w:cstheme="majorBidi"/>
          <w:sz w:val="24"/>
          <w:szCs w:val="24"/>
        </w:rPr>
        <w:t xml:space="preserve"> </w:t>
      </w:r>
      <w:r w:rsidR="00052DF9" w:rsidRPr="00F671C1">
        <w:rPr>
          <w:rFonts w:asciiTheme="majorBidi" w:hAnsiTheme="majorBidi" w:cstheme="majorBidi"/>
          <w:sz w:val="24"/>
          <w:szCs w:val="24"/>
        </w:rPr>
        <w:t>04-14, modifiant et complétant l’ordonnance n°</w:t>
      </w:r>
      <w:r w:rsidR="00F671C1">
        <w:rPr>
          <w:rFonts w:asciiTheme="majorBidi" w:hAnsiTheme="majorBidi" w:cstheme="majorBidi"/>
          <w:sz w:val="24"/>
          <w:szCs w:val="24"/>
        </w:rPr>
        <w:t xml:space="preserve"> </w:t>
      </w:r>
      <w:r w:rsidR="00052DF9" w:rsidRPr="00F671C1">
        <w:rPr>
          <w:rFonts w:asciiTheme="majorBidi" w:hAnsiTheme="majorBidi" w:cstheme="majorBidi"/>
          <w:sz w:val="24"/>
          <w:szCs w:val="24"/>
        </w:rPr>
        <w:t>66-156 du 8 juin 1996 portant code pénal ; loi n° 04-15 du 10 novembre 2004 modifiant et complétant l’</w:t>
      </w:r>
      <w:r w:rsidR="00F671C1" w:rsidRPr="00F671C1">
        <w:rPr>
          <w:rFonts w:asciiTheme="majorBidi" w:hAnsiTheme="majorBidi" w:cstheme="majorBidi"/>
          <w:sz w:val="24"/>
          <w:szCs w:val="24"/>
        </w:rPr>
        <w:t>ordonnance</w:t>
      </w:r>
      <w:r w:rsidR="00052DF9" w:rsidRPr="00F671C1">
        <w:rPr>
          <w:rFonts w:asciiTheme="majorBidi" w:hAnsiTheme="majorBidi" w:cstheme="majorBidi"/>
          <w:sz w:val="24"/>
          <w:szCs w:val="24"/>
        </w:rPr>
        <w:t xml:space="preserve"> n°</w:t>
      </w:r>
      <w:r w:rsidR="00F671C1">
        <w:rPr>
          <w:rFonts w:asciiTheme="majorBidi" w:hAnsiTheme="majorBidi" w:cstheme="majorBidi"/>
          <w:sz w:val="24"/>
          <w:szCs w:val="24"/>
        </w:rPr>
        <w:t xml:space="preserve"> </w:t>
      </w:r>
      <w:r w:rsidR="00052DF9" w:rsidRPr="00F671C1">
        <w:rPr>
          <w:rFonts w:asciiTheme="majorBidi" w:hAnsiTheme="majorBidi" w:cstheme="majorBidi"/>
          <w:sz w:val="24"/>
          <w:szCs w:val="24"/>
        </w:rPr>
        <w:t xml:space="preserve">66-156 du </w:t>
      </w:r>
      <w:r w:rsidR="00D03E5E" w:rsidRPr="00F671C1">
        <w:rPr>
          <w:rFonts w:asciiTheme="majorBidi" w:hAnsiTheme="majorBidi" w:cstheme="majorBidi"/>
          <w:sz w:val="24"/>
          <w:szCs w:val="24"/>
        </w:rPr>
        <w:t>8 juin 1996 portant code pénal</w:t>
      </w:r>
      <w:r w:rsidR="00F671C1">
        <w:rPr>
          <w:rFonts w:asciiTheme="majorBidi" w:hAnsiTheme="majorBidi" w:cstheme="majorBidi"/>
          <w:sz w:val="24"/>
          <w:szCs w:val="24"/>
        </w:rPr>
        <w:t>.</w:t>
      </w:r>
      <w:r w:rsidR="00052DF9" w:rsidRPr="00F671C1">
        <w:rPr>
          <w:rFonts w:asciiTheme="majorBidi" w:hAnsiTheme="majorBidi" w:cstheme="majorBidi"/>
          <w:sz w:val="24"/>
          <w:szCs w:val="24"/>
        </w:rPr>
        <w:t xml:space="preserve"> </w:t>
      </w:r>
    </w:p>
    <w:p w:rsidR="00D50A91" w:rsidRPr="00F671C1" w:rsidRDefault="00D50A91" w:rsidP="00F671C1">
      <w:pPr>
        <w:spacing w:line="360" w:lineRule="auto"/>
        <w:ind w:left="1134" w:hanging="1134"/>
        <w:rPr>
          <w:rFonts w:asciiTheme="majorBidi" w:hAnsiTheme="majorBidi" w:cstheme="majorBidi"/>
          <w:sz w:val="24"/>
          <w:szCs w:val="24"/>
        </w:rPr>
      </w:pPr>
      <w:r w:rsidRPr="00F671C1">
        <w:rPr>
          <w:rFonts w:asciiTheme="majorBidi" w:hAnsiTheme="majorBidi" w:cstheme="majorBidi"/>
          <w:b/>
          <w:bCs/>
          <w:sz w:val="24"/>
          <w:szCs w:val="24"/>
        </w:rPr>
        <w:t>Annexe 6 :</w:t>
      </w:r>
      <w:r w:rsidR="00D03E5E" w:rsidRPr="00F671C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741E4">
        <w:rPr>
          <w:rFonts w:asciiTheme="majorBidi" w:hAnsiTheme="majorBidi" w:cstheme="majorBidi"/>
          <w:sz w:val="24"/>
          <w:szCs w:val="24"/>
        </w:rPr>
        <w:t>L</w:t>
      </w:r>
      <w:r w:rsidR="00D03E5E" w:rsidRPr="00F671C1">
        <w:rPr>
          <w:rFonts w:asciiTheme="majorBidi" w:hAnsiTheme="majorBidi" w:cstheme="majorBidi"/>
          <w:sz w:val="24"/>
          <w:szCs w:val="24"/>
        </w:rPr>
        <w:t>oi n°05-01 du 6 février 2005 relative à la prévention et à la lutte contre le blanchiment d’argent et le financement du terrorisme</w:t>
      </w:r>
      <w:r w:rsidR="003F64D9">
        <w:rPr>
          <w:rFonts w:asciiTheme="majorBidi" w:hAnsiTheme="majorBidi" w:cstheme="majorBidi"/>
          <w:sz w:val="24"/>
          <w:szCs w:val="24"/>
        </w:rPr>
        <w:t>.</w:t>
      </w:r>
    </w:p>
    <w:p w:rsidR="00D50A91" w:rsidRPr="00F671C1" w:rsidRDefault="00D50A91" w:rsidP="00F671C1">
      <w:pPr>
        <w:spacing w:line="360" w:lineRule="auto"/>
        <w:ind w:left="1134" w:hanging="1134"/>
        <w:rPr>
          <w:rFonts w:asciiTheme="majorBidi" w:hAnsiTheme="majorBidi" w:cstheme="majorBidi"/>
          <w:sz w:val="24"/>
          <w:szCs w:val="24"/>
        </w:rPr>
      </w:pPr>
      <w:r w:rsidRPr="00F671C1">
        <w:rPr>
          <w:rFonts w:asciiTheme="majorBidi" w:hAnsiTheme="majorBidi" w:cstheme="majorBidi"/>
          <w:b/>
          <w:bCs/>
          <w:sz w:val="24"/>
          <w:szCs w:val="24"/>
        </w:rPr>
        <w:t>Annexe 7 :</w:t>
      </w:r>
      <w:r w:rsidR="00D03E5E" w:rsidRPr="00F671C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741E4">
        <w:rPr>
          <w:rFonts w:asciiTheme="majorBidi" w:hAnsiTheme="majorBidi" w:cstheme="majorBidi"/>
          <w:sz w:val="24"/>
          <w:szCs w:val="24"/>
        </w:rPr>
        <w:t>D</w:t>
      </w:r>
      <w:r w:rsidR="00D03E5E" w:rsidRPr="00F671C1">
        <w:rPr>
          <w:rFonts w:asciiTheme="majorBidi" w:hAnsiTheme="majorBidi" w:cstheme="majorBidi"/>
          <w:sz w:val="24"/>
          <w:szCs w:val="24"/>
        </w:rPr>
        <w:t xml:space="preserve">écret </w:t>
      </w:r>
      <w:r w:rsidR="00F671C1" w:rsidRPr="00F671C1">
        <w:rPr>
          <w:rFonts w:asciiTheme="majorBidi" w:hAnsiTheme="majorBidi" w:cstheme="majorBidi"/>
          <w:sz w:val="24"/>
          <w:szCs w:val="24"/>
        </w:rPr>
        <w:t>exécutif</w:t>
      </w:r>
      <w:r w:rsidR="00D03E5E" w:rsidRPr="00F671C1">
        <w:rPr>
          <w:rFonts w:asciiTheme="majorBidi" w:hAnsiTheme="majorBidi" w:cstheme="majorBidi"/>
          <w:sz w:val="24"/>
          <w:szCs w:val="24"/>
        </w:rPr>
        <w:t xml:space="preserve"> </w:t>
      </w:r>
      <w:r w:rsidR="000D65DB" w:rsidRPr="00F671C1">
        <w:rPr>
          <w:rFonts w:asciiTheme="majorBidi" w:hAnsiTheme="majorBidi" w:cstheme="majorBidi"/>
          <w:sz w:val="24"/>
          <w:szCs w:val="24"/>
        </w:rPr>
        <w:t xml:space="preserve">n°06-05 du 9 janvier 2006 fixant la forme, le </w:t>
      </w:r>
      <w:r w:rsidR="003F64D9" w:rsidRPr="00F671C1">
        <w:rPr>
          <w:rFonts w:asciiTheme="majorBidi" w:hAnsiTheme="majorBidi" w:cstheme="majorBidi"/>
          <w:sz w:val="24"/>
          <w:szCs w:val="24"/>
        </w:rPr>
        <w:t>modèle,</w:t>
      </w:r>
      <w:r w:rsidR="000D65DB" w:rsidRPr="00F671C1">
        <w:rPr>
          <w:rFonts w:asciiTheme="majorBidi" w:hAnsiTheme="majorBidi" w:cstheme="majorBidi"/>
          <w:sz w:val="24"/>
          <w:szCs w:val="24"/>
        </w:rPr>
        <w:t xml:space="preserve"> le contenu ainsi que l’accusé de réception de la déclaration de soupçon.</w:t>
      </w:r>
    </w:p>
    <w:p w:rsidR="00D50A91" w:rsidRPr="009D48D3" w:rsidRDefault="00D50A91" w:rsidP="00D50A91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sectPr w:rsidR="00D50A91" w:rsidRPr="009D48D3" w:rsidSect="00260CD7">
      <w:headerReference w:type="default" r:id="rId6"/>
      <w:pgSz w:w="11906" w:h="16838"/>
      <w:pgMar w:top="1417" w:right="1417" w:bottom="1417" w:left="1417" w:header="708" w:footer="708" w:gutter="0"/>
      <w:pgNumType w:fmt="upperRoman"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ED3" w:rsidRDefault="00FF2ED3" w:rsidP="001741E4">
      <w:pPr>
        <w:spacing w:after="0" w:line="240" w:lineRule="auto"/>
      </w:pPr>
      <w:r>
        <w:separator/>
      </w:r>
    </w:p>
  </w:endnote>
  <w:endnote w:type="continuationSeparator" w:id="1">
    <w:p w:rsidR="00FF2ED3" w:rsidRDefault="00FF2ED3" w:rsidP="0017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ED3" w:rsidRDefault="00FF2ED3" w:rsidP="001741E4">
      <w:pPr>
        <w:spacing w:after="0" w:line="240" w:lineRule="auto"/>
      </w:pPr>
      <w:r>
        <w:separator/>
      </w:r>
    </w:p>
  </w:footnote>
  <w:footnote w:type="continuationSeparator" w:id="1">
    <w:p w:rsidR="00FF2ED3" w:rsidRDefault="00FF2ED3" w:rsidP="00174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1E4" w:rsidRPr="005B529C" w:rsidRDefault="00AC5C05">
    <w:pPr>
      <w:pStyle w:val="En-tte"/>
      <w:rPr>
        <w:rFonts w:asciiTheme="majorBidi" w:hAnsiTheme="majorBidi" w:cstheme="majorBidi"/>
        <w:b/>
        <w:bCs/>
        <w:i/>
        <w:iCs/>
        <w:sz w:val="24"/>
        <w:szCs w:val="24"/>
      </w:rPr>
    </w:pPr>
    <w:r w:rsidRPr="005B529C">
      <w:rPr>
        <w:rFonts w:asciiTheme="majorBidi" w:hAnsiTheme="majorBidi" w:cstheme="majorBidi"/>
        <w:b/>
        <w:bCs/>
        <w:i/>
        <w:iCs/>
        <w:noProof/>
        <w:sz w:val="24"/>
        <w:szCs w:val="2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margin-left:524.45pt;margin-top:34.55pt;width:70.85pt;height:13.45pt;z-index:251660288;mso-width-percent:1000;mso-position-horizontal-relative:page;mso-position-vertical-relative:top-margin-area;mso-width-percent:1000;mso-width-relative:right-margin-area;v-text-anchor:middle" o:allowincell="f" fillcolor="#4f81bd [3204]" stroked="f">
          <v:textbox style="mso-fit-shape-to-text:t" inset=",0,,0">
            <w:txbxContent>
              <w:p w:rsidR="00260CD7" w:rsidRDefault="00AC5C05">
                <w:pPr>
                  <w:spacing w:after="0" w:line="240" w:lineRule="auto"/>
                  <w:rPr>
                    <w:color w:val="FFFFFF" w:themeColor="background1"/>
                  </w:rPr>
                </w:pPr>
                <w:fldSimple w:instr=" PAGE   \* MERGEFORMAT ">
                  <w:r w:rsidR="005B529C" w:rsidRPr="005B529C">
                    <w:rPr>
                      <w:noProof/>
                      <w:color w:val="FFFFFF" w:themeColor="background1"/>
                    </w:rPr>
                    <w:t>VI</w:t>
                  </w:r>
                </w:fldSimple>
              </w:p>
            </w:txbxContent>
          </v:textbox>
          <w10:wrap anchorx="page" anchory="margin"/>
        </v:shape>
      </w:pict>
    </w:r>
    <w:r w:rsidR="00260CD7" w:rsidRPr="005B529C">
      <w:rPr>
        <w:rFonts w:asciiTheme="majorBidi" w:hAnsiTheme="majorBidi" w:cstheme="majorBidi"/>
        <w:b/>
        <w:bCs/>
        <w:i/>
        <w:iCs/>
        <w:sz w:val="24"/>
        <w:szCs w:val="24"/>
      </w:rPr>
      <w:t xml:space="preserve">Liste des  annexes </w:t>
    </w:r>
  </w:p>
  <w:p w:rsidR="00075805" w:rsidRPr="00260CD7" w:rsidRDefault="005B529C">
    <w:pPr>
      <w:pStyle w:val="En-tte"/>
      <w:rPr>
        <w:rFonts w:asciiTheme="majorBidi" w:hAnsiTheme="majorBidi" w:cstheme="majorBidi"/>
        <w:b/>
        <w:bCs/>
        <w:i/>
        <w:iCs/>
      </w:rPr>
    </w:pPr>
    <w:r>
      <w:rPr>
        <w:rFonts w:asciiTheme="majorBidi" w:hAnsiTheme="majorBidi" w:cstheme="majorBidi"/>
        <w:b/>
        <w:bCs/>
        <w:i/>
        <w:iCs/>
        <w:noProof/>
      </w:rPr>
      <w:pict>
        <v:line id="_x0000_s4102" style="position:absolute;flip:y;z-index:251661312" from="-5.4pt,.7pt" to="453.6pt,.7pt" strokeweight="3pt">
          <v:stroke linestyle="thinThin"/>
          <w10:wrap anchorx="pag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50A91"/>
    <w:rsid w:val="00052DF9"/>
    <w:rsid w:val="00075805"/>
    <w:rsid w:val="000D65DB"/>
    <w:rsid w:val="001741E4"/>
    <w:rsid w:val="00260CD7"/>
    <w:rsid w:val="00337C1F"/>
    <w:rsid w:val="003F64D9"/>
    <w:rsid w:val="005B529C"/>
    <w:rsid w:val="00670EB1"/>
    <w:rsid w:val="007673C3"/>
    <w:rsid w:val="007B286A"/>
    <w:rsid w:val="009D48D3"/>
    <w:rsid w:val="00A2244C"/>
    <w:rsid w:val="00AC5C05"/>
    <w:rsid w:val="00C371C9"/>
    <w:rsid w:val="00C420D8"/>
    <w:rsid w:val="00D03E5E"/>
    <w:rsid w:val="00D50A91"/>
    <w:rsid w:val="00EA5E2E"/>
    <w:rsid w:val="00F671C1"/>
    <w:rsid w:val="00FF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1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74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741E4"/>
  </w:style>
  <w:style w:type="paragraph" w:styleId="Pieddepage">
    <w:name w:val="footer"/>
    <w:basedOn w:val="Normal"/>
    <w:link w:val="PieddepageCar"/>
    <w:uiPriority w:val="99"/>
    <w:semiHidden/>
    <w:unhideWhenUsed/>
    <w:rsid w:val="00174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741E4"/>
  </w:style>
  <w:style w:type="paragraph" w:styleId="Textedebulles">
    <w:name w:val="Balloon Text"/>
    <w:basedOn w:val="Normal"/>
    <w:link w:val="TextedebullesCar"/>
    <w:uiPriority w:val="99"/>
    <w:semiHidden/>
    <w:unhideWhenUsed/>
    <w:rsid w:val="0017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4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2012-05-20T13:10:00Z</cp:lastPrinted>
  <dcterms:created xsi:type="dcterms:W3CDTF">2012-05-15T10:10:00Z</dcterms:created>
  <dcterms:modified xsi:type="dcterms:W3CDTF">2012-05-20T13:10:00Z</dcterms:modified>
</cp:coreProperties>
</file>