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B5" w:rsidRPr="00CF41B5" w:rsidRDefault="00CF41B5" w:rsidP="00360DFB">
      <w:pPr>
        <w:bidi/>
        <w:spacing w:before="240" w:after="160" w:line="276" w:lineRule="auto"/>
        <w:jc w:val="both"/>
        <w:rPr>
          <w:rFonts w:cs="Arabic Transparent"/>
          <w:b/>
          <w:bCs/>
          <w:sz w:val="28"/>
          <w:szCs w:val="28"/>
          <w:rtl/>
          <w:lang w:val="en-US" w:bidi="ar-DZ"/>
        </w:rPr>
      </w:pPr>
      <w:r w:rsidRPr="00CF41B5">
        <w:rPr>
          <w:rFonts w:cs="Arabic Transparent" w:hint="cs"/>
          <w:b/>
          <w:bCs/>
          <w:sz w:val="28"/>
          <w:szCs w:val="28"/>
          <w:rtl/>
          <w:lang w:val="en-US" w:bidi="ar-DZ"/>
        </w:rPr>
        <w:t xml:space="preserve">الفصل الثالث: </w:t>
      </w:r>
      <w:r w:rsidR="00360DFB">
        <w:rPr>
          <w:rFonts w:cs="Arabic Transparent" w:hint="cs"/>
          <w:b/>
          <w:bCs/>
          <w:sz w:val="28"/>
          <w:szCs w:val="28"/>
          <w:rtl/>
          <w:lang w:val="en-US" w:bidi="ar-DZ"/>
        </w:rPr>
        <w:t>مساهمة</w:t>
      </w:r>
      <w:r w:rsidRPr="00CF41B5">
        <w:rPr>
          <w:rFonts w:cs="Arabic Transparent" w:hint="cs"/>
          <w:b/>
          <w:bCs/>
          <w:sz w:val="28"/>
          <w:szCs w:val="28"/>
          <w:rtl/>
          <w:lang w:val="en-US" w:bidi="ar-DZ"/>
        </w:rPr>
        <w:t xml:space="preserve"> المراجعة المالية في الشفافية والإفصاح لغرض حوكمة المؤسسات</w:t>
      </w:r>
    </w:p>
    <w:p w:rsidR="007C0234" w:rsidRDefault="006274EA" w:rsidP="00496597">
      <w:pPr>
        <w:bidi/>
        <w:spacing w:before="240" w:after="160" w:line="276" w:lineRule="auto"/>
        <w:ind w:firstLine="708"/>
        <w:jc w:val="both"/>
        <w:rPr>
          <w:rFonts w:cs="Arabic Transparent"/>
          <w:sz w:val="28"/>
          <w:szCs w:val="28"/>
          <w:rtl/>
          <w:lang w:bidi="ar-DZ"/>
        </w:rPr>
      </w:pPr>
      <w:r w:rsidRPr="00F77A4A">
        <w:rPr>
          <w:rFonts w:cs="Arabic Transparent" w:hint="cs"/>
          <w:sz w:val="28"/>
          <w:szCs w:val="28"/>
          <w:rtl/>
          <w:lang w:bidi="ar-DZ"/>
        </w:rPr>
        <w:t>تعمل المؤسسات في محيط اقتصادي متميز بالتغير</w:t>
      </w:r>
      <w:r w:rsidR="00D71CD9">
        <w:rPr>
          <w:rFonts w:cs="Arabic Transparent" w:hint="cs"/>
          <w:sz w:val="28"/>
          <w:szCs w:val="28"/>
          <w:rtl/>
          <w:lang w:bidi="ar-DZ"/>
        </w:rPr>
        <w:t xml:space="preserve"> المستمر</w:t>
      </w:r>
      <w:r w:rsidRPr="00F77A4A">
        <w:rPr>
          <w:rFonts w:cs="Arabic Transparent" w:hint="cs"/>
          <w:sz w:val="28"/>
          <w:szCs w:val="28"/>
          <w:rtl/>
          <w:lang w:bidi="ar-DZ"/>
        </w:rPr>
        <w:t xml:space="preserve"> جاهدة لفرض نفسها ومحاولة </w:t>
      </w:r>
      <w:r w:rsidR="00F20495" w:rsidRPr="00F77A4A">
        <w:rPr>
          <w:rFonts w:cs="Arabic Transparent" w:hint="cs"/>
          <w:sz w:val="28"/>
          <w:szCs w:val="28"/>
          <w:rtl/>
          <w:lang w:bidi="ar-DZ"/>
        </w:rPr>
        <w:t xml:space="preserve">تجنب </w:t>
      </w:r>
      <w:r w:rsidRPr="00F77A4A">
        <w:rPr>
          <w:rFonts w:cs="Arabic Transparent" w:hint="cs"/>
          <w:sz w:val="28"/>
          <w:szCs w:val="28"/>
          <w:rtl/>
          <w:lang w:bidi="ar-DZ"/>
        </w:rPr>
        <w:t xml:space="preserve">التأثيرات الخارجية </w:t>
      </w:r>
      <w:r w:rsidR="00F20495" w:rsidRPr="00F77A4A">
        <w:rPr>
          <w:rFonts w:cs="Arabic Transparent" w:hint="cs"/>
          <w:sz w:val="28"/>
          <w:szCs w:val="28"/>
          <w:rtl/>
          <w:lang w:bidi="ar-DZ"/>
        </w:rPr>
        <w:t xml:space="preserve">السلبية التي تهددها، من خلال تبنيها مفاهيم جديدة والعمل على تطبيقها، ولعل مفهوم حوكمة المؤسسات أبرزها، حيث تسعى أي مؤسسة بأن تكون ذات نظام حوكمي يسمح لها بفرض نفسها في السوق بما يجيب تطلعات المساهمين والأطراف </w:t>
      </w:r>
      <w:r w:rsidR="00732BB2" w:rsidRPr="00F77A4A">
        <w:rPr>
          <w:rFonts w:cs="Arabic Transparent" w:hint="cs"/>
          <w:sz w:val="28"/>
          <w:szCs w:val="28"/>
          <w:rtl/>
          <w:lang w:bidi="ar-DZ"/>
        </w:rPr>
        <w:t>الأخرى</w:t>
      </w:r>
      <w:r w:rsidR="00F20495" w:rsidRPr="00F77A4A">
        <w:rPr>
          <w:rFonts w:cs="Arabic Transparent" w:hint="cs"/>
          <w:sz w:val="28"/>
          <w:szCs w:val="28"/>
          <w:rtl/>
          <w:lang w:bidi="ar-DZ"/>
        </w:rPr>
        <w:t xml:space="preserve"> ذات الصلة</w:t>
      </w:r>
      <w:r w:rsidR="007C0234">
        <w:rPr>
          <w:rFonts w:cs="Arabic Transparent" w:hint="cs"/>
          <w:sz w:val="28"/>
          <w:szCs w:val="28"/>
          <w:rtl/>
          <w:lang w:val="en-US" w:bidi="ar-DZ"/>
        </w:rPr>
        <w:t>،</w:t>
      </w:r>
      <w:r w:rsidR="001F4105" w:rsidRPr="00F77A4A">
        <w:rPr>
          <w:rFonts w:cs="Arabic Transparent" w:hint="cs"/>
          <w:sz w:val="28"/>
          <w:szCs w:val="28"/>
          <w:rtl/>
          <w:lang w:bidi="ar-DZ"/>
        </w:rPr>
        <w:t xml:space="preserve"> من خلال الوضوح في أعمالها وسياساتها والشفافية في تعاملاتها الاقتصادية والاجتماعية</w:t>
      </w:r>
      <w:r w:rsidR="00F20495" w:rsidRPr="00F77A4A">
        <w:rPr>
          <w:rFonts w:cs="Arabic Transparent" w:hint="cs"/>
          <w:sz w:val="28"/>
          <w:szCs w:val="28"/>
          <w:rtl/>
          <w:lang w:bidi="ar-DZ"/>
        </w:rPr>
        <w:t xml:space="preserve">، ولهذا تعمد المؤسسات </w:t>
      </w:r>
      <w:r w:rsidR="00732BB2" w:rsidRPr="00F77A4A">
        <w:rPr>
          <w:rFonts w:cs="Arabic Transparent" w:hint="cs"/>
          <w:sz w:val="28"/>
          <w:szCs w:val="28"/>
          <w:rtl/>
          <w:lang w:bidi="ar-DZ"/>
        </w:rPr>
        <w:t>إلى</w:t>
      </w:r>
      <w:r w:rsidR="00F20495" w:rsidRPr="00F77A4A">
        <w:rPr>
          <w:rFonts w:cs="Arabic Transparent" w:hint="cs"/>
          <w:sz w:val="28"/>
          <w:szCs w:val="28"/>
          <w:rtl/>
          <w:lang w:bidi="ar-DZ"/>
        </w:rPr>
        <w:t xml:space="preserve"> تفعيل </w:t>
      </w:r>
      <w:r w:rsidR="00732BB2" w:rsidRPr="00F77A4A">
        <w:rPr>
          <w:rFonts w:cs="Arabic Transparent" w:hint="cs"/>
          <w:sz w:val="28"/>
          <w:szCs w:val="28"/>
          <w:rtl/>
          <w:lang w:bidi="ar-DZ"/>
        </w:rPr>
        <w:t>آليات</w:t>
      </w:r>
      <w:r w:rsidR="00F20495" w:rsidRPr="00F77A4A">
        <w:rPr>
          <w:rFonts w:cs="Arabic Transparent" w:hint="cs"/>
          <w:sz w:val="28"/>
          <w:szCs w:val="28"/>
          <w:rtl/>
          <w:lang w:bidi="ar-DZ"/>
        </w:rPr>
        <w:t xml:space="preserve"> </w:t>
      </w:r>
      <w:r w:rsidR="001F4105" w:rsidRPr="00F77A4A">
        <w:rPr>
          <w:rFonts w:cs="Arabic Transparent" w:hint="cs"/>
          <w:sz w:val="28"/>
          <w:szCs w:val="28"/>
          <w:rtl/>
          <w:lang w:bidi="ar-DZ"/>
        </w:rPr>
        <w:t xml:space="preserve">الرقابة سواء الداخلية </w:t>
      </w:r>
      <w:r w:rsidR="00D71CD9">
        <w:rPr>
          <w:rFonts w:cs="Arabic Transparent" w:hint="cs"/>
          <w:sz w:val="28"/>
          <w:szCs w:val="28"/>
          <w:rtl/>
          <w:lang w:bidi="ar-DZ"/>
        </w:rPr>
        <w:t>أ</w:t>
      </w:r>
      <w:r w:rsidR="001F4105" w:rsidRPr="00F77A4A">
        <w:rPr>
          <w:rFonts w:cs="Arabic Transparent" w:hint="cs"/>
          <w:sz w:val="28"/>
          <w:szCs w:val="28"/>
          <w:rtl/>
          <w:lang w:bidi="ar-DZ"/>
        </w:rPr>
        <w:t>و</w:t>
      </w:r>
      <w:r w:rsidR="00D71CD9">
        <w:rPr>
          <w:rFonts w:cs="Arabic Transparent" w:hint="cs"/>
          <w:sz w:val="28"/>
          <w:szCs w:val="28"/>
          <w:rtl/>
          <w:lang w:bidi="ar-DZ"/>
        </w:rPr>
        <w:t xml:space="preserve"> </w:t>
      </w:r>
      <w:r w:rsidR="001F4105" w:rsidRPr="00F77A4A">
        <w:rPr>
          <w:rFonts w:cs="Arabic Transparent" w:hint="cs"/>
          <w:sz w:val="28"/>
          <w:szCs w:val="28"/>
          <w:rtl/>
          <w:lang w:bidi="ar-DZ"/>
        </w:rPr>
        <w:t xml:space="preserve">الخارجية لتحقيق مبتغاها المتمثل في الاستمرارية وتحقيق الأرباح بما يناسب مواردها، وتعتبر المراجعة المالية </w:t>
      </w:r>
      <w:r w:rsidR="00732BB2" w:rsidRPr="00F77A4A">
        <w:rPr>
          <w:rFonts w:cs="Arabic Transparent" w:hint="cs"/>
          <w:sz w:val="28"/>
          <w:szCs w:val="28"/>
          <w:rtl/>
          <w:lang w:bidi="ar-DZ"/>
        </w:rPr>
        <w:t>آلية</w:t>
      </w:r>
      <w:r w:rsidR="001F4105" w:rsidRPr="00F77A4A">
        <w:rPr>
          <w:rFonts w:cs="Arabic Transparent" w:hint="cs"/>
          <w:sz w:val="28"/>
          <w:szCs w:val="28"/>
          <w:rtl/>
          <w:lang w:bidi="ar-DZ"/>
        </w:rPr>
        <w:t xml:space="preserve"> خارجية تلجأ </w:t>
      </w:r>
      <w:r w:rsidR="00732BB2" w:rsidRPr="00F77A4A">
        <w:rPr>
          <w:rFonts w:cs="Arabic Transparent" w:hint="cs"/>
          <w:sz w:val="28"/>
          <w:szCs w:val="28"/>
          <w:rtl/>
          <w:lang w:bidi="ar-DZ"/>
        </w:rPr>
        <w:t>إليها</w:t>
      </w:r>
      <w:r w:rsidR="001F4105" w:rsidRPr="00F77A4A">
        <w:rPr>
          <w:rFonts w:cs="Arabic Transparent" w:hint="cs"/>
          <w:sz w:val="28"/>
          <w:szCs w:val="28"/>
          <w:rtl/>
          <w:lang w:bidi="ar-DZ"/>
        </w:rPr>
        <w:t xml:space="preserve"> المؤسسات لفرض الرقابة والسيطرة على المؤسسة وطرق تسييرها لتتماشى </w:t>
      </w:r>
      <w:r w:rsidR="00D71CD9">
        <w:rPr>
          <w:rFonts w:cs="Arabic Transparent" w:hint="cs"/>
          <w:sz w:val="28"/>
          <w:szCs w:val="28"/>
          <w:rtl/>
          <w:lang w:bidi="ar-DZ"/>
        </w:rPr>
        <w:t>و</w:t>
      </w:r>
      <w:r w:rsidR="001F4105" w:rsidRPr="00F77A4A">
        <w:rPr>
          <w:rFonts w:cs="Arabic Transparent" w:hint="cs"/>
          <w:sz w:val="28"/>
          <w:szCs w:val="28"/>
          <w:rtl/>
          <w:lang w:bidi="ar-DZ"/>
        </w:rPr>
        <w:t>سبب وجودها،</w:t>
      </w:r>
      <w:r w:rsidR="001F1632" w:rsidRPr="00F77A4A">
        <w:rPr>
          <w:rFonts w:cs="Arabic Transparent" w:hint="cs"/>
          <w:sz w:val="28"/>
          <w:szCs w:val="28"/>
          <w:rtl/>
          <w:lang w:bidi="ar-DZ"/>
        </w:rPr>
        <w:t xml:space="preserve"> كما تساعدها على ت</w:t>
      </w:r>
      <w:r w:rsidR="003C7B8D">
        <w:rPr>
          <w:rFonts w:cs="Arabic Transparent" w:hint="cs"/>
          <w:sz w:val="28"/>
          <w:szCs w:val="28"/>
          <w:rtl/>
          <w:lang w:bidi="ar-DZ"/>
        </w:rPr>
        <w:t>جسيد حوكمة المؤسسات بصفة عامة و</w:t>
      </w:r>
      <w:r w:rsidR="001F1632" w:rsidRPr="00F77A4A">
        <w:rPr>
          <w:rFonts w:cs="Arabic Transparent" w:hint="cs"/>
          <w:sz w:val="28"/>
          <w:szCs w:val="28"/>
          <w:rtl/>
          <w:lang w:bidi="ar-DZ"/>
        </w:rPr>
        <w:t xml:space="preserve">المساهمة في تحقيق الشفافية </w:t>
      </w:r>
      <w:r w:rsidR="00732BB2" w:rsidRPr="00F77A4A">
        <w:rPr>
          <w:rFonts w:cs="Arabic Transparent" w:hint="cs"/>
          <w:sz w:val="28"/>
          <w:szCs w:val="28"/>
          <w:rtl/>
          <w:lang w:bidi="ar-DZ"/>
        </w:rPr>
        <w:t>والإفصاح</w:t>
      </w:r>
      <w:r w:rsidR="001F1632" w:rsidRPr="00F77A4A">
        <w:rPr>
          <w:rFonts w:cs="Arabic Transparent" w:hint="cs"/>
          <w:sz w:val="28"/>
          <w:szCs w:val="28"/>
          <w:rtl/>
          <w:lang w:bidi="ar-DZ"/>
        </w:rPr>
        <w:t xml:space="preserve"> بصفة خاصة</w:t>
      </w:r>
      <w:r w:rsidR="007C0234">
        <w:rPr>
          <w:rFonts w:cs="Arabic Transparent" w:hint="cs"/>
          <w:sz w:val="28"/>
          <w:szCs w:val="28"/>
          <w:rtl/>
          <w:lang w:bidi="ar-DZ"/>
        </w:rPr>
        <w:t>،</w:t>
      </w:r>
      <w:r w:rsidR="001F1632" w:rsidRPr="00F77A4A">
        <w:rPr>
          <w:rFonts w:cs="Arabic Transparent" w:hint="cs"/>
          <w:sz w:val="28"/>
          <w:szCs w:val="28"/>
          <w:rtl/>
          <w:lang w:bidi="ar-DZ"/>
        </w:rPr>
        <w:t xml:space="preserve"> </w:t>
      </w:r>
      <w:r w:rsidR="003476E3" w:rsidRPr="00F77A4A">
        <w:rPr>
          <w:rFonts w:cs="Arabic Transparent" w:hint="cs"/>
          <w:sz w:val="28"/>
          <w:szCs w:val="28"/>
          <w:rtl/>
          <w:lang w:bidi="ar-DZ"/>
        </w:rPr>
        <w:t>على اعتبار أن هذا الأخير</w:t>
      </w:r>
      <w:r w:rsidR="007C0234">
        <w:rPr>
          <w:rFonts w:cs="Arabic Transparent" w:hint="cs"/>
          <w:sz w:val="28"/>
          <w:szCs w:val="28"/>
          <w:rtl/>
          <w:lang w:bidi="ar-DZ"/>
        </w:rPr>
        <w:t>ة</w:t>
      </w:r>
      <w:r w:rsidR="003476E3" w:rsidRPr="00F77A4A">
        <w:rPr>
          <w:rFonts w:cs="Arabic Transparent" w:hint="cs"/>
          <w:sz w:val="28"/>
          <w:szCs w:val="28"/>
          <w:rtl/>
          <w:lang w:bidi="ar-DZ"/>
        </w:rPr>
        <w:t xml:space="preserve"> من </w:t>
      </w:r>
      <w:r w:rsidR="00732BB2" w:rsidRPr="00F77A4A">
        <w:rPr>
          <w:rFonts w:cs="Arabic Transparent" w:hint="cs"/>
          <w:sz w:val="28"/>
          <w:szCs w:val="28"/>
          <w:rtl/>
          <w:lang w:bidi="ar-DZ"/>
        </w:rPr>
        <w:t>أهم</w:t>
      </w:r>
      <w:r w:rsidR="007C0234">
        <w:rPr>
          <w:rFonts w:cs="Arabic Transparent" w:hint="cs"/>
          <w:sz w:val="28"/>
          <w:szCs w:val="28"/>
          <w:rtl/>
          <w:lang w:bidi="ar-DZ"/>
        </w:rPr>
        <w:t xml:space="preserve"> مبادئ حوكمة المؤسسات.</w:t>
      </w:r>
    </w:p>
    <w:p w:rsidR="006274EA" w:rsidRPr="00F77A4A" w:rsidRDefault="003476E3" w:rsidP="007C0234">
      <w:pPr>
        <w:bidi/>
        <w:spacing w:before="240" w:after="160" w:line="276" w:lineRule="auto"/>
        <w:ind w:firstLine="708"/>
        <w:jc w:val="both"/>
        <w:rPr>
          <w:rFonts w:cs="Arabic Transparent"/>
          <w:sz w:val="28"/>
          <w:szCs w:val="28"/>
          <w:rtl/>
          <w:lang w:bidi="ar-DZ"/>
        </w:rPr>
      </w:pPr>
      <w:r w:rsidRPr="00F77A4A">
        <w:rPr>
          <w:rFonts w:cs="Arabic Transparent" w:hint="cs"/>
          <w:sz w:val="28"/>
          <w:szCs w:val="28"/>
          <w:rtl/>
          <w:lang w:bidi="ar-DZ"/>
        </w:rPr>
        <w:t xml:space="preserve">وسنتطرق في هذا الفصل </w:t>
      </w:r>
      <w:r w:rsidR="00732BB2" w:rsidRPr="00F77A4A">
        <w:rPr>
          <w:rFonts w:cs="Arabic Transparent" w:hint="cs"/>
          <w:sz w:val="28"/>
          <w:szCs w:val="28"/>
          <w:rtl/>
          <w:lang w:bidi="ar-DZ"/>
        </w:rPr>
        <w:t>إلى</w:t>
      </w:r>
      <w:r w:rsidRPr="00F77A4A">
        <w:rPr>
          <w:rFonts w:cs="Arabic Transparent" w:hint="cs"/>
          <w:sz w:val="28"/>
          <w:szCs w:val="28"/>
          <w:rtl/>
          <w:lang w:bidi="ar-DZ"/>
        </w:rPr>
        <w:t xml:space="preserve"> العلاقة بين المراجعة المالية </w:t>
      </w:r>
      <w:r w:rsidR="006A2A0E" w:rsidRPr="00F77A4A">
        <w:rPr>
          <w:rFonts w:cs="Arabic Transparent" w:hint="cs"/>
          <w:sz w:val="28"/>
          <w:szCs w:val="28"/>
          <w:rtl/>
          <w:lang w:bidi="ar-DZ"/>
        </w:rPr>
        <w:t>والآليات</w:t>
      </w:r>
      <w:r w:rsidRPr="00F77A4A">
        <w:rPr>
          <w:rFonts w:cs="Arabic Transparent" w:hint="cs"/>
          <w:sz w:val="28"/>
          <w:szCs w:val="28"/>
          <w:rtl/>
          <w:lang w:bidi="ar-DZ"/>
        </w:rPr>
        <w:t xml:space="preserve"> الرقابية لحوكمة المؤسسات، من خلال توضيح التكامل </w:t>
      </w:r>
      <w:r w:rsidR="00640CAE">
        <w:rPr>
          <w:rFonts w:cs="Arabic Transparent" w:hint="cs"/>
          <w:sz w:val="28"/>
          <w:szCs w:val="28"/>
          <w:rtl/>
          <w:lang w:bidi="ar-DZ"/>
        </w:rPr>
        <w:t xml:space="preserve">فيما </w:t>
      </w:r>
      <w:r w:rsidRPr="00F77A4A">
        <w:rPr>
          <w:rFonts w:cs="Arabic Transparent" w:hint="cs"/>
          <w:sz w:val="28"/>
          <w:szCs w:val="28"/>
          <w:rtl/>
          <w:lang w:bidi="ar-DZ"/>
        </w:rPr>
        <w:t xml:space="preserve">بينها، </w:t>
      </w:r>
      <w:r w:rsidR="00732BB2" w:rsidRPr="00F77A4A">
        <w:rPr>
          <w:rFonts w:cs="Arabic Transparent" w:hint="cs"/>
          <w:sz w:val="28"/>
          <w:szCs w:val="28"/>
          <w:rtl/>
          <w:lang w:bidi="ar-DZ"/>
        </w:rPr>
        <w:t>إضافة</w:t>
      </w:r>
      <w:r w:rsidRPr="00F77A4A">
        <w:rPr>
          <w:rFonts w:cs="Arabic Transparent" w:hint="cs"/>
          <w:sz w:val="28"/>
          <w:szCs w:val="28"/>
          <w:rtl/>
          <w:lang w:bidi="ar-DZ"/>
        </w:rPr>
        <w:t xml:space="preserve"> </w:t>
      </w:r>
      <w:r w:rsidR="00732BB2" w:rsidRPr="00F77A4A">
        <w:rPr>
          <w:rFonts w:cs="Arabic Transparent" w:hint="cs"/>
          <w:sz w:val="28"/>
          <w:szCs w:val="28"/>
          <w:rtl/>
          <w:lang w:bidi="ar-DZ"/>
        </w:rPr>
        <w:t>إلى</w:t>
      </w:r>
      <w:r w:rsidRPr="00F77A4A">
        <w:rPr>
          <w:rFonts w:cs="Arabic Transparent" w:hint="cs"/>
          <w:sz w:val="28"/>
          <w:szCs w:val="28"/>
          <w:rtl/>
          <w:lang w:bidi="ar-DZ"/>
        </w:rPr>
        <w:t xml:space="preserve"> الدور الذي يمكن أن تلعبه في تطبيق مفهوم حوكمة المؤسسات على أرض الواقع</w:t>
      </w:r>
      <w:r w:rsidR="007C0234">
        <w:rPr>
          <w:rFonts w:cs="Arabic Transparent" w:hint="cs"/>
          <w:sz w:val="28"/>
          <w:szCs w:val="28"/>
          <w:rtl/>
          <w:lang w:bidi="ar-DZ"/>
        </w:rPr>
        <w:t>،</w:t>
      </w:r>
      <w:r w:rsidR="000F5208" w:rsidRPr="00F77A4A">
        <w:rPr>
          <w:rFonts w:cs="Arabic Transparent" w:hint="cs"/>
          <w:sz w:val="28"/>
          <w:szCs w:val="28"/>
          <w:rtl/>
          <w:lang w:bidi="ar-DZ"/>
        </w:rPr>
        <w:t xml:space="preserve"> </w:t>
      </w:r>
      <w:r w:rsidR="007C0234">
        <w:rPr>
          <w:rFonts w:cs="Arabic Transparent" w:hint="cs"/>
          <w:sz w:val="28"/>
          <w:szCs w:val="28"/>
          <w:rtl/>
          <w:lang w:bidi="ar-DZ"/>
        </w:rPr>
        <w:t xml:space="preserve">وذلك </w:t>
      </w:r>
      <w:r w:rsidR="000F5208" w:rsidRPr="00F77A4A">
        <w:rPr>
          <w:rFonts w:cs="Arabic Transparent" w:hint="cs"/>
          <w:sz w:val="28"/>
          <w:szCs w:val="28"/>
          <w:rtl/>
          <w:lang w:bidi="ar-DZ"/>
        </w:rPr>
        <w:t xml:space="preserve">من خلال التطرق </w:t>
      </w:r>
      <w:r w:rsidR="00732BB2" w:rsidRPr="00F77A4A">
        <w:rPr>
          <w:rFonts w:cs="Arabic Transparent" w:hint="cs"/>
          <w:sz w:val="28"/>
          <w:szCs w:val="28"/>
          <w:rtl/>
          <w:lang w:bidi="ar-DZ"/>
        </w:rPr>
        <w:t>إلى</w:t>
      </w:r>
      <w:r w:rsidR="000F5208" w:rsidRPr="00F77A4A">
        <w:rPr>
          <w:rFonts w:cs="Arabic Transparent" w:hint="cs"/>
          <w:sz w:val="28"/>
          <w:szCs w:val="28"/>
          <w:rtl/>
          <w:lang w:bidi="ar-DZ"/>
        </w:rPr>
        <w:t xml:space="preserve"> بعض الجهود الدولية وعلى </w:t>
      </w:r>
      <w:r w:rsidR="00732BB2" w:rsidRPr="00F77A4A">
        <w:rPr>
          <w:rFonts w:cs="Arabic Transparent" w:hint="cs"/>
          <w:sz w:val="28"/>
          <w:szCs w:val="28"/>
          <w:rtl/>
          <w:lang w:bidi="ar-DZ"/>
        </w:rPr>
        <w:t>رأسها</w:t>
      </w:r>
      <w:r w:rsidR="000F5208" w:rsidRPr="00F77A4A">
        <w:rPr>
          <w:rFonts w:cs="Arabic Transparent" w:hint="cs"/>
          <w:sz w:val="28"/>
          <w:szCs w:val="28"/>
          <w:rtl/>
          <w:lang w:bidi="ar-DZ"/>
        </w:rPr>
        <w:t xml:space="preserve"> القوانين المهمة ال</w:t>
      </w:r>
      <w:r w:rsidR="00A55473" w:rsidRPr="00F77A4A">
        <w:rPr>
          <w:rFonts w:cs="Arabic Transparent" w:hint="cs"/>
          <w:sz w:val="28"/>
          <w:szCs w:val="28"/>
          <w:rtl/>
          <w:lang w:bidi="ar-DZ"/>
        </w:rPr>
        <w:t xml:space="preserve">تي تتعلق بمهنة </w:t>
      </w:r>
      <w:r w:rsidR="007C0234">
        <w:rPr>
          <w:rFonts w:cs="Arabic Transparent" w:hint="cs"/>
          <w:sz w:val="28"/>
          <w:szCs w:val="28"/>
          <w:rtl/>
          <w:lang w:bidi="ar-DZ"/>
        </w:rPr>
        <w:t>المراجعة المالية</w:t>
      </w:r>
      <w:r w:rsidRPr="00F77A4A">
        <w:rPr>
          <w:rFonts w:cs="Arabic Transparent" w:hint="cs"/>
          <w:sz w:val="28"/>
          <w:szCs w:val="28"/>
          <w:rtl/>
          <w:lang w:bidi="ar-DZ"/>
        </w:rPr>
        <w:t xml:space="preserve">، </w:t>
      </w:r>
      <w:r w:rsidR="006A2A0E" w:rsidRPr="00F77A4A">
        <w:rPr>
          <w:rFonts w:cs="Arabic Transparent" w:hint="cs"/>
          <w:sz w:val="28"/>
          <w:szCs w:val="28"/>
          <w:rtl/>
          <w:lang w:bidi="ar-DZ"/>
        </w:rPr>
        <w:t xml:space="preserve">كما نتطرق </w:t>
      </w:r>
      <w:r w:rsidR="00732BB2" w:rsidRPr="00F77A4A">
        <w:rPr>
          <w:rFonts w:cs="Arabic Transparent" w:hint="cs"/>
          <w:sz w:val="28"/>
          <w:szCs w:val="28"/>
          <w:rtl/>
          <w:lang w:bidi="ar-DZ"/>
        </w:rPr>
        <w:t>إلى</w:t>
      </w:r>
      <w:r w:rsidR="006A2A0E" w:rsidRPr="00F77A4A">
        <w:rPr>
          <w:rFonts w:cs="Arabic Transparent" w:hint="cs"/>
          <w:sz w:val="28"/>
          <w:szCs w:val="28"/>
          <w:rtl/>
          <w:lang w:bidi="ar-DZ"/>
        </w:rPr>
        <w:t xml:space="preserve"> دور المراجعة المالية في تحقيق الشفافية </w:t>
      </w:r>
      <w:r w:rsidR="00732BB2" w:rsidRPr="00F77A4A">
        <w:rPr>
          <w:rFonts w:cs="Arabic Transparent" w:hint="cs"/>
          <w:sz w:val="28"/>
          <w:szCs w:val="28"/>
          <w:rtl/>
          <w:lang w:bidi="ar-DZ"/>
        </w:rPr>
        <w:t>والإفصاح</w:t>
      </w:r>
      <w:r w:rsidRPr="00F77A4A">
        <w:rPr>
          <w:rFonts w:cs="Arabic Transparent" w:hint="cs"/>
          <w:sz w:val="28"/>
          <w:szCs w:val="28"/>
          <w:rtl/>
          <w:lang w:bidi="ar-DZ"/>
        </w:rPr>
        <w:t xml:space="preserve"> </w:t>
      </w:r>
      <w:r w:rsidR="006A2A0E" w:rsidRPr="00F77A4A">
        <w:rPr>
          <w:rFonts w:cs="Arabic Transparent" w:hint="cs"/>
          <w:sz w:val="28"/>
          <w:szCs w:val="28"/>
          <w:rtl/>
          <w:lang w:bidi="ar-DZ"/>
        </w:rPr>
        <w:t>و</w:t>
      </w:r>
      <w:r w:rsidR="003C7B8D">
        <w:rPr>
          <w:rFonts w:cs="Arabic Transparent" w:hint="cs"/>
          <w:sz w:val="28"/>
          <w:szCs w:val="28"/>
          <w:rtl/>
          <w:lang w:bidi="ar-DZ"/>
        </w:rPr>
        <w:t>إ</w:t>
      </w:r>
      <w:r w:rsidR="006A2A0E" w:rsidRPr="00F77A4A">
        <w:rPr>
          <w:rFonts w:cs="Arabic Transparent" w:hint="cs"/>
          <w:sz w:val="28"/>
          <w:szCs w:val="28"/>
          <w:rtl/>
          <w:lang w:bidi="ar-DZ"/>
        </w:rPr>
        <w:t>لى أي مدى يمكن</w:t>
      </w:r>
      <w:r w:rsidR="007C0234">
        <w:rPr>
          <w:rFonts w:cs="Arabic Transparent" w:hint="cs"/>
          <w:sz w:val="28"/>
          <w:szCs w:val="28"/>
          <w:rtl/>
          <w:lang w:bidi="ar-DZ"/>
        </w:rPr>
        <w:t>ها</w:t>
      </w:r>
      <w:r w:rsidR="006A2A0E" w:rsidRPr="00F77A4A">
        <w:rPr>
          <w:rFonts w:cs="Arabic Transparent" w:hint="cs"/>
          <w:sz w:val="28"/>
          <w:szCs w:val="28"/>
          <w:rtl/>
          <w:lang w:bidi="ar-DZ"/>
        </w:rPr>
        <w:t xml:space="preserve"> </w:t>
      </w:r>
      <w:r w:rsidR="007C0234">
        <w:rPr>
          <w:rFonts w:cs="Arabic Transparent" w:hint="cs"/>
          <w:sz w:val="28"/>
          <w:szCs w:val="28"/>
          <w:rtl/>
          <w:lang w:bidi="ar-DZ"/>
        </w:rPr>
        <w:t xml:space="preserve">أن تساهم في </w:t>
      </w:r>
      <w:r w:rsidR="006A2A0E" w:rsidRPr="00F77A4A">
        <w:rPr>
          <w:rFonts w:cs="Arabic Transparent" w:hint="cs"/>
          <w:sz w:val="28"/>
          <w:szCs w:val="28"/>
          <w:rtl/>
          <w:lang w:bidi="ar-DZ"/>
        </w:rPr>
        <w:t>تحقيقه</w:t>
      </w:r>
      <w:r w:rsidR="00D43B8D">
        <w:rPr>
          <w:rFonts w:cs="Arabic Transparent" w:hint="cs"/>
          <w:sz w:val="28"/>
          <w:szCs w:val="28"/>
          <w:rtl/>
          <w:lang w:val="en-US" w:bidi="ar-DZ"/>
        </w:rPr>
        <w:t xml:space="preserve"> بما يتوافق ومتطلبات مفهوم حوكمة المؤسسات</w:t>
      </w:r>
      <w:r w:rsidR="006A2A0E" w:rsidRPr="00F77A4A">
        <w:rPr>
          <w:rFonts w:cs="Arabic Transparent" w:hint="cs"/>
          <w:sz w:val="28"/>
          <w:szCs w:val="28"/>
          <w:rtl/>
          <w:lang w:bidi="ar-DZ"/>
        </w:rPr>
        <w:t>.</w:t>
      </w:r>
    </w:p>
    <w:p w:rsidR="0070797C" w:rsidRPr="00F77A4A" w:rsidRDefault="0070797C" w:rsidP="00F77A4A">
      <w:pPr>
        <w:bidi/>
        <w:spacing w:before="240" w:after="160" w:line="276" w:lineRule="auto"/>
        <w:jc w:val="both"/>
        <w:rPr>
          <w:rFonts w:cs="Arabic Transparent"/>
          <w:b/>
          <w:bCs/>
          <w:sz w:val="28"/>
          <w:szCs w:val="28"/>
          <w:rtl/>
          <w:lang w:bidi="ar-DZ"/>
        </w:rPr>
      </w:pPr>
    </w:p>
    <w:p w:rsidR="00351412" w:rsidRPr="00F77A4A" w:rsidRDefault="00351412" w:rsidP="00F77A4A">
      <w:pPr>
        <w:bidi/>
        <w:spacing w:before="240" w:after="160" w:line="276" w:lineRule="auto"/>
        <w:jc w:val="both"/>
        <w:rPr>
          <w:rFonts w:cs="Arabic Transparent"/>
          <w:b/>
          <w:bCs/>
          <w:sz w:val="28"/>
          <w:szCs w:val="28"/>
          <w:rtl/>
          <w:lang w:bidi="ar-DZ"/>
        </w:rPr>
      </w:pPr>
    </w:p>
    <w:p w:rsidR="00351412" w:rsidRPr="00F77A4A" w:rsidRDefault="00351412" w:rsidP="00F77A4A">
      <w:pPr>
        <w:bidi/>
        <w:spacing w:before="240" w:after="160" w:line="276" w:lineRule="auto"/>
        <w:jc w:val="both"/>
        <w:rPr>
          <w:rFonts w:cs="Arabic Transparent"/>
          <w:b/>
          <w:bCs/>
          <w:sz w:val="28"/>
          <w:szCs w:val="28"/>
          <w:rtl/>
          <w:lang w:bidi="ar-DZ"/>
        </w:rPr>
      </w:pPr>
    </w:p>
    <w:p w:rsidR="00351412" w:rsidRPr="00F77A4A" w:rsidRDefault="00351412" w:rsidP="00F77A4A">
      <w:pPr>
        <w:bidi/>
        <w:spacing w:before="240" w:after="160" w:line="276" w:lineRule="auto"/>
        <w:jc w:val="both"/>
        <w:rPr>
          <w:rFonts w:cs="Arabic Transparent"/>
          <w:b/>
          <w:bCs/>
          <w:sz w:val="28"/>
          <w:szCs w:val="28"/>
          <w:rtl/>
          <w:lang w:bidi="ar-DZ"/>
        </w:rPr>
      </w:pPr>
    </w:p>
    <w:p w:rsidR="00351412" w:rsidRPr="00F77A4A" w:rsidRDefault="00351412" w:rsidP="00F77A4A">
      <w:pPr>
        <w:bidi/>
        <w:spacing w:before="240" w:after="160" w:line="276" w:lineRule="auto"/>
        <w:jc w:val="both"/>
        <w:rPr>
          <w:rFonts w:cs="Arabic Transparent"/>
          <w:b/>
          <w:bCs/>
          <w:sz w:val="28"/>
          <w:szCs w:val="28"/>
          <w:rtl/>
          <w:lang w:bidi="ar-DZ"/>
        </w:rPr>
      </w:pPr>
    </w:p>
    <w:p w:rsidR="00351412" w:rsidRPr="00F77A4A" w:rsidRDefault="00351412" w:rsidP="00F77A4A">
      <w:pPr>
        <w:bidi/>
        <w:spacing w:before="240" w:after="160" w:line="276" w:lineRule="auto"/>
        <w:jc w:val="both"/>
        <w:rPr>
          <w:rFonts w:cs="Arabic Transparent"/>
          <w:b/>
          <w:bCs/>
          <w:sz w:val="28"/>
          <w:szCs w:val="28"/>
          <w:rtl/>
          <w:lang w:bidi="ar-DZ"/>
        </w:rPr>
      </w:pPr>
    </w:p>
    <w:p w:rsidR="00351412" w:rsidRPr="00F77A4A" w:rsidRDefault="00351412" w:rsidP="00F77A4A">
      <w:pPr>
        <w:bidi/>
        <w:spacing w:before="240" w:after="160" w:line="276" w:lineRule="auto"/>
        <w:jc w:val="both"/>
        <w:rPr>
          <w:rFonts w:cs="Arabic Transparent"/>
          <w:b/>
          <w:bCs/>
          <w:sz w:val="28"/>
          <w:szCs w:val="28"/>
          <w:rtl/>
          <w:lang w:bidi="ar-DZ"/>
        </w:rPr>
      </w:pPr>
    </w:p>
    <w:p w:rsidR="00351412" w:rsidRPr="00F77A4A" w:rsidRDefault="00351412" w:rsidP="00F77A4A">
      <w:pPr>
        <w:bidi/>
        <w:spacing w:before="240" w:after="160" w:line="276" w:lineRule="auto"/>
        <w:jc w:val="both"/>
        <w:rPr>
          <w:rFonts w:cs="Arabic Transparent"/>
          <w:b/>
          <w:bCs/>
          <w:sz w:val="28"/>
          <w:szCs w:val="28"/>
          <w:rtl/>
          <w:lang w:bidi="ar-DZ"/>
        </w:rPr>
      </w:pPr>
    </w:p>
    <w:p w:rsidR="00905AD3" w:rsidRDefault="00905AD3" w:rsidP="00905AD3">
      <w:pPr>
        <w:bidi/>
        <w:spacing w:before="240" w:after="160" w:line="276" w:lineRule="auto"/>
        <w:jc w:val="both"/>
        <w:rPr>
          <w:rFonts w:cs="Arabic Transparent"/>
          <w:b/>
          <w:bCs/>
          <w:sz w:val="28"/>
          <w:szCs w:val="28"/>
          <w:rtl/>
          <w:lang w:bidi="ar-DZ"/>
        </w:rPr>
      </w:pPr>
    </w:p>
    <w:p w:rsidR="00CF41B5" w:rsidRDefault="00CF41B5" w:rsidP="00CF41B5">
      <w:pPr>
        <w:bidi/>
        <w:spacing w:before="240" w:after="160" w:line="276" w:lineRule="auto"/>
        <w:jc w:val="both"/>
        <w:rPr>
          <w:rFonts w:cs="Arabic Transparent"/>
          <w:b/>
          <w:bCs/>
          <w:sz w:val="28"/>
          <w:szCs w:val="28"/>
          <w:lang w:bidi="ar-DZ"/>
        </w:rPr>
      </w:pPr>
    </w:p>
    <w:p w:rsidR="00905AD3" w:rsidRPr="00F77A4A" w:rsidRDefault="00905AD3" w:rsidP="00905AD3">
      <w:pPr>
        <w:bidi/>
        <w:spacing w:before="240" w:after="160" w:line="276" w:lineRule="auto"/>
        <w:jc w:val="both"/>
        <w:rPr>
          <w:rFonts w:cs="Arabic Transparent"/>
          <w:b/>
          <w:bCs/>
          <w:sz w:val="28"/>
          <w:szCs w:val="28"/>
          <w:rtl/>
          <w:lang w:bidi="ar-DZ"/>
        </w:rPr>
      </w:pPr>
    </w:p>
    <w:p w:rsidR="00F570AC" w:rsidRDefault="00F061C8" w:rsidP="00F570AC">
      <w:pPr>
        <w:bidi/>
        <w:spacing w:before="240" w:after="160" w:line="276" w:lineRule="auto"/>
        <w:jc w:val="both"/>
        <w:rPr>
          <w:rFonts w:cs="Arabic Transparent"/>
          <w:b/>
          <w:bCs/>
          <w:sz w:val="28"/>
          <w:szCs w:val="28"/>
          <w:rtl/>
          <w:lang w:bidi="ar-DZ"/>
        </w:rPr>
      </w:pPr>
      <w:r w:rsidRPr="00F77A4A">
        <w:rPr>
          <w:rFonts w:cs="Arabic Transparent" w:hint="cs"/>
          <w:b/>
          <w:bCs/>
          <w:sz w:val="28"/>
          <w:szCs w:val="28"/>
          <w:rtl/>
          <w:lang w:bidi="ar-DZ"/>
        </w:rPr>
        <w:lastRenderedPageBreak/>
        <w:t xml:space="preserve">المبحث </w:t>
      </w:r>
      <w:r w:rsidR="00D65309" w:rsidRPr="00F77A4A">
        <w:rPr>
          <w:rFonts w:cs="Arabic Transparent" w:hint="cs"/>
          <w:b/>
          <w:bCs/>
          <w:sz w:val="28"/>
          <w:szCs w:val="28"/>
          <w:rtl/>
          <w:lang w:bidi="ar-DZ"/>
        </w:rPr>
        <w:t>الأول</w:t>
      </w:r>
      <w:r w:rsidRPr="00F77A4A">
        <w:rPr>
          <w:rFonts w:cs="Arabic Transparent" w:hint="cs"/>
          <w:b/>
          <w:bCs/>
          <w:sz w:val="28"/>
          <w:szCs w:val="28"/>
          <w:rtl/>
          <w:lang w:bidi="ar-DZ"/>
        </w:rPr>
        <w:t xml:space="preserve">: علاقة المراجعة المالية </w:t>
      </w:r>
      <w:r w:rsidR="00D65309" w:rsidRPr="00F77A4A">
        <w:rPr>
          <w:rFonts w:cs="Arabic Transparent" w:hint="cs"/>
          <w:b/>
          <w:bCs/>
          <w:sz w:val="28"/>
          <w:szCs w:val="28"/>
          <w:rtl/>
          <w:lang w:bidi="ar-DZ"/>
        </w:rPr>
        <w:t>بآليات</w:t>
      </w:r>
      <w:r w:rsidRPr="00F77A4A">
        <w:rPr>
          <w:rFonts w:cs="Arabic Transparent" w:hint="cs"/>
          <w:b/>
          <w:bCs/>
          <w:sz w:val="28"/>
          <w:szCs w:val="28"/>
          <w:rtl/>
          <w:lang w:bidi="ar-DZ"/>
        </w:rPr>
        <w:t xml:space="preserve"> الرقابة </w:t>
      </w:r>
      <w:r w:rsidR="007A21B8" w:rsidRPr="00F77A4A">
        <w:rPr>
          <w:rFonts w:cs="Arabic Transparent" w:hint="cs"/>
          <w:b/>
          <w:bCs/>
          <w:sz w:val="28"/>
          <w:szCs w:val="28"/>
          <w:rtl/>
          <w:lang w:bidi="ar-DZ"/>
        </w:rPr>
        <w:t xml:space="preserve">في </w:t>
      </w:r>
      <w:r w:rsidR="00D65309" w:rsidRPr="00F77A4A">
        <w:rPr>
          <w:rFonts w:cs="Arabic Transparent" w:hint="cs"/>
          <w:b/>
          <w:bCs/>
          <w:sz w:val="28"/>
          <w:szCs w:val="28"/>
          <w:rtl/>
          <w:lang w:bidi="ar-DZ"/>
        </w:rPr>
        <w:t>إطار</w:t>
      </w:r>
      <w:r w:rsidR="007A21B8" w:rsidRPr="00F77A4A">
        <w:rPr>
          <w:rFonts w:cs="Arabic Transparent" w:hint="cs"/>
          <w:b/>
          <w:bCs/>
          <w:sz w:val="28"/>
          <w:szCs w:val="28"/>
          <w:rtl/>
          <w:lang w:bidi="ar-DZ"/>
        </w:rPr>
        <w:t xml:space="preserve"> حوكمة المؤسسات</w:t>
      </w:r>
    </w:p>
    <w:p w:rsidR="00F061C8" w:rsidRPr="00F570AC" w:rsidRDefault="007C6393" w:rsidP="00D71CD9">
      <w:pPr>
        <w:bidi/>
        <w:spacing w:before="240" w:after="160" w:line="276" w:lineRule="auto"/>
        <w:ind w:firstLine="708"/>
        <w:jc w:val="both"/>
        <w:rPr>
          <w:rFonts w:cs="Arabic Transparent"/>
          <w:b/>
          <w:bCs/>
          <w:sz w:val="28"/>
          <w:szCs w:val="28"/>
          <w:rtl/>
          <w:lang w:bidi="ar-DZ"/>
        </w:rPr>
      </w:pPr>
      <w:r w:rsidRPr="00F77A4A">
        <w:rPr>
          <w:rFonts w:cs="Arabic Transparent" w:hint="cs"/>
          <w:sz w:val="28"/>
          <w:szCs w:val="28"/>
          <w:rtl/>
          <w:lang w:bidi="ar-DZ"/>
        </w:rPr>
        <w:t>تتضمن ا</w:t>
      </w:r>
      <w:r w:rsidR="00DC6E50" w:rsidRPr="00F77A4A">
        <w:rPr>
          <w:rFonts w:cs="Arabic Transparent" w:hint="cs"/>
          <w:sz w:val="28"/>
          <w:szCs w:val="28"/>
          <w:rtl/>
          <w:lang w:bidi="ar-DZ"/>
        </w:rPr>
        <w:t xml:space="preserve">لمؤسسات عدة </w:t>
      </w:r>
      <w:r w:rsidR="00EA631A" w:rsidRPr="00F77A4A">
        <w:rPr>
          <w:rFonts w:cs="Arabic Transparent" w:hint="cs"/>
          <w:sz w:val="28"/>
          <w:szCs w:val="28"/>
          <w:rtl/>
          <w:lang w:bidi="ar-DZ"/>
        </w:rPr>
        <w:t>آليات</w:t>
      </w:r>
      <w:r w:rsidRPr="00F77A4A">
        <w:rPr>
          <w:rFonts w:cs="Arabic Transparent" w:hint="cs"/>
          <w:sz w:val="28"/>
          <w:szCs w:val="28"/>
          <w:rtl/>
          <w:lang w:bidi="ar-DZ"/>
        </w:rPr>
        <w:t xml:space="preserve"> رقابية تعمل على ال</w:t>
      </w:r>
      <w:r w:rsidR="00DC6E50" w:rsidRPr="00F77A4A">
        <w:rPr>
          <w:rFonts w:cs="Arabic Transparent" w:hint="cs"/>
          <w:sz w:val="28"/>
          <w:szCs w:val="28"/>
          <w:rtl/>
          <w:lang w:bidi="ar-DZ"/>
        </w:rPr>
        <w:t>سهر لتحقيق أهداف المؤسسة، ويمكن تقسيم</w:t>
      </w:r>
      <w:r w:rsidRPr="00F77A4A">
        <w:rPr>
          <w:rFonts w:cs="Arabic Transparent" w:hint="cs"/>
          <w:sz w:val="28"/>
          <w:szCs w:val="28"/>
          <w:rtl/>
          <w:lang w:bidi="ar-DZ"/>
        </w:rPr>
        <w:t xml:space="preserve"> هذه </w:t>
      </w:r>
      <w:r w:rsidR="00EA631A" w:rsidRPr="00F77A4A">
        <w:rPr>
          <w:rFonts w:cs="Arabic Transparent" w:hint="cs"/>
          <w:sz w:val="28"/>
          <w:szCs w:val="28"/>
          <w:rtl/>
          <w:lang w:bidi="ar-DZ"/>
        </w:rPr>
        <w:t>الآليات</w:t>
      </w:r>
      <w:r w:rsidRPr="00F77A4A">
        <w:rPr>
          <w:rFonts w:cs="Arabic Transparent" w:hint="cs"/>
          <w:sz w:val="28"/>
          <w:szCs w:val="28"/>
          <w:rtl/>
          <w:lang w:bidi="ar-DZ"/>
        </w:rPr>
        <w:t xml:space="preserve"> الرقابية </w:t>
      </w:r>
      <w:r w:rsidR="00EA631A" w:rsidRPr="00F77A4A">
        <w:rPr>
          <w:rFonts w:cs="Arabic Transparent" w:hint="cs"/>
          <w:sz w:val="28"/>
          <w:szCs w:val="28"/>
          <w:rtl/>
          <w:lang w:bidi="ar-DZ"/>
        </w:rPr>
        <w:t>إلى</w:t>
      </w:r>
      <w:r w:rsidRPr="00F77A4A">
        <w:rPr>
          <w:rFonts w:cs="Arabic Transparent" w:hint="cs"/>
          <w:sz w:val="28"/>
          <w:szCs w:val="28"/>
          <w:rtl/>
          <w:lang w:bidi="ar-DZ"/>
        </w:rPr>
        <w:t xml:space="preserve"> ما</w:t>
      </w:r>
      <w:r w:rsidR="00720DE2">
        <w:rPr>
          <w:rFonts w:cs="Arabic Transparent"/>
          <w:sz w:val="28"/>
          <w:szCs w:val="28"/>
          <w:lang w:bidi="ar-DZ"/>
        </w:rPr>
        <w:t xml:space="preserve"> </w:t>
      </w:r>
      <w:r w:rsidRPr="00F77A4A">
        <w:rPr>
          <w:rFonts w:cs="Arabic Transparent" w:hint="cs"/>
          <w:sz w:val="28"/>
          <w:szCs w:val="28"/>
          <w:rtl/>
          <w:lang w:bidi="ar-DZ"/>
        </w:rPr>
        <w:t xml:space="preserve">هو داخلي </w:t>
      </w:r>
      <w:r w:rsidR="00DC6E50" w:rsidRPr="00F77A4A">
        <w:rPr>
          <w:rFonts w:cs="Arabic Transparent" w:hint="cs"/>
          <w:sz w:val="28"/>
          <w:szCs w:val="28"/>
          <w:rtl/>
          <w:lang w:bidi="ar-DZ"/>
        </w:rPr>
        <w:t>كإدارة المؤسسة و</w:t>
      </w:r>
      <w:r w:rsidRPr="00F77A4A">
        <w:rPr>
          <w:rFonts w:cs="Arabic Transparent" w:hint="cs"/>
          <w:sz w:val="28"/>
          <w:szCs w:val="28"/>
          <w:rtl/>
          <w:lang w:bidi="ar-DZ"/>
        </w:rPr>
        <w:t>المراجعة الداخلية ولجان المراجعة ونظم الرقابة الداخلية</w:t>
      </w:r>
      <w:r w:rsidR="00F570AC">
        <w:rPr>
          <w:rFonts w:cs="Arabic Transparent" w:hint="cs"/>
          <w:sz w:val="28"/>
          <w:szCs w:val="28"/>
          <w:rtl/>
          <w:lang w:bidi="ar-DZ"/>
        </w:rPr>
        <w:t>،</w:t>
      </w:r>
      <w:r w:rsidRPr="00F77A4A">
        <w:rPr>
          <w:rFonts w:cs="Arabic Transparent" w:hint="cs"/>
          <w:sz w:val="28"/>
          <w:szCs w:val="28"/>
          <w:rtl/>
          <w:lang w:bidi="ar-DZ"/>
        </w:rPr>
        <w:t xml:space="preserve"> ومنها ما</w:t>
      </w:r>
      <w:r w:rsidR="00720DE2">
        <w:rPr>
          <w:rFonts w:cs="Arabic Transparent"/>
          <w:sz w:val="28"/>
          <w:szCs w:val="28"/>
          <w:lang w:bidi="ar-DZ"/>
        </w:rPr>
        <w:t xml:space="preserve"> </w:t>
      </w:r>
      <w:r w:rsidRPr="00F77A4A">
        <w:rPr>
          <w:rFonts w:cs="Arabic Transparent" w:hint="cs"/>
          <w:sz w:val="28"/>
          <w:szCs w:val="28"/>
          <w:rtl/>
          <w:lang w:bidi="ar-DZ"/>
        </w:rPr>
        <w:t xml:space="preserve">هو خارجي كالمراجعة </w:t>
      </w:r>
      <w:r w:rsidR="00D71CD9">
        <w:rPr>
          <w:rFonts w:cs="Arabic Transparent" w:hint="cs"/>
          <w:sz w:val="28"/>
          <w:szCs w:val="28"/>
          <w:rtl/>
          <w:lang w:bidi="ar-DZ"/>
        </w:rPr>
        <w:t xml:space="preserve">المالية </w:t>
      </w:r>
      <w:r w:rsidR="00D71CD9">
        <w:rPr>
          <w:sz w:val="28"/>
          <w:szCs w:val="28"/>
          <w:rtl/>
          <w:lang w:bidi="ar-DZ"/>
        </w:rPr>
        <w:t>(</w:t>
      </w:r>
      <w:r w:rsidR="00D71CD9" w:rsidRPr="00F77A4A">
        <w:rPr>
          <w:rFonts w:cs="Arabic Transparent" w:hint="cs"/>
          <w:sz w:val="28"/>
          <w:szCs w:val="28"/>
          <w:rtl/>
          <w:lang w:bidi="ar-DZ"/>
        </w:rPr>
        <w:t>الخارجية</w:t>
      </w:r>
      <w:r w:rsidR="00D71CD9">
        <w:rPr>
          <w:sz w:val="28"/>
          <w:szCs w:val="28"/>
          <w:rtl/>
          <w:lang w:bidi="ar-DZ"/>
        </w:rPr>
        <w:t>)</w:t>
      </w:r>
      <w:r w:rsidR="00F570AC">
        <w:rPr>
          <w:rFonts w:cs="Arabic Transparent" w:hint="cs"/>
          <w:sz w:val="28"/>
          <w:szCs w:val="28"/>
          <w:rtl/>
          <w:lang w:bidi="ar-DZ"/>
        </w:rPr>
        <w:t>..</w:t>
      </w:r>
      <w:r w:rsidRPr="00F77A4A">
        <w:rPr>
          <w:rFonts w:cs="Arabic Transparent" w:hint="cs"/>
          <w:sz w:val="28"/>
          <w:szCs w:val="28"/>
          <w:rtl/>
          <w:lang w:bidi="ar-DZ"/>
        </w:rPr>
        <w:t>،</w:t>
      </w:r>
      <w:r w:rsidR="00DC6E50" w:rsidRPr="00F77A4A">
        <w:rPr>
          <w:rFonts w:cs="Arabic Transparent" w:hint="cs"/>
          <w:sz w:val="28"/>
          <w:szCs w:val="28"/>
          <w:rtl/>
          <w:lang w:bidi="ar-DZ"/>
        </w:rPr>
        <w:t xml:space="preserve"> وتهدف حوكمة المؤسسات </w:t>
      </w:r>
      <w:r w:rsidR="00EA631A" w:rsidRPr="00F77A4A">
        <w:rPr>
          <w:rFonts w:cs="Arabic Transparent" w:hint="cs"/>
          <w:sz w:val="28"/>
          <w:szCs w:val="28"/>
          <w:rtl/>
          <w:lang w:bidi="ar-DZ"/>
        </w:rPr>
        <w:t>إلى</w:t>
      </w:r>
      <w:r w:rsidR="00DC6E50" w:rsidRPr="00F77A4A">
        <w:rPr>
          <w:rFonts w:cs="Arabic Transparent" w:hint="cs"/>
          <w:sz w:val="28"/>
          <w:szCs w:val="28"/>
          <w:rtl/>
          <w:lang w:bidi="ar-DZ"/>
        </w:rPr>
        <w:t xml:space="preserve"> التنسيق بين هذه </w:t>
      </w:r>
      <w:r w:rsidR="00EA631A" w:rsidRPr="00F77A4A">
        <w:rPr>
          <w:rFonts w:cs="Arabic Transparent" w:hint="cs"/>
          <w:sz w:val="28"/>
          <w:szCs w:val="28"/>
          <w:rtl/>
          <w:lang w:bidi="ar-DZ"/>
        </w:rPr>
        <w:t>الآليات</w:t>
      </w:r>
      <w:r w:rsidR="00DC6E50" w:rsidRPr="00F77A4A">
        <w:rPr>
          <w:rFonts w:cs="Arabic Transparent" w:hint="cs"/>
          <w:sz w:val="28"/>
          <w:szCs w:val="28"/>
          <w:rtl/>
          <w:lang w:bidi="ar-DZ"/>
        </w:rPr>
        <w:t xml:space="preserve"> لما يخدم مصلحة جميع </w:t>
      </w:r>
      <w:r w:rsidR="00EA631A" w:rsidRPr="00F77A4A">
        <w:rPr>
          <w:rFonts w:cs="Arabic Transparent" w:hint="cs"/>
          <w:sz w:val="28"/>
          <w:szCs w:val="28"/>
          <w:rtl/>
          <w:lang w:bidi="ar-DZ"/>
        </w:rPr>
        <w:t>الأطراف</w:t>
      </w:r>
      <w:r w:rsidR="00DC6E50" w:rsidRPr="00F77A4A">
        <w:rPr>
          <w:rFonts w:cs="Arabic Transparent" w:hint="cs"/>
          <w:sz w:val="28"/>
          <w:szCs w:val="28"/>
          <w:rtl/>
          <w:lang w:bidi="ar-DZ"/>
        </w:rPr>
        <w:t xml:space="preserve"> سواء</w:t>
      </w:r>
      <w:r w:rsidR="003C7B8D">
        <w:rPr>
          <w:rFonts w:cs="Arabic Transparent" w:hint="cs"/>
          <w:sz w:val="28"/>
          <w:szCs w:val="28"/>
          <w:rtl/>
          <w:lang w:bidi="ar-DZ"/>
        </w:rPr>
        <w:t>ً</w:t>
      </w:r>
      <w:r w:rsidR="00DC6E50" w:rsidRPr="00F77A4A">
        <w:rPr>
          <w:rFonts w:cs="Arabic Transparent" w:hint="cs"/>
          <w:sz w:val="28"/>
          <w:szCs w:val="28"/>
          <w:rtl/>
          <w:lang w:bidi="ar-DZ"/>
        </w:rPr>
        <w:t xml:space="preserve"> الداخلية </w:t>
      </w:r>
      <w:r w:rsidR="00F570AC">
        <w:rPr>
          <w:rFonts w:cs="Arabic Transparent" w:hint="cs"/>
          <w:sz w:val="28"/>
          <w:szCs w:val="28"/>
          <w:rtl/>
          <w:lang w:bidi="ar-DZ"/>
        </w:rPr>
        <w:t>أ</w:t>
      </w:r>
      <w:r w:rsidR="00DC6E50" w:rsidRPr="00F77A4A">
        <w:rPr>
          <w:rFonts w:cs="Arabic Transparent" w:hint="cs"/>
          <w:sz w:val="28"/>
          <w:szCs w:val="28"/>
          <w:rtl/>
          <w:lang w:bidi="ar-DZ"/>
        </w:rPr>
        <w:t>و</w:t>
      </w:r>
      <w:r w:rsidR="00F570AC">
        <w:rPr>
          <w:rFonts w:cs="Arabic Transparent" w:hint="cs"/>
          <w:sz w:val="28"/>
          <w:szCs w:val="28"/>
          <w:rtl/>
          <w:lang w:bidi="ar-DZ"/>
        </w:rPr>
        <w:t xml:space="preserve"> </w:t>
      </w:r>
      <w:r w:rsidR="00DC6E50" w:rsidRPr="00F77A4A">
        <w:rPr>
          <w:rFonts w:cs="Arabic Transparent" w:hint="cs"/>
          <w:sz w:val="28"/>
          <w:szCs w:val="28"/>
          <w:rtl/>
          <w:lang w:bidi="ar-DZ"/>
        </w:rPr>
        <w:t xml:space="preserve">الخارجية، ومن خلال هذا المبحث يمكن </w:t>
      </w:r>
      <w:r w:rsidR="00EA631A" w:rsidRPr="00F77A4A">
        <w:rPr>
          <w:rFonts w:cs="Arabic Transparent" w:hint="cs"/>
          <w:sz w:val="28"/>
          <w:szCs w:val="28"/>
          <w:rtl/>
          <w:lang w:bidi="ar-DZ"/>
        </w:rPr>
        <w:t>أن</w:t>
      </w:r>
      <w:r w:rsidR="00DC6E50" w:rsidRPr="00F77A4A">
        <w:rPr>
          <w:rFonts w:cs="Arabic Transparent" w:hint="cs"/>
          <w:sz w:val="28"/>
          <w:szCs w:val="28"/>
          <w:rtl/>
          <w:lang w:bidi="ar-DZ"/>
        </w:rPr>
        <w:t xml:space="preserve"> نطلع على العلاقة بين </w:t>
      </w:r>
      <w:r w:rsidR="00EA631A" w:rsidRPr="00F77A4A">
        <w:rPr>
          <w:rFonts w:cs="Arabic Transparent" w:hint="cs"/>
          <w:sz w:val="28"/>
          <w:szCs w:val="28"/>
          <w:rtl/>
          <w:lang w:bidi="ar-DZ"/>
        </w:rPr>
        <w:t>آليات</w:t>
      </w:r>
      <w:r w:rsidR="00DC6E50" w:rsidRPr="00F77A4A">
        <w:rPr>
          <w:rFonts w:cs="Arabic Transparent" w:hint="cs"/>
          <w:sz w:val="28"/>
          <w:szCs w:val="28"/>
          <w:rtl/>
          <w:lang w:bidi="ar-DZ"/>
        </w:rPr>
        <w:t xml:space="preserve"> </w:t>
      </w:r>
      <w:r w:rsidR="00F570AC">
        <w:rPr>
          <w:rFonts w:cs="Arabic Transparent" w:hint="cs"/>
          <w:sz w:val="28"/>
          <w:szCs w:val="28"/>
          <w:rtl/>
          <w:lang w:bidi="ar-DZ"/>
        </w:rPr>
        <w:t xml:space="preserve">الرقابية الداخلية </w:t>
      </w:r>
      <w:r w:rsidR="00DC6E50" w:rsidRPr="00F77A4A">
        <w:rPr>
          <w:rFonts w:cs="Arabic Transparent" w:hint="cs"/>
          <w:sz w:val="28"/>
          <w:szCs w:val="28"/>
          <w:rtl/>
          <w:lang w:bidi="ar-DZ"/>
        </w:rPr>
        <w:t xml:space="preserve">لحوكمة </w:t>
      </w:r>
      <w:r w:rsidR="00F570AC">
        <w:rPr>
          <w:rFonts w:cs="Arabic Transparent" w:hint="cs"/>
          <w:sz w:val="28"/>
          <w:szCs w:val="28"/>
          <w:rtl/>
          <w:lang w:bidi="ar-DZ"/>
        </w:rPr>
        <w:t>المؤسسات</w:t>
      </w:r>
      <w:r w:rsidR="00836C34" w:rsidRPr="00F77A4A">
        <w:rPr>
          <w:rFonts w:cs="Arabic Transparent" w:hint="cs"/>
          <w:sz w:val="28"/>
          <w:szCs w:val="28"/>
          <w:rtl/>
          <w:lang w:bidi="ar-DZ"/>
        </w:rPr>
        <w:t xml:space="preserve"> مع المراجعة ال</w:t>
      </w:r>
      <w:r w:rsidR="00D71CD9">
        <w:rPr>
          <w:rFonts w:cs="Arabic Transparent" w:hint="cs"/>
          <w:sz w:val="28"/>
          <w:szCs w:val="28"/>
          <w:rtl/>
          <w:lang w:bidi="ar-DZ"/>
        </w:rPr>
        <w:t>مال</w:t>
      </w:r>
      <w:r w:rsidR="00836C34" w:rsidRPr="00F77A4A">
        <w:rPr>
          <w:rFonts w:cs="Arabic Transparent" w:hint="cs"/>
          <w:sz w:val="28"/>
          <w:szCs w:val="28"/>
          <w:rtl/>
          <w:lang w:bidi="ar-DZ"/>
        </w:rPr>
        <w:t>ية</w:t>
      </w:r>
      <w:r w:rsidR="00F570AC">
        <w:rPr>
          <w:rFonts w:cs="Arabic Transparent" w:hint="cs"/>
          <w:sz w:val="28"/>
          <w:szCs w:val="28"/>
          <w:rtl/>
          <w:lang w:bidi="ar-DZ"/>
        </w:rPr>
        <w:t>،</w:t>
      </w:r>
      <w:r w:rsidR="00836C34" w:rsidRPr="00F77A4A">
        <w:rPr>
          <w:rFonts w:cs="Arabic Transparent" w:hint="cs"/>
          <w:sz w:val="28"/>
          <w:szCs w:val="28"/>
          <w:rtl/>
          <w:lang w:bidi="ar-DZ"/>
        </w:rPr>
        <w:t xml:space="preserve"> وتحديد مدى التعاون بينهم.</w:t>
      </w:r>
      <w:r w:rsidR="00DC6E50" w:rsidRPr="00F77A4A">
        <w:rPr>
          <w:rFonts w:cs="Arabic Transparent" w:hint="cs"/>
          <w:sz w:val="28"/>
          <w:szCs w:val="28"/>
          <w:rtl/>
          <w:lang w:bidi="ar-DZ"/>
        </w:rPr>
        <w:t xml:space="preserve"> </w:t>
      </w:r>
      <w:r w:rsidRPr="00F77A4A">
        <w:rPr>
          <w:rFonts w:cs="Arabic Transparent" w:hint="cs"/>
          <w:sz w:val="28"/>
          <w:szCs w:val="28"/>
          <w:rtl/>
          <w:lang w:bidi="ar-DZ"/>
        </w:rPr>
        <w:t xml:space="preserve"> </w:t>
      </w:r>
    </w:p>
    <w:p w:rsidR="00E0754D" w:rsidRDefault="00F061C8" w:rsidP="00E0754D">
      <w:pPr>
        <w:bidi/>
        <w:spacing w:before="240" w:after="160" w:line="276" w:lineRule="auto"/>
        <w:jc w:val="both"/>
        <w:rPr>
          <w:rFonts w:cs="Arabic Transparent"/>
          <w:b/>
          <w:bCs/>
          <w:sz w:val="28"/>
          <w:szCs w:val="28"/>
          <w:rtl/>
          <w:lang w:bidi="ar-DZ"/>
        </w:rPr>
      </w:pPr>
      <w:r w:rsidRPr="00F77A4A">
        <w:rPr>
          <w:rFonts w:cs="Arabic Transparent" w:hint="cs"/>
          <w:b/>
          <w:bCs/>
          <w:sz w:val="28"/>
          <w:szCs w:val="28"/>
          <w:rtl/>
          <w:lang w:bidi="ar-DZ"/>
        </w:rPr>
        <w:t xml:space="preserve">المطلب </w:t>
      </w:r>
      <w:r w:rsidR="00D65309" w:rsidRPr="00F77A4A">
        <w:rPr>
          <w:rFonts w:cs="Arabic Transparent" w:hint="cs"/>
          <w:b/>
          <w:bCs/>
          <w:sz w:val="28"/>
          <w:szCs w:val="28"/>
          <w:rtl/>
          <w:lang w:bidi="ar-DZ"/>
        </w:rPr>
        <w:t>الأول</w:t>
      </w:r>
      <w:r w:rsidRPr="00F77A4A">
        <w:rPr>
          <w:rFonts w:cs="Arabic Transparent" w:hint="cs"/>
          <w:b/>
          <w:bCs/>
          <w:sz w:val="28"/>
          <w:szCs w:val="28"/>
          <w:rtl/>
          <w:lang w:bidi="ar-DZ"/>
        </w:rPr>
        <w:t xml:space="preserve">: علاقة المراجعة المالية بأجهزة </w:t>
      </w:r>
      <w:r w:rsidR="007A21B8" w:rsidRPr="00F77A4A">
        <w:rPr>
          <w:rFonts w:cs="Arabic Transparent" w:hint="cs"/>
          <w:b/>
          <w:bCs/>
          <w:sz w:val="28"/>
          <w:szCs w:val="28"/>
          <w:rtl/>
          <w:lang w:bidi="ar-DZ"/>
        </w:rPr>
        <w:t>إدارة</w:t>
      </w:r>
      <w:r w:rsidRPr="00F77A4A">
        <w:rPr>
          <w:rFonts w:cs="Arabic Transparent" w:hint="cs"/>
          <w:b/>
          <w:bCs/>
          <w:sz w:val="28"/>
          <w:szCs w:val="28"/>
          <w:rtl/>
          <w:lang w:bidi="ar-DZ"/>
        </w:rPr>
        <w:t xml:space="preserve"> المؤسسة</w:t>
      </w:r>
    </w:p>
    <w:p w:rsidR="009F2FAD" w:rsidRPr="00E0754D" w:rsidRDefault="00281935" w:rsidP="003A312C">
      <w:pPr>
        <w:bidi/>
        <w:spacing w:before="240" w:after="160" w:line="276" w:lineRule="auto"/>
        <w:ind w:firstLine="708"/>
        <w:jc w:val="both"/>
        <w:rPr>
          <w:rFonts w:cs="Arabic Transparent"/>
          <w:b/>
          <w:bCs/>
          <w:sz w:val="28"/>
          <w:szCs w:val="28"/>
          <w:rtl/>
          <w:lang w:bidi="ar-DZ"/>
        </w:rPr>
      </w:pPr>
      <w:r w:rsidRPr="00F77A4A">
        <w:rPr>
          <w:rFonts w:cs="Arabic Transparent" w:hint="cs"/>
          <w:sz w:val="28"/>
          <w:szCs w:val="28"/>
          <w:rtl/>
          <w:lang w:bidi="ar-DZ"/>
        </w:rPr>
        <w:t>ل</w:t>
      </w:r>
      <w:r w:rsidR="009802D0" w:rsidRPr="00F77A4A">
        <w:rPr>
          <w:rFonts w:cs="Arabic Transparent" w:hint="cs"/>
          <w:sz w:val="28"/>
          <w:szCs w:val="28"/>
          <w:rtl/>
          <w:lang w:bidi="ar-DZ"/>
        </w:rPr>
        <w:t>لمراجعة ا</w:t>
      </w:r>
      <w:r w:rsidRPr="00F77A4A">
        <w:rPr>
          <w:rFonts w:cs="Arabic Transparent" w:hint="cs"/>
          <w:sz w:val="28"/>
          <w:szCs w:val="28"/>
          <w:rtl/>
          <w:lang w:bidi="ar-DZ"/>
        </w:rPr>
        <w:t>لمالية</w:t>
      </w:r>
      <w:r w:rsidR="003A50AE" w:rsidRPr="00F77A4A">
        <w:rPr>
          <w:rFonts w:cs="Arabic Transparent" w:hint="cs"/>
          <w:sz w:val="28"/>
          <w:szCs w:val="28"/>
          <w:rtl/>
          <w:lang w:bidi="ar-DZ"/>
        </w:rPr>
        <w:t xml:space="preserve"> ارتباط</w:t>
      </w:r>
      <w:r w:rsidRPr="00F77A4A">
        <w:rPr>
          <w:rFonts w:cs="Arabic Transparent" w:hint="cs"/>
          <w:sz w:val="28"/>
          <w:szCs w:val="28"/>
          <w:rtl/>
          <w:lang w:bidi="ar-DZ"/>
        </w:rPr>
        <w:t xml:space="preserve"> مع </w:t>
      </w:r>
      <w:r w:rsidR="00A23733" w:rsidRPr="00F77A4A">
        <w:rPr>
          <w:rFonts w:cs="Arabic Transparent" w:hint="cs"/>
          <w:sz w:val="28"/>
          <w:szCs w:val="28"/>
          <w:rtl/>
          <w:lang w:bidi="ar-DZ"/>
        </w:rPr>
        <w:t xml:space="preserve">أجهزة </w:t>
      </w:r>
      <w:r w:rsidR="00DD36FD" w:rsidRPr="00F77A4A">
        <w:rPr>
          <w:rFonts w:cs="Arabic Transparent" w:hint="cs"/>
          <w:sz w:val="28"/>
          <w:szCs w:val="28"/>
          <w:rtl/>
          <w:lang w:bidi="ar-DZ"/>
        </w:rPr>
        <w:t>إدارة</w:t>
      </w:r>
      <w:r w:rsidRPr="00F77A4A">
        <w:rPr>
          <w:rFonts w:cs="Arabic Transparent" w:hint="cs"/>
          <w:sz w:val="28"/>
          <w:szCs w:val="28"/>
          <w:rtl/>
          <w:lang w:bidi="ar-DZ"/>
        </w:rPr>
        <w:t xml:space="preserve"> المؤسسة</w:t>
      </w:r>
      <w:r w:rsidR="00E0754D">
        <w:rPr>
          <w:rFonts w:cs="Arabic Transparent" w:hint="cs"/>
          <w:sz w:val="28"/>
          <w:szCs w:val="28"/>
          <w:rtl/>
          <w:lang w:bidi="ar-DZ"/>
        </w:rPr>
        <w:t>،</w:t>
      </w:r>
      <w:r w:rsidR="00A23733" w:rsidRPr="00F77A4A">
        <w:rPr>
          <w:rFonts w:cs="Arabic Transparent" w:hint="cs"/>
          <w:sz w:val="28"/>
          <w:szCs w:val="28"/>
          <w:rtl/>
          <w:lang w:bidi="ar-DZ"/>
        </w:rPr>
        <w:t xml:space="preserve"> و</w:t>
      </w:r>
      <w:r w:rsidR="00D71CD9">
        <w:rPr>
          <w:rFonts w:cs="Arabic Transparent" w:hint="cs"/>
          <w:sz w:val="28"/>
          <w:szCs w:val="28"/>
          <w:rtl/>
          <w:lang w:bidi="ar-DZ"/>
        </w:rPr>
        <w:t>المقصود</w:t>
      </w:r>
      <w:r w:rsidR="00E0754D">
        <w:rPr>
          <w:rFonts w:cs="Arabic Transparent" w:hint="cs"/>
          <w:sz w:val="28"/>
          <w:szCs w:val="28"/>
          <w:rtl/>
          <w:lang w:bidi="ar-DZ"/>
        </w:rPr>
        <w:t xml:space="preserve"> هنا</w:t>
      </w:r>
      <w:r w:rsidR="00A23733" w:rsidRPr="00F77A4A">
        <w:rPr>
          <w:rFonts w:cs="Arabic Transparent" w:hint="cs"/>
          <w:sz w:val="28"/>
          <w:szCs w:val="28"/>
          <w:rtl/>
          <w:lang w:bidi="ar-DZ"/>
        </w:rPr>
        <w:t xml:space="preserve"> </w:t>
      </w:r>
      <w:r w:rsidR="003C7B8D">
        <w:rPr>
          <w:rFonts w:cs="Arabic Transparent" w:hint="cs"/>
          <w:sz w:val="28"/>
          <w:szCs w:val="28"/>
          <w:rtl/>
          <w:lang w:bidi="ar-DZ"/>
        </w:rPr>
        <w:t>ال</w:t>
      </w:r>
      <w:r w:rsidR="00D65309" w:rsidRPr="00F77A4A">
        <w:rPr>
          <w:rFonts w:cs="Arabic Transparent" w:hint="cs"/>
          <w:sz w:val="28"/>
          <w:szCs w:val="28"/>
          <w:rtl/>
          <w:lang w:bidi="ar-DZ"/>
        </w:rPr>
        <w:t>إدارة</w:t>
      </w:r>
      <w:r w:rsidR="00A23733" w:rsidRPr="00F77A4A">
        <w:rPr>
          <w:rFonts w:cs="Arabic Transparent" w:hint="cs"/>
          <w:sz w:val="28"/>
          <w:szCs w:val="28"/>
          <w:rtl/>
          <w:lang w:bidi="ar-DZ"/>
        </w:rPr>
        <w:t xml:space="preserve"> ومجلس </w:t>
      </w:r>
      <w:r w:rsidR="00D65309" w:rsidRPr="00F77A4A">
        <w:rPr>
          <w:rFonts w:cs="Arabic Transparent" w:hint="cs"/>
          <w:sz w:val="28"/>
          <w:szCs w:val="28"/>
          <w:rtl/>
          <w:lang w:bidi="ar-DZ"/>
        </w:rPr>
        <w:t>الإدارة</w:t>
      </w:r>
      <w:r w:rsidR="003A50AE" w:rsidRPr="00F77A4A">
        <w:rPr>
          <w:rFonts w:cs="Arabic Transparent" w:hint="cs"/>
          <w:sz w:val="28"/>
          <w:szCs w:val="28"/>
          <w:rtl/>
          <w:lang w:bidi="ar-DZ"/>
        </w:rPr>
        <w:t>، وذلك</w:t>
      </w:r>
      <w:r w:rsidRPr="00F77A4A">
        <w:rPr>
          <w:rFonts w:cs="Arabic Transparent" w:hint="cs"/>
          <w:sz w:val="28"/>
          <w:szCs w:val="28"/>
          <w:rtl/>
          <w:lang w:bidi="ar-DZ"/>
        </w:rPr>
        <w:t xml:space="preserve"> من خلال العمل </w:t>
      </w:r>
      <w:r w:rsidR="00D71CD9">
        <w:rPr>
          <w:rFonts w:cs="Arabic Transparent" w:hint="cs"/>
          <w:sz w:val="28"/>
          <w:szCs w:val="28"/>
          <w:rtl/>
          <w:lang w:bidi="ar-DZ"/>
        </w:rPr>
        <w:t>المشترك بينهما</w:t>
      </w:r>
      <w:r w:rsidR="00DD36FD" w:rsidRPr="00F77A4A">
        <w:rPr>
          <w:rFonts w:cs="Arabic Transparent" w:hint="cs"/>
          <w:sz w:val="28"/>
          <w:szCs w:val="28"/>
          <w:rtl/>
          <w:lang w:bidi="ar-DZ"/>
        </w:rPr>
        <w:t xml:space="preserve"> والمتمثل في </w:t>
      </w:r>
      <w:r w:rsidR="00F516A9" w:rsidRPr="00F77A4A">
        <w:rPr>
          <w:rFonts w:cs="Arabic Transparent" w:hint="cs"/>
          <w:sz w:val="28"/>
          <w:szCs w:val="28"/>
          <w:rtl/>
          <w:lang w:bidi="ar-DZ"/>
        </w:rPr>
        <w:t>توفير قوائم م</w:t>
      </w:r>
      <w:r w:rsidR="003A50AE" w:rsidRPr="00F77A4A">
        <w:rPr>
          <w:rFonts w:cs="Arabic Transparent" w:hint="cs"/>
          <w:sz w:val="28"/>
          <w:szCs w:val="28"/>
          <w:rtl/>
          <w:lang w:bidi="ar-DZ"/>
        </w:rPr>
        <w:t>الية ذات نوعية جيدة</w:t>
      </w:r>
      <w:r w:rsidR="00F516A9" w:rsidRPr="00F77A4A">
        <w:rPr>
          <w:rFonts w:cs="Arabic Transparent" w:hint="cs"/>
          <w:sz w:val="28"/>
          <w:szCs w:val="28"/>
          <w:rtl/>
          <w:lang w:bidi="ar-DZ"/>
        </w:rPr>
        <w:t xml:space="preserve"> تهم جميع الأطراف المستخدمة للمعلومات المالية قصد بناء قراراتها على قاعدة صحيحة،</w:t>
      </w:r>
      <w:r w:rsidR="000E2D4C" w:rsidRPr="00F77A4A">
        <w:rPr>
          <w:rFonts w:cs="Arabic Transparent" w:hint="cs"/>
          <w:sz w:val="28"/>
          <w:szCs w:val="28"/>
          <w:rtl/>
          <w:lang w:bidi="ar-DZ"/>
        </w:rPr>
        <w:t xml:space="preserve"> </w:t>
      </w:r>
      <w:r w:rsidR="00F516A9" w:rsidRPr="00F77A4A">
        <w:rPr>
          <w:rFonts w:cs="Arabic Transparent" w:hint="cs"/>
          <w:sz w:val="28"/>
          <w:szCs w:val="28"/>
          <w:rtl/>
          <w:lang w:bidi="ar-DZ"/>
        </w:rPr>
        <w:t xml:space="preserve"> ولهذا </w:t>
      </w:r>
      <w:r w:rsidR="003A312C">
        <w:rPr>
          <w:rFonts w:cs="Arabic Transparent" w:hint="cs"/>
          <w:sz w:val="28"/>
          <w:szCs w:val="28"/>
          <w:rtl/>
          <w:lang w:bidi="ar-DZ"/>
        </w:rPr>
        <w:t xml:space="preserve">نجد </w:t>
      </w:r>
      <w:r w:rsidR="00F516A9" w:rsidRPr="00F77A4A">
        <w:rPr>
          <w:rFonts w:cs="Arabic Transparent" w:hint="cs"/>
          <w:sz w:val="28"/>
          <w:szCs w:val="28"/>
          <w:rtl/>
          <w:lang w:bidi="ar-DZ"/>
        </w:rPr>
        <w:t>من</w:t>
      </w:r>
      <w:r w:rsidR="003A312C">
        <w:rPr>
          <w:rFonts w:cs="Arabic Transparent" w:hint="cs"/>
          <w:sz w:val="28"/>
          <w:szCs w:val="28"/>
          <w:rtl/>
          <w:lang w:bidi="ar-DZ"/>
        </w:rPr>
        <w:t xml:space="preserve"> بين</w:t>
      </w:r>
      <w:r w:rsidR="00F516A9" w:rsidRPr="00F77A4A">
        <w:rPr>
          <w:rFonts w:cs="Arabic Transparent" w:hint="cs"/>
          <w:sz w:val="28"/>
          <w:szCs w:val="28"/>
          <w:rtl/>
          <w:lang w:bidi="ar-DZ"/>
        </w:rPr>
        <w:t xml:space="preserve"> الأسباب الت</w:t>
      </w:r>
      <w:r w:rsidR="00A23733" w:rsidRPr="00F77A4A">
        <w:rPr>
          <w:rFonts w:cs="Arabic Transparent" w:hint="cs"/>
          <w:sz w:val="28"/>
          <w:szCs w:val="28"/>
          <w:rtl/>
          <w:lang w:bidi="ar-DZ"/>
        </w:rPr>
        <w:t>ي</w:t>
      </w:r>
      <w:r w:rsidR="00F516A9" w:rsidRPr="00F77A4A">
        <w:rPr>
          <w:rFonts w:cs="Arabic Transparent" w:hint="cs"/>
          <w:sz w:val="28"/>
          <w:szCs w:val="28"/>
          <w:rtl/>
          <w:lang w:bidi="ar-DZ"/>
        </w:rPr>
        <w:t xml:space="preserve"> تحتم على العمل المشترك بينهما </w:t>
      </w:r>
      <w:r w:rsidR="00A23733" w:rsidRPr="00F77A4A">
        <w:rPr>
          <w:rFonts w:cs="Arabic Transparent" w:hint="cs"/>
          <w:sz w:val="28"/>
          <w:szCs w:val="28"/>
          <w:rtl/>
          <w:lang w:bidi="ar-DZ"/>
        </w:rPr>
        <w:t xml:space="preserve">( انفصال الملكية، الغش المحاسبي، اختلاف المصالح بين </w:t>
      </w:r>
      <w:r w:rsidR="001D4E4F" w:rsidRPr="00F77A4A">
        <w:rPr>
          <w:rFonts w:cs="Arabic Transparent" w:hint="cs"/>
          <w:sz w:val="28"/>
          <w:szCs w:val="28"/>
          <w:rtl/>
          <w:lang w:bidi="ar-DZ"/>
        </w:rPr>
        <w:t>الإدارة</w:t>
      </w:r>
      <w:r w:rsidR="000014B8">
        <w:rPr>
          <w:rFonts w:cs="Arabic Transparent" w:hint="cs"/>
          <w:sz w:val="28"/>
          <w:szCs w:val="28"/>
          <w:rtl/>
          <w:lang w:bidi="ar-DZ"/>
        </w:rPr>
        <w:t xml:space="preserve"> والمساهمين،..</w:t>
      </w:r>
      <w:r w:rsidR="00A23733" w:rsidRPr="00F77A4A">
        <w:rPr>
          <w:rFonts w:cs="Arabic Transparent" w:hint="cs"/>
          <w:sz w:val="28"/>
          <w:szCs w:val="28"/>
          <w:rtl/>
          <w:lang w:bidi="ar-DZ"/>
        </w:rPr>
        <w:t>الخ)</w:t>
      </w:r>
      <w:r w:rsidR="003A50AE" w:rsidRPr="00F77A4A">
        <w:rPr>
          <w:rFonts w:cs="Arabic Transparent" w:hint="cs"/>
          <w:sz w:val="28"/>
          <w:szCs w:val="28"/>
          <w:rtl/>
          <w:lang w:bidi="ar-DZ"/>
        </w:rPr>
        <w:t>.</w:t>
      </w:r>
    </w:p>
    <w:p w:rsidR="00AE6CD7" w:rsidRDefault="003A50AE" w:rsidP="003E778B">
      <w:pPr>
        <w:pStyle w:val="Paragraphedeliste"/>
        <w:numPr>
          <w:ilvl w:val="0"/>
          <w:numId w:val="2"/>
        </w:numPr>
        <w:bidi/>
        <w:spacing w:before="240" w:after="0" w:line="276" w:lineRule="auto"/>
        <w:ind w:left="-2" w:firstLine="0"/>
        <w:jc w:val="both"/>
        <w:rPr>
          <w:rFonts w:cs="Arabic Transparent"/>
          <w:b/>
          <w:bCs/>
          <w:color w:val="000000" w:themeColor="text1"/>
          <w:sz w:val="28"/>
          <w:szCs w:val="28"/>
          <w:lang w:bidi="ar-DZ"/>
        </w:rPr>
      </w:pPr>
      <w:r w:rsidRPr="007F319C">
        <w:rPr>
          <w:rFonts w:cs="Arabic Transparent" w:hint="cs"/>
          <w:b/>
          <w:bCs/>
          <w:color w:val="000000" w:themeColor="text1"/>
          <w:sz w:val="28"/>
          <w:szCs w:val="28"/>
          <w:rtl/>
          <w:lang w:bidi="ar-DZ"/>
        </w:rPr>
        <w:t>انفصال الملكية</w:t>
      </w:r>
    </w:p>
    <w:p w:rsidR="00C21325" w:rsidRDefault="00EA631A" w:rsidP="000D20C9">
      <w:pPr>
        <w:bidi/>
        <w:spacing w:line="276" w:lineRule="auto"/>
        <w:ind w:firstLine="708"/>
        <w:jc w:val="both"/>
        <w:rPr>
          <w:rFonts w:cs="Arabic Transparent"/>
          <w:b/>
          <w:bCs/>
          <w:color w:val="000000" w:themeColor="text1"/>
          <w:sz w:val="28"/>
          <w:szCs w:val="28"/>
          <w:rtl/>
          <w:lang w:bidi="ar-DZ"/>
        </w:rPr>
      </w:pPr>
      <w:r w:rsidRPr="007C63B3">
        <w:rPr>
          <w:rFonts w:cs="Arabic Transparent" w:hint="cs"/>
          <w:sz w:val="28"/>
          <w:szCs w:val="28"/>
          <w:rtl/>
          <w:lang w:bidi="ar-DZ"/>
        </w:rPr>
        <w:t>إن</w:t>
      </w:r>
      <w:r w:rsidR="003A50AE" w:rsidRPr="007C63B3">
        <w:rPr>
          <w:rFonts w:cs="Arabic Transparent" w:hint="cs"/>
          <w:sz w:val="28"/>
          <w:szCs w:val="28"/>
          <w:rtl/>
          <w:lang w:bidi="ar-DZ"/>
        </w:rPr>
        <w:t xml:space="preserve"> الاقتصاديين منذ </w:t>
      </w:r>
      <w:r w:rsidR="003A50AE" w:rsidRPr="00E86AA2">
        <w:rPr>
          <w:rFonts w:cs="Arabic Transparent" w:hint="cs"/>
          <w:sz w:val="28"/>
          <w:szCs w:val="28"/>
          <w:rtl/>
          <w:lang w:bidi="ar-DZ"/>
        </w:rPr>
        <w:t>أدم سميث</w:t>
      </w:r>
      <w:r w:rsidR="00E04C64" w:rsidRPr="007C63B3">
        <w:rPr>
          <w:rFonts w:cs="Arabic Transparent" w:hint="cs"/>
          <w:b/>
          <w:bCs/>
          <w:sz w:val="28"/>
          <w:szCs w:val="28"/>
          <w:rtl/>
          <w:lang w:bidi="ar-DZ"/>
        </w:rPr>
        <w:t xml:space="preserve"> </w:t>
      </w:r>
      <w:r w:rsidR="007275C7">
        <w:rPr>
          <w:b/>
          <w:bCs/>
          <w:sz w:val="28"/>
          <w:szCs w:val="28"/>
          <w:rtl/>
          <w:lang w:bidi="ar-DZ"/>
        </w:rPr>
        <w:t xml:space="preserve"> (</w:t>
      </w:r>
      <w:r w:rsidR="00E04C64" w:rsidRPr="007C63B3">
        <w:rPr>
          <w:rFonts w:asciiTheme="majorBidi" w:hAnsiTheme="majorBidi" w:cstheme="majorBidi"/>
          <w:b/>
          <w:bCs/>
          <w:lang w:bidi="ar-DZ"/>
        </w:rPr>
        <w:t>Adem Smith</w:t>
      </w:r>
      <w:r w:rsidR="007275C7">
        <w:rPr>
          <w:b/>
          <w:bCs/>
          <w:sz w:val="28"/>
          <w:szCs w:val="28"/>
          <w:rtl/>
          <w:lang w:bidi="ar-DZ"/>
        </w:rPr>
        <w:t>)</w:t>
      </w:r>
      <w:r w:rsidR="003A50AE" w:rsidRPr="007C63B3">
        <w:rPr>
          <w:rFonts w:cs="Arabic Transparent" w:hint="cs"/>
          <w:b/>
          <w:bCs/>
          <w:sz w:val="28"/>
          <w:szCs w:val="28"/>
          <w:rtl/>
          <w:lang w:bidi="ar-DZ"/>
        </w:rPr>
        <w:t xml:space="preserve"> </w:t>
      </w:r>
      <w:r w:rsidR="003A50AE" w:rsidRPr="005B2FCB">
        <w:rPr>
          <w:rFonts w:asciiTheme="majorBidi" w:hAnsiTheme="majorBidi" w:cstheme="majorBidi"/>
          <w:sz w:val="28"/>
          <w:szCs w:val="28"/>
          <w:rtl/>
          <w:lang w:bidi="ar-DZ"/>
        </w:rPr>
        <w:t>1776</w:t>
      </w:r>
      <w:r w:rsidR="003A50AE" w:rsidRPr="005B2FCB">
        <w:rPr>
          <w:rFonts w:cs="Arabic Transparent" w:hint="cs"/>
          <w:sz w:val="28"/>
          <w:szCs w:val="28"/>
          <w:rtl/>
          <w:lang w:bidi="ar-DZ"/>
        </w:rPr>
        <w:t xml:space="preserve"> </w:t>
      </w:r>
      <w:r w:rsidR="003A50AE" w:rsidRPr="007C63B3">
        <w:rPr>
          <w:rFonts w:cs="Arabic Transparent" w:hint="cs"/>
          <w:sz w:val="28"/>
          <w:szCs w:val="28"/>
          <w:rtl/>
          <w:lang w:bidi="ar-DZ"/>
        </w:rPr>
        <w:t xml:space="preserve">إلى </w:t>
      </w:r>
      <w:r w:rsidR="003A50AE" w:rsidRPr="00E86AA2">
        <w:rPr>
          <w:rFonts w:cs="Arabic Transparent" w:hint="cs"/>
          <w:sz w:val="28"/>
          <w:szCs w:val="28"/>
          <w:rtl/>
          <w:lang w:bidi="ar-DZ"/>
        </w:rPr>
        <w:t xml:space="preserve">غاية </w:t>
      </w:r>
      <w:r w:rsidR="00E04C64" w:rsidRPr="00E86AA2">
        <w:rPr>
          <w:rFonts w:cs="Arabic Transparent" w:hint="cs"/>
          <w:sz w:val="28"/>
          <w:szCs w:val="28"/>
          <w:rtl/>
          <w:lang w:bidi="ar-DZ"/>
        </w:rPr>
        <w:t>مينز و</w:t>
      </w:r>
      <w:r w:rsidR="003A50AE" w:rsidRPr="00E86AA2">
        <w:rPr>
          <w:rFonts w:cs="Arabic Transparent" w:hint="cs"/>
          <w:sz w:val="28"/>
          <w:szCs w:val="28"/>
          <w:rtl/>
          <w:lang w:bidi="ar-DZ"/>
        </w:rPr>
        <w:t>بارل</w:t>
      </w:r>
      <w:r w:rsidR="00E04C64" w:rsidRPr="007C63B3">
        <w:rPr>
          <w:rFonts w:cs="Arabic Transparent" w:hint="cs"/>
          <w:b/>
          <w:bCs/>
          <w:sz w:val="28"/>
          <w:szCs w:val="28"/>
          <w:rtl/>
          <w:lang w:bidi="ar-DZ"/>
        </w:rPr>
        <w:t xml:space="preserve"> </w:t>
      </w:r>
      <w:r w:rsidR="007275C7">
        <w:rPr>
          <w:b/>
          <w:bCs/>
          <w:sz w:val="28"/>
          <w:szCs w:val="28"/>
          <w:rtl/>
          <w:lang w:bidi="ar-DZ"/>
        </w:rPr>
        <w:t>(</w:t>
      </w:r>
      <w:r w:rsidR="00E04C64" w:rsidRPr="007C63B3">
        <w:rPr>
          <w:rFonts w:asciiTheme="majorBidi" w:hAnsiTheme="majorBidi" w:cstheme="majorBidi"/>
          <w:b/>
          <w:bCs/>
          <w:lang w:bidi="ar-DZ"/>
        </w:rPr>
        <w:t>Minz</w:t>
      </w:r>
      <w:r w:rsidR="00E04C64" w:rsidRPr="007C63B3">
        <w:rPr>
          <w:rFonts w:cs="Arabic Transparent"/>
          <w:b/>
          <w:bCs/>
          <w:szCs w:val="26"/>
          <w:lang w:bidi="ar-DZ"/>
        </w:rPr>
        <w:t xml:space="preserve"> </w:t>
      </w:r>
      <w:r w:rsidR="00F204A3" w:rsidRPr="007C63B3">
        <w:rPr>
          <w:rFonts w:asciiTheme="majorBidi" w:hAnsiTheme="majorBidi" w:cstheme="majorBidi"/>
          <w:b/>
          <w:bCs/>
          <w:lang w:bidi="ar-DZ"/>
        </w:rPr>
        <w:t xml:space="preserve">&amp; </w:t>
      </w:r>
      <w:r w:rsidR="00E04C64" w:rsidRPr="007C63B3">
        <w:rPr>
          <w:rFonts w:asciiTheme="majorBidi" w:hAnsiTheme="majorBidi" w:cstheme="majorBidi"/>
          <w:b/>
          <w:bCs/>
          <w:lang w:bidi="ar-DZ"/>
        </w:rPr>
        <w:t>Perle</w:t>
      </w:r>
      <w:r w:rsidR="007275C7">
        <w:rPr>
          <w:b/>
          <w:bCs/>
          <w:sz w:val="28"/>
          <w:szCs w:val="28"/>
          <w:rtl/>
          <w:lang w:bidi="ar-DZ"/>
        </w:rPr>
        <w:t>)</w:t>
      </w:r>
      <w:r w:rsidR="003A50AE" w:rsidRPr="007C63B3">
        <w:rPr>
          <w:rFonts w:asciiTheme="majorBidi" w:hAnsiTheme="majorBidi" w:cstheme="majorBidi"/>
          <w:rtl/>
          <w:lang w:bidi="ar-DZ"/>
        </w:rPr>
        <w:t xml:space="preserve"> </w:t>
      </w:r>
      <w:r w:rsidR="003A50AE" w:rsidRPr="005B2FCB">
        <w:rPr>
          <w:rFonts w:asciiTheme="majorBidi" w:hAnsiTheme="majorBidi" w:cstheme="majorBidi"/>
          <w:sz w:val="28"/>
          <w:szCs w:val="28"/>
          <w:rtl/>
          <w:lang w:bidi="ar-DZ"/>
        </w:rPr>
        <w:t>1932</w:t>
      </w:r>
      <w:r w:rsidR="003A50AE" w:rsidRPr="005B2FCB">
        <w:rPr>
          <w:rFonts w:cs="Arabic Transparent" w:hint="cs"/>
          <w:sz w:val="32"/>
          <w:szCs w:val="30"/>
          <w:rtl/>
          <w:lang w:bidi="ar-DZ"/>
        </w:rPr>
        <w:t xml:space="preserve"> </w:t>
      </w:r>
      <w:r w:rsidR="003A50AE" w:rsidRPr="007C63B3">
        <w:rPr>
          <w:rFonts w:cs="Arabic Transparent" w:hint="cs"/>
          <w:sz w:val="28"/>
          <w:szCs w:val="28"/>
          <w:rtl/>
          <w:lang w:bidi="ar-DZ"/>
        </w:rPr>
        <w:t>كانوا مهتمين بانفصال الملكية</w:t>
      </w:r>
      <w:r w:rsidR="00C21325">
        <w:rPr>
          <w:rFonts w:cs="Arabic Transparent" w:hint="cs"/>
          <w:sz w:val="28"/>
          <w:szCs w:val="28"/>
          <w:rtl/>
          <w:lang w:bidi="ar-DZ"/>
        </w:rPr>
        <w:t xml:space="preserve"> </w:t>
      </w:r>
      <w:r w:rsidR="005B2FCB">
        <w:rPr>
          <w:rFonts w:cs="Arabic Transparent" w:hint="cs"/>
          <w:sz w:val="28"/>
          <w:szCs w:val="28"/>
          <w:rtl/>
          <w:lang w:bidi="ar-DZ"/>
        </w:rPr>
        <w:t>الذي نجم عن</w:t>
      </w:r>
      <w:r w:rsidR="003A50AE" w:rsidRPr="007C63B3">
        <w:rPr>
          <w:rFonts w:cs="Arabic Transparent" w:hint="cs"/>
          <w:sz w:val="28"/>
          <w:szCs w:val="28"/>
          <w:rtl/>
          <w:lang w:bidi="ar-DZ"/>
        </w:rPr>
        <w:t xml:space="preserve"> افتراق بين التحكم</w:t>
      </w:r>
      <w:r w:rsidR="00E04C64" w:rsidRPr="007C63B3">
        <w:rPr>
          <w:rFonts w:cs="Arabic Transparent"/>
          <w:sz w:val="28"/>
          <w:szCs w:val="28"/>
          <w:lang w:bidi="ar-DZ"/>
        </w:rPr>
        <w:t xml:space="preserve"> </w:t>
      </w:r>
      <w:r w:rsidR="005E7A73" w:rsidRPr="007C63B3">
        <w:rPr>
          <w:rFonts w:cs="Calibri"/>
          <w:sz w:val="28"/>
          <w:szCs w:val="28"/>
          <w:rtl/>
          <w:lang w:bidi="ar-DZ"/>
        </w:rPr>
        <w:t>(</w:t>
      </w:r>
      <w:r w:rsidR="00E04C64" w:rsidRPr="007C63B3">
        <w:rPr>
          <w:rFonts w:cs="Arabic Transparent" w:hint="cs"/>
          <w:sz w:val="28"/>
          <w:szCs w:val="28"/>
          <w:rtl/>
          <w:lang w:bidi="ar-DZ"/>
        </w:rPr>
        <w:t>السيطرة</w:t>
      </w:r>
      <w:r w:rsidR="005E7A73" w:rsidRPr="007C63B3">
        <w:rPr>
          <w:rFonts w:cs="Calibri"/>
          <w:sz w:val="28"/>
          <w:szCs w:val="28"/>
          <w:rtl/>
          <w:lang w:bidi="ar-DZ"/>
        </w:rPr>
        <w:t>)</w:t>
      </w:r>
      <w:r w:rsidR="00E04C64" w:rsidRPr="007C63B3">
        <w:rPr>
          <w:rFonts w:cs="Arabic Transparent"/>
          <w:sz w:val="28"/>
          <w:szCs w:val="28"/>
          <w:lang w:bidi="ar-DZ"/>
        </w:rPr>
        <w:t xml:space="preserve"> </w:t>
      </w:r>
      <w:r w:rsidR="003A50AE" w:rsidRPr="007C63B3">
        <w:rPr>
          <w:rFonts w:cs="Arabic Transparent" w:hint="cs"/>
          <w:sz w:val="28"/>
          <w:szCs w:val="28"/>
          <w:rtl/>
          <w:lang w:bidi="ar-DZ"/>
        </w:rPr>
        <w:t xml:space="preserve">والملكية في المؤسسة، والذي أدى بدوره </w:t>
      </w:r>
      <w:r w:rsidRPr="007C63B3">
        <w:rPr>
          <w:rFonts w:cs="Arabic Transparent" w:hint="cs"/>
          <w:sz w:val="28"/>
          <w:szCs w:val="28"/>
          <w:rtl/>
          <w:lang w:bidi="ar-DZ"/>
        </w:rPr>
        <w:t>إلى</w:t>
      </w:r>
      <w:r w:rsidR="003A50AE" w:rsidRPr="007C63B3">
        <w:rPr>
          <w:rFonts w:cs="Arabic Transparent" w:hint="cs"/>
          <w:sz w:val="28"/>
          <w:szCs w:val="28"/>
          <w:rtl/>
          <w:lang w:bidi="ar-DZ"/>
        </w:rPr>
        <w:t xml:space="preserve"> ظهور ما يسمى علاقة الوكالة بين المستثمرين</w:t>
      </w:r>
      <w:r w:rsidR="005E7A73" w:rsidRPr="007C63B3">
        <w:rPr>
          <w:rFonts w:cs="Arabic Transparent" w:hint="cs"/>
          <w:sz w:val="28"/>
          <w:szCs w:val="28"/>
          <w:rtl/>
          <w:lang w:bidi="ar-DZ"/>
        </w:rPr>
        <w:t xml:space="preserve"> </w:t>
      </w:r>
      <w:r w:rsidR="005E7A73" w:rsidRPr="007C63B3">
        <w:rPr>
          <w:rFonts w:cs="Calibri"/>
          <w:sz w:val="28"/>
          <w:szCs w:val="28"/>
          <w:rtl/>
          <w:lang w:bidi="ar-DZ"/>
        </w:rPr>
        <w:t>(</w:t>
      </w:r>
      <w:r w:rsidR="000E6957" w:rsidRPr="007C63B3">
        <w:rPr>
          <w:rFonts w:cs="Arabic Transparent" w:hint="cs"/>
          <w:sz w:val="28"/>
          <w:szCs w:val="28"/>
          <w:rtl/>
          <w:lang w:bidi="ar-DZ"/>
        </w:rPr>
        <w:t>ال</w:t>
      </w:r>
      <w:r w:rsidR="003A50AE" w:rsidRPr="007C63B3">
        <w:rPr>
          <w:rFonts w:cs="Arabic Transparent" w:hint="cs"/>
          <w:sz w:val="28"/>
          <w:szCs w:val="28"/>
          <w:rtl/>
          <w:lang w:bidi="ar-DZ"/>
        </w:rPr>
        <w:t>غرباء</w:t>
      </w:r>
      <w:r w:rsidR="005E7A73" w:rsidRPr="007C63B3">
        <w:rPr>
          <w:rFonts w:cs="Calibri"/>
          <w:sz w:val="28"/>
          <w:szCs w:val="28"/>
          <w:rtl/>
          <w:lang w:bidi="ar-DZ"/>
        </w:rPr>
        <w:t>)</w:t>
      </w:r>
      <w:r w:rsidR="003A50AE" w:rsidRPr="007C63B3">
        <w:rPr>
          <w:rFonts w:cs="Arabic Transparent" w:hint="cs"/>
          <w:sz w:val="28"/>
          <w:szCs w:val="28"/>
          <w:rtl/>
          <w:lang w:bidi="ar-DZ"/>
        </w:rPr>
        <w:t xml:space="preserve"> والمديرين </w:t>
      </w:r>
      <w:r w:rsidR="005E7A73" w:rsidRPr="007C63B3">
        <w:rPr>
          <w:rFonts w:cs="Calibri"/>
          <w:sz w:val="28"/>
          <w:szCs w:val="28"/>
          <w:rtl/>
          <w:lang w:bidi="ar-DZ"/>
        </w:rPr>
        <w:t>(</w:t>
      </w:r>
      <w:r w:rsidR="003A50AE" w:rsidRPr="007C63B3">
        <w:rPr>
          <w:rFonts w:cs="Arabic Transparent" w:hint="cs"/>
          <w:sz w:val="28"/>
          <w:szCs w:val="28"/>
          <w:rtl/>
          <w:lang w:bidi="ar-DZ"/>
        </w:rPr>
        <w:t>المطلعون</w:t>
      </w:r>
      <w:r w:rsidR="005E7A73" w:rsidRPr="007C63B3">
        <w:rPr>
          <w:rFonts w:cs="Calibri"/>
          <w:sz w:val="28"/>
          <w:szCs w:val="28"/>
          <w:rtl/>
          <w:lang w:bidi="ar-DZ"/>
        </w:rPr>
        <w:t>)</w:t>
      </w:r>
      <w:r w:rsidR="003A50AE" w:rsidRPr="007C63B3">
        <w:rPr>
          <w:rFonts w:cs="Arabic Transparent" w:hint="cs"/>
          <w:sz w:val="28"/>
          <w:szCs w:val="28"/>
          <w:rtl/>
          <w:lang w:bidi="ar-DZ"/>
        </w:rPr>
        <w:t>، حيث كان هناك وعي واسع بأن المدراء سيسببون أضرارا في حالة عدم بذلهم الجهد غير الكافي.</w:t>
      </w:r>
      <w:r w:rsidR="003A50AE" w:rsidRPr="007C63B3">
        <w:rPr>
          <w:rStyle w:val="Appelnotedebasdep"/>
          <w:rFonts w:cs="Arabic Transparent"/>
          <w:sz w:val="28"/>
          <w:szCs w:val="28"/>
          <w:rtl/>
          <w:lang w:bidi="ar-DZ"/>
        </w:rPr>
        <w:footnoteReference w:id="2"/>
      </w:r>
      <w:r w:rsidR="00C21325">
        <w:rPr>
          <w:rFonts w:cs="Arabic Transparent" w:hint="cs"/>
          <w:b/>
          <w:bCs/>
          <w:color w:val="000000" w:themeColor="text1"/>
          <w:sz w:val="28"/>
          <w:szCs w:val="28"/>
          <w:rtl/>
          <w:lang w:bidi="ar-DZ"/>
        </w:rPr>
        <w:t xml:space="preserve"> </w:t>
      </w:r>
    </w:p>
    <w:p w:rsidR="00B30591" w:rsidRPr="003E778B" w:rsidRDefault="00B30591" w:rsidP="000D20C9">
      <w:pPr>
        <w:bidi/>
        <w:spacing w:line="276" w:lineRule="auto"/>
        <w:ind w:firstLine="708"/>
        <w:jc w:val="both"/>
        <w:rPr>
          <w:rFonts w:cs="Arabic Transparent"/>
          <w:b/>
          <w:bCs/>
          <w:color w:val="000000" w:themeColor="text1"/>
          <w:sz w:val="28"/>
          <w:szCs w:val="28"/>
          <w:lang w:bidi="ar-DZ"/>
        </w:rPr>
      </w:pPr>
      <w:r w:rsidRPr="003E778B">
        <w:rPr>
          <w:rFonts w:cs="Arabic Transparent" w:hint="cs"/>
          <w:color w:val="000000" w:themeColor="text1"/>
          <w:sz w:val="28"/>
          <w:szCs w:val="28"/>
          <w:rtl/>
          <w:lang w:bidi="ar-DZ"/>
        </w:rPr>
        <w:t xml:space="preserve">وتعتبر وظيفة </w:t>
      </w:r>
      <w:r w:rsidR="00B70465" w:rsidRPr="003E778B">
        <w:rPr>
          <w:rFonts w:cs="Arabic Transparent" w:hint="cs"/>
          <w:color w:val="000000" w:themeColor="text1"/>
          <w:sz w:val="28"/>
          <w:szCs w:val="28"/>
          <w:rtl/>
          <w:lang w:bidi="ar-DZ"/>
        </w:rPr>
        <w:t>الإدارة</w:t>
      </w:r>
      <w:r w:rsidRPr="003E778B">
        <w:rPr>
          <w:rFonts w:cs="Arabic Transparent" w:hint="cs"/>
          <w:color w:val="000000" w:themeColor="text1"/>
          <w:sz w:val="28"/>
          <w:szCs w:val="28"/>
          <w:rtl/>
          <w:lang w:bidi="ar-DZ"/>
        </w:rPr>
        <w:t xml:space="preserve"> </w:t>
      </w:r>
      <w:r w:rsidR="00B70465" w:rsidRPr="003E778B">
        <w:rPr>
          <w:rFonts w:cs="Arabic Transparent" w:hint="cs"/>
          <w:color w:val="000000" w:themeColor="text1"/>
          <w:sz w:val="28"/>
          <w:szCs w:val="28"/>
          <w:rtl/>
          <w:lang w:bidi="ar-DZ"/>
        </w:rPr>
        <w:t>إضافة</w:t>
      </w:r>
      <w:r w:rsidRPr="003E778B">
        <w:rPr>
          <w:rFonts w:cs="Arabic Transparent" w:hint="cs"/>
          <w:color w:val="000000" w:themeColor="text1"/>
          <w:sz w:val="28"/>
          <w:szCs w:val="28"/>
          <w:rtl/>
          <w:lang w:bidi="ar-DZ"/>
        </w:rPr>
        <w:t xml:space="preserve"> </w:t>
      </w:r>
      <w:r w:rsidR="00EA631A" w:rsidRPr="003E778B">
        <w:rPr>
          <w:rFonts w:cs="Arabic Transparent" w:hint="cs"/>
          <w:color w:val="000000" w:themeColor="text1"/>
          <w:sz w:val="28"/>
          <w:szCs w:val="28"/>
          <w:rtl/>
          <w:lang w:bidi="ar-DZ"/>
        </w:rPr>
        <w:t>إلى</w:t>
      </w:r>
      <w:r w:rsidRPr="003E778B">
        <w:rPr>
          <w:rFonts w:cs="Arabic Transparent" w:hint="cs"/>
          <w:color w:val="000000" w:themeColor="text1"/>
          <w:sz w:val="28"/>
          <w:szCs w:val="28"/>
          <w:rtl/>
          <w:lang w:bidi="ar-DZ"/>
        </w:rPr>
        <w:t xml:space="preserve"> كونها </w:t>
      </w:r>
      <w:r w:rsidR="00EA631A" w:rsidRPr="003E778B">
        <w:rPr>
          <w:rFonts w:cs="Arabic Transparent" w:hint="cs"/>
          <w:color w:val="000000" w:themeColor="text1"/>
          <w:sz w:val="28"/>
          <w:szCs w:val="28"/>
          <w:rtl/>
          <w:lang w:bidi="ar-DZ"/>
        </w:rPr>
        <w:t>أداة</w:t>
      </w:r>
      <w:r w:rsidRPr="003E778B">
        <w:rPr>
          <w:rFonts w:cs="Arabic Transparent" w:hint="cs"/>
          <w:color w:val="000000" w:themeColor="text1"/>
          <w:sz w:val="28"/>
          <w:szCs w:val="28"/>
          <w:rtl/>
          <w:lang w:bidi="ar-DZ"/>
        </w:rPr>
        <w:t xml:space="preserve"> رقابة</w:t>
      </w:r>
      <w:r w:rsidR="001E5CEE" w:rsidRPr="003E778B">
        <w:rPr>
          <w:rFonts w:cs="Arabic Transparent" w:hint="cs"/>
          <w:color w:val="000000" w:themeColor="text1"/>
          <w:sz w:val="28"/>
          <w:szCs w:val="28"/>
          <w:rtl/>
          <w:lang w:bidi="ar-DZ"/>
        </w:rPr>
        <w:t>، أنها</w:t>
      </w:r>
      <w:r w:rsidRPr="003E778B">
        <w:rPr>
          <w:rFonts w:cs="Arabic Transparent" w:hint="cs"/>
          <w:color w:val="000000" w:themeColor="text1"/>
          <w:sz w:val="28"/>
          <w:szCs w:val="28"/>
          <w:rtl/>
          <w:lang w:bidi="ar-DZ"/>
        </w:rPr>
        <w:t xml:space="preserve"> مسئولة عن </w:t>
      </w:r>
      <w:r w:rsidR="00EA631A" w:rsidRPr="003E778B">
        <w:rPr>
          <w:rFonts w:cs="Arabic Transparent" w:hint="cs"/>
          <w:color w:val="000000" w:themeColor="text1"/>
          <w:sz w:val="28"/>
          <w:szCs w:val="28"/>
          <w:rtl/>
          <w:lang w:bidi="ar-DZ"/>
        </w:rPr>
        <w:t>الإدارة</w:t>
      </w:r>
      <w:r w:rsidRPr="003E778B">
        <w:rPr>
          <w:rFonts w:cs="Arabic Transparent" w:hint="cs"/>
          <w:color w:val="000000" w:themeColor="text1"/>
          <w:sz w:val="28"/>
          <w:szCs w:val="28"/>
          <w:rtl/>
          <w:lang w:bidi="ar-DZ"/>
        </w:rPr>
        <w:t xml:space="preserve"> الفعلية وتقديم التقارير الخاصة بالأداء </w:t>
      </w:r>
      <w:r w:rsidR="00EA631A" w:rsidRPr="003E778B">
        <w:rPr>
          <w:rFonts w:cs="Arabic Transparent" w:hint="cs"/>
          <w:color w:val="000000" w:themeColor="text1"/>
          <w:sz w:val="28"/>
          <w:szCs w:val="28"/>
          <w:rtl/>
          <w:lang w:bidi="ar-DZ"/>
        </w:rPr>
        <w:t>إلى</w:t>
      </w:r>
      <w:r w:rsidRPr="003E778B">
        <w:rPr>
          <w:rFonts w:cs="Arabic Transparent" w:hint="cs"/>
          <w:color w:val="000000" w:themeColor="text1"/>
          <w:sz w:val="28"/>
          <w:szCs w:val="28"/>
          <w:rtl/>
          <w:lang w:bidi="ar-DZ"/>
        </w:rPr>
        <w:t xml:space="preserve"> مجلس </w:t>
      </w:r>
      <w:r w:rsidR="00473971" w:rsidRPr="003E778B">
        <w:rPr>
          <w:rFonts w:cs="Arabic Transparent" w:hint="cs"/>
          <w:color w:val="000000" w:themeColor="text1"/>
          <w:sz w:val="28"/>
          <w:szCs w:val="28"/>
          <w:rtl/>
          <w:lang w:bidi="ar-DZ"/>
        </w:rPr>
        <w:t>الإدارة</w:t>
      </w:r>
      <w:r w:rsidR="00227060">
        <w:rPr>
          <w:rFonts w:cs="Arabic Transparent" w:hint="cs"/>
          <w:color w:val="000000" w:themeColor="text1"/>
          <w:sz w:val="28"/>
          <w:szCs w:val="28"/>
          <w:rtl/>
          <w:lang w:bidi="ar-DZ"/>
        </w:rPr>
        <w:t>، وأيضا مسؤ</w:t>
      </w:r>
      <w:r w:rsidRPr="003E778B">
        <w:rPr>
          <w:rFonts w:cs="Arabic Transparent" w:hint="cs"/>
          <w:color w:val="000000" w:themeColor="text1"/>
          <w:sz w:val="28"/>
          <w:szCs w:val="28"/>
          <w:rtl/>
          <w:lang w:bidi="ar-DZ"/>
        </w:rPr>
        <w:t xml:space="preserve">ولة عن </w:t>
      </w:r>
      <w:r w:rsidR="00C5724A" w:rsidRPr="003E778B">
        <w:rPr>
          <w:rFonts w:cs="Arabic Transparent" w:hint="cs"/>
          <w:color w:val="000000" w:themeColor="text1"/>
          <w:sz w:val="28"/>
          <w:szCs w:val="28"/>
          <w:rtl/>
          <w:lang w:bidi="ar-DZ"/>
        </w:rPr>
        <w:t>الإفصاح</w:t>
      </w:r>
      <w:r w:rsidRPr="003E778B">
        <w:rPr>
          <w:rFonts w:cs="Arabic Transparent" w:hint="cs"/>
          <w:color w:val="000000" w:themeColor="text1"/>
          <w:sz w:val="28"/>
          <w:szCs w:val="28"/>
          <w:rtl/>
          <w:lang w:bidi="ar-DZ"/>
        </w:rPr>
        <w:t xml:space="preserve"> والشفافية في المعلومات التي تنشرها </w:t>
      </w:r>
      <w:r w:rsidR="00B70465" w:rsidRPr="003E778B">
        <w:rPr>
          <w:rFonts w:cs="Arabic Transparent" w:hint="cs"/>
          <w:color w:val="000000" w:themeColor="text1"/>
          <w:sz w:val="28"/>
          <w:szCs w:val="28"/>
          <w:rtl/>
          <w:lang w:bidi="ar-DZ"/>
        </w:rPr>
        <w:t>للمسئولين</w:t>
      </w:r>
      <w:r w:rsidRPr="003E778B">
        <w:rPr>
          <w:rFonts w:cs="Arabic Transparent" w:hint="cs"/>
          <w:color w:val="000000" w:themeColor="text1"/>
          <w:sz w:val="28"/>
          <w:szCs w:val="28"/>
          <w:rtl/>
          <w:lang w:bidi="ar-DZ"/>
        </w:rPr>
        <w:t>.</w:t>
      </w:r>
      <w:r w:rsidRPr="001E5CEE">
        <w:rPr>
          <w:rStyle w:val="Appelnotedebasdep"/>
          <w:rFonts w:cs="Arabic Transparent"/>
          <w:color w:val="000000" w:themeColor="text1"/>
          <w:sz w:val="28"/>
          <w:szCs w:val="28"/>
          <w:rtl/>
          <w:lang w:bidi="ar-DZ"/>
        </w:rPr>
        <w:footnoteReference w:id="3"/>
      </w:r>
    </w:p>
    <w:p w:rsidR="00AE6CD7" w:rsidRDefault="003A50AE" w:rsidP="00D71CD9">
      <w:pPr>
        <w:pStyle w:val="Paragraphedeliste"/>
        <w:numPr>
          <w:ilvl w:val="0"/>
          <w:numId w:val="2"/>
        </w:numPr>
        <w:bidi/>
        <w:spacing w:before="240"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اختلاف المصالح بين الأطراف</w:t>
      </w:r>
    </w:p>
    <w:p w:rsidR="003E778B" w:rsidRDefault="0042736E" w:rsidP="000D20C9">
      <w:pPr>
        <w:bidi/>
        <w:ind w:firstLine="708"/>
        <w:jc w:val="both"/>
        <w:rPr>
          <w:rFonts w:cs="Arabic Transparent"/>
          <w:b/>
          <w:bCs/>
          <w:sz w:val="28"/>
          <w:szCs w:val="28"/>
          <w:rtl/>
          <w:lang w:bidi="ar-DZ"/>
        </w:rPr>
      </w:pPr>
      <w:r w:rsidRPr="003E778B">
        <w:rPr>
          <w:rFonts w:cs="Arabic Transparent" w:hint="cs"/>
          <w:color w:val="000000" w:themeColor="text1"/>
          <w:sz w:val="28"/>
          <w:szCs w:val="28"/>
          <w:rtl/>
          <w:lang w:bidi="ar-DZ"/>
        </w:rPr>
        <w:t>إن</w:t>
      </w:r>
      <w:r w:rsidR="008222C1" w:rsidRPr="003E778B">
        <w:rPr>
          <w:rFonts w:cs="Arabic Transparent" w:hint="cs"/>
          <w:color w:val="000000" w:themeColor="text1"/>
          <w:sz w:val="28"/>
          <w:szCs w:val="28"/>
          <w:rtl/>
          <w:lang w:bidi="ar-DZ"/>
        </w:rPr>
        <w:t xml:space="preserve"> مصالح وأهداف المستثمرين </w:t>
      </w:r>
      <w:r w:rsidR="00DD77AE" w:rsidRPr="003E778B">
        <w:rPr>
          <w:rFonts w:cs="Arabic Transparent" w:hint="cs"/>
          <w:color w:val="000000" w:themeColor="text1"/>
          <w:sz w:val="28"/>
          <w:szCs w:val="28"/>
          <w:rtl/>
          <w:lang w:bidi="ar-DZ"/>
        </w:rPr>
        <w:t>و</w:t>
      </w:r>
      <w:r w:rsidR="001D4E4F" w:rsidRPr="003E778B">
        <w:rPr>
          <w:rFonts w:cs="Arabic Transparent" w:hint="cs"/>
          <w:color w:val="000000" w:themeColor="text1"/>
          <w:sz w:val="28"/>
          <w:szCs w:val="28"/>
          <w:rtl/>
          <w:lang w:bidi="ar-DZ"/>
        </w:rPr>
        <w:t xml:space="preserve">أجهزة </w:t>
      </w:r>
      <w:r w:rsidR="00DD77AE" w:rsidRPr="003E778B">
        <w:rPr>
          <w:rFonts w:cs="Arabic Transparent" w:hint="cs"/>
          <w:color w:val="000000" w:themeColor="text1"/>
          <w:sz w:val="28"/>
          <w:szCs w:val="28"/>
          <w:rtl/>
          <w:lang w:bidi="ar-DZ"/>
        </w:rPr>
        <w:t>إدارة</w:t>
      </w:r>
      <w:r w:rsidR="008222C1" w:rsidRPr="003E778B">
        <w:rPr>
          <w:rFonts w:cs="Arabic Transparent" w:hint="cs"/>
          <w:color w:val="000000" w:themeColor="text1"/>
          <w:sz w:val="28"/>
          <w:szCs w:val="28"/>
          <w:rtl/>
          <w:lang w:bidi="ar-DZ"/>
        </w:rPr>
        <w:t xml:space="preserve"> المؤسسة مختلفة، لهذا تسعى حوكمة المؤسسات لضمان </w:t>
      </w:r>
      <w:r w:rsidR="00C21325">
        <w:rPr>
          <w:rFonts w:cs="Arabic Transparent" w:hint="cs"/>
          <w:color w:val="000000" w:themeColor="text1"/>
          <w:sz w:val="28"/>
          <w:szCs w:val="28"/>
          <w:rtl/>
          <w:lang w:bidi="ar-DZ"/>
        </w:rPr>
        <w:t>التوافق بين هذه المصالح بما يخدم جميع الأطراف</w:t>
      </w:r>
      <w:r w:rsidR="001D4E4F" w:rsidRPr="003E778B">
        <w:rPr>
          <w:rFonts w:cs="Arabic Transparent" w:hint="cs"/>
          <w:color w:val="000000" w:themeColor="text1"/>
          <w:sz w:val="28"/>
          <w:szCs w:val="28"/>
          <w:rtl/>
          <w:lang w:bidi="ar-DZ"/>
        </w:rPr>
        <w:t>،</w:t>
      </w:r>
      <w:r w:rsidR="008222C1" w:rsidRPr="003E778B">
        <w:rPr>
          <w:rFonts w:cs="Arabic Transparent" w:hint="cs"/>
          <w:color w:val="000000" w:themeColor="text1"/>
          <w:sz w:val="28"/>
          <w:szCs w:val="28"/>
          <w:rtl/>
          <w:lang w:bidi="ar-DZ"/>
        </w:rPr>
        <w:t xml:space="preserve"> وهنا تظهر علاقة المراجعة </w:t>
      </w:r>
      <w:r w:rsidR="00022A8F" w:rsidRPr="003E778B">
        <w:rPr>
          <w:rFonts w:cs="Arabic Transparent" w:hint="cs"/>
          <w:color w:val="000000" w:themeColor="text1"/>
          <w:sz w:val="28"/>
          <w:szCs w:val="28"/>
          <w:rtl/>
          <w:lang w:bidi="ar-DZ"/>
        </w:rPr>
        <w:t>المالية</w:t>
      </w:r>
      <w:r w:rsidR="001D4E4F" w:rsidRPr="003E778B">
        <w:rPr>
          <w:rFonts w:cs="Arabic Transparent" w:hint="cs"/>
          <w:color w:val="000000" w:themeColor="text1"/>
          <w:sz w:val="28"/>
          <w:szCs w:val="28"/>
          <w:rtl/>
          <w:lang w:bidi="ar-DZ"/>
        </w:rPr>
        <w:t xml:space="preserve"> </w:t>
      </w:r>
      <w:r w:rsidR="00632C23" w:rsidRPr="003E778B">
        <w:rPr>
          <w:rFonts w:cs="Arabic Transparent" w:hint="cs"/>
          <w:color w:val="000000" w:themeColor="text1"/>
          <w:sz w:val="28"/>
          <w:szCs w:val="28"/>
          <w:rtl/>
          <w:lang w:bidi="ar-DZ"/>
        </w:rPr>
        <w:t xml:space="preserve">مع </w:t>
      </w:r>
      <w:r w:rsidRPr="003E778B">
        <w:rPr>
          <w:rFonts w:cs="Arabic Transparent" w:hint="cs"/>
          <w:color w:val="000000" w:themeColor="text1"/>
          <w:sz w:val="28"/>
          <w:szCs w:val="28"/>
          <w:rtl/>
          <w:lang w:bidi="ar-DZ"/>
        </w:rPr>
        <w:t>إدارة</w:t>
      </w:r>
      <w:r w:rsidR="00632C23" w:rsidRPr="003E778B">
        <w:rPr>
          <w:rFonts w:cs="Arabic Transparent" w:hint="cs"/>
          <w:color w:val="000000" w:themeColor="text1"/>
          <w:sz w:val="28"/>
          <w:szCs w:val="28"/>
          <w:rtl/>
          <w:lang w:bidi="ar-DZ"/>
        </w:rPr>
        <w:t xml:space="preserve"> المؤسسة ومجلس </w:t>
      </w:r>
      <w:r w:rsidRPr="003E778B">
        <w:rPr>
          <w:rFonts w:cs="Arabic Transparent" w:hint="cs"/>
          <w:color w:val="000000" w:themeColor="text1"/>
          <w:sz w:val="28"/>
          <w:szCs w:val="28"/>
          <w:rtl/>
          <w:lang w:bidi="ar-DZ"/>
        </w:rPr>
        <w:t>إدارتها</w:t>
      </w:r>
      <w:r w:rsidR="00632C23" w:rsidRPr="003E778B">
        <w:rPr>
          <w:rFonts w:cs="Arabic Transparent" w:hint="cs"/>
          <w:color w:val="000000" w:themeColor="text1"/>
          <w:sz w:val="28"/>
          <w:szCs w:val="28"/>
          <w:rtl/>
          <w:lang w:bidi="ar-DZ"/>
        </w:rPr>
        <w:t xml:space="preserve">، حيث ترتكز هذه العلاقة على الاحتياج </w:t>
      </w:r>
      <w:r w:rsidRPr="003E778B">
        <w:rPr>
          <w:rFonts w:cs="Arabic Transparent" w:hint="cs"/>
          <w:color w:val="000000" w:themeColor="text1"/>
          <w:sz w:val="28"/>
          <w:szCs w:val="28"/>
          <w:rtl/>
          <w:lang w:bidi="ar-DZ"/>
        </w:rPr>
        <w:t>إلى</w:t>
      </w:r>
      <w:r w:rsidR="00632C23" w:rsidRPr="003E778B">
        <w:rPr>
          <w:rFonts w:cs="Arabic Transparent" w:hint="cs"/>
          <w:color w:val="000000" w:themeColor="text1"/>
          <w:sz w:val="28"/>
          <w:szCs w:val="28"/>
          <w:rtl/>
          <w:lang w:bidi="ar-DZ"/>
        </w:rPr>
        <w:t xml:space="preserve"> </w:t>
      </w:r>
      <w:r w:rsidR="001D4E4F" w:rsidRPr="003E778B">
        <w:rPr>
          <w:rFonts w:cs="Arabic Transparent" w:hint="cs"/>
          <w:color w:val="000000" w:themeColor="text1"/>
          <w:sz w:val="28"/>
          <w:szCs w:val="28"/>
          <w:rtl/>
          <w:lang w:bidi="ar-DZ"/>
        </w:rPr>
        <w:t>وسيلة حيادية لمراقبة منتجات</w:t>
      </w:r>
      <w:r w:rsidR="00632C23" w:rsidRPr="003E778B">
        <w:rPr>
          <w:rFonts w:cs="Arabic Transparent" w:hint="cs"/>
          <w:color w:val="000000" w:themeColor="text1"/>
          <w:sz w:val="28"/>
          <w:szCs w:val="28"/>
          <w:rtl/>
          <w:lang w:bidi="ar-DZ"/>
        </w:rPr>
        <w:t xml:space="preserve"> المؤسسة للقوائم المالية.</w:t>
      </w:r>
    </w:p>
    <w:p w:rsidR="005A4CFE" w:rsidRPr="00C9719C" w:rsidRDefault="00632C23" w:rsidP="000D20C9">
      <w:pPr>
        <w:bidi/>
        <w:spacing w:before="240"/>
        <w:ind w:firstLine="708"/>
        <w:jc w:val="both"/>
        <w:rPr>
          <w:rFonts w:cs="Arabic Transparent"/>
          <w:b/>
          <w:bCs/>
          <w:sz w:val="28"/>
          <w:szCs w:val="28"/>
          <w:lang w:bidi="ar-DZ"/>
        </w:rPr>
      </w:pPr>
      <w:r w:rsidRPr="003E778B">
        <w:rPr>
          <w:rFonts w:cs="Arabic Transparent" w:hint="cs"/>
          <w:color w:val="000000" w:themeColor="text1"/>
          <w:sz w:val="28"/>
          <w:szCs w:val="28"/>
          <w:rtl/>
          <w:lang w:bidi="ar-DZ"/>
        </w:rPr>
        <w:t xml:space="preserve">من منظور نظرية الوكالة فان كل من </w:t>
      </w:r>
      <w:r w:rsidRPr="003E778B">
        <w:rPr>
          <w:rFonts w:asciiTheme="majorBidi" w:hAnsiTheme="majorBidi" w:cstheme="majorBidi"/>
          <w:b/>
          <w:bCs/>
          <w:color w:val="000000" w:themeColor="text1"/>
          <w:lang w:bidi="ar-DZ"/>
        </w:rPr>
        <w:t xml:space="preserve">watts &amp; </w:t>
      </w:r>
      <w:r w:rsidR="00951800" w:rsidRPr="003E778B">
        <w:rPr>
          <w:rFonts w:asciiTheme="majorBidi" w:hAnsiTheme="majorBidi" w:cstheme="majorBidi"/>
          <w:b/>
          <w:bCs/>
          <w:color w:val="000000" w:themeColor="text1"/>
          <w:lang w:bidi="ar-DZ"/>
        </w:rPr>
        <w:t>Zimmerman</w:t>
      </w:r>
      <w:r w:rsidR="00A614FF" w:rsidRPr="003E778B">
        <w:rPr>
          <w:rFonts w:cs="Arabic Transparent" w:hint="cs"/>
          <w:color w:val="000000" w:themeColor="text1"/>
          <w:sz w:val="28"/>
          <w:szCs w:val="28"/>
          <w:rtl/>
          <w:lang w:bidi="ar-DZ"/>
        </w:rPr>
        <w:t xml:space="preserve"> </w:t>
      </w:r>
      <w:r w:rsidR="00A614FF" w:rsidRPr="003E778B">
        <w:rPr>
          <w:rFonts w:asciiTheme="majorBidi" w:hAnsiTheme="majorBidi" w:cstheme="majorBidi"/>
          <w:color w:val="000000" w:themeColor="text1"/>
          <w:sz w:val="28"/>
          <w:szCs w:val="28"/>
          <w:rtl/>
          <w:lang w:bidi="ar-DZ"/>
        </w:rPr>
        <w:t>1986</w:t>
      </w:r>
      <w:r w:rsidR="00831A54" w:rsidRPr="003E778B">
        <w:rPr>
          <w:rFonts w:cs="Arabic Transparent" w:hint="cs"/>
          <w:color w:val="000000" w:themeColor="text1"/>
          <w:sz w:val="28"/>
          <w:szCs w:val="28"/>
          <w:rtl/>
          <w:lang w:bidi="ar-DZ"/>
        </w:rPr>
        <w:t xml:space="preserve"> يعتبران أن </w:t>
      </w:r>
      <w:r w:rsidR="00A614FF" w:rsidRPr="003E778B">
        <w:rPr>
          <w:rFonts w:cs="Arabic Transparent" w:hint="cs"/>
          <w:color w:val="000000" w:themeColor="text1"/>
          <w:sz w:val="28"/>
          <w:szCs w:val="28"/>
          <w:rtl/>
          <w:lang w:bidi="ar-DZ"/>
        </w:rPr>
        <w:t>المراج</w:t>
      </w:r>
      <w:r w:rsidRPr="003E778B">
        <w:rPr>
          <w:rFonts w:cs="Arabic Transparent" w:hint="cs"/>
          <w:color w:val="000000" w:themeColor="text1"/>
          <w:sz w:val="28"/>
          <w:szCs w:val="28"/>
          <w:rtl/>
          <w:lang w:bidi="ar-DZ"/>
        </w:rPr>
        <w:t>عة</w:t>
      </w:r>
      <w:r w:rsidR="00A614FF" w:rsidRPr="003E778B">
        <w:rPr>
          <w:rFonts w:cs="Arabic Transparent"/>
          <w:color w:val="000000" w:themeColor="text1"/>
          <w:sz w:val="28"/>
          <w:szCs w:val="28"/>
          <w:lang w:bidi="ar-DZ"/>
        </w:rPr>
        <w:t xml:space="preserve"> </w:t>
      </w:r>
      <w:r w:rsidR="00A614FF" w:rsidRPr="003E778B">
        <w:rPr>
          <w:rFonts w:cs="Arabic Transparent" w:hint="cs"/>
          <w:color w:val="000000" w:themeColor="text1"/>
          <w:sz w:val="28"/>
          <w:szCs w:val="28"/>
          <w:rtl/>
          <w:lang w:bidi="ar-DZ"/>
        </w:rPr>
        <w:t>ال</w:t>
      </w:r>
      <w:r w:rsidR="00D71CD9">
        <w:rPr>
          <w:rFonts w:cs="Arabic Transparent" w:hint="cs"/>
          <w:color w:val="000000" w:themeColor="text1"/>
          <w:sz w:val="28"/>
          <w:szCs w:val="28"/>
          <w:rtl/>
          <w:lang w:bidi="ar-DZ"/>
        </w:rPr>
        <w:t>مال</w:t>
      </w:r>
      <w:r w:rsidR="00A614FF" w:rsidRPr="003E778B">
        <w:rPr>
          <w:rFonts w:cs="Arabic Transparent" w:hint="cs"/>
          <w:color w:val="000000" w:themeColor="text1"/>
          <w:sz w:val="28"/>
          <w:szCs w:val="28"/>
          <w:rtl/>
          <w:lang w:bidi="ar-DZ"/>
        </w:rPr>
        <w:t>ية</w:t>
      </w:r>
      <w:r w:rsidRPr="003E778B">
        <w:rPr>
          <w:rFonts w:cs="Arabic Transparent" w:hint="cs"/>
          <w:color w:val="000000" w:themeColor="text1"/>
          <w:sz w:val="28"/>
          <w:szCs w:val="28"/>
          <w:rtl/>
          <w:lang w:bidi="ar-DZ"/>
        </w:rPr>
        <w:t xml:space="preserve"> </w:t>
      </w:r>
      <w:r w:rsidR="0042736E" w:rsidRPr="003E778B">
        <w:rPr>
          <w:rFonts w:cs="Arabic Transparent" w:hint="cs"/>
          <w:color w:val="000000" w:themeColor="text1"/>
          <w:sz w:val="28"/>
          <w:szCs w:val="28"/>
          <w:rtl/>
          <w:lang w:bidi="ar-DZ"/>
        </w:rPr>
        <w:t>آلية</w:t>
      </w:r>
      <w:r w:rsidRPr="003E778B">
        <w:rPr>
          <w:rFonts w:cs="Arabic Transparent" w:hint="cs"/>
          <w:color w:val="000000" w:themeColor="text1"/>
          <w:sz w:val="28"/>
          <w:szCs w:val="28"/>
          <w:rtl/>
          <w:lang w:bidi="ar-DZ"/>
        </w:rPr>
        <w:t xml:space="preserve"> </w:t>
      </w:r>
      <w:r w:rsidR="00831A54" w:rsidRPr="003E778B">
        <w:rPr>
          <w:rFonts w:cs="Arabic Transparent" w:hint="cs"/>
          <w:color w:val="000000" w:themeColor="text1"/>
          <w:sz w:val="28"/>
          <w:szCs w:val="28"/>
          <w:rtl/>
          <w:lang w:bidi="ar-DZ"/>
        </w:rPr>
        <w:t xml:space="preserve">رقابية </w:t>
      </w:r>
      <w:r w:rsidRPr="003E778B">
        <w:rPr>
          <w:rFonts w:cs="Arabic Transparent" w:hint="cs"/>
          <w:color w:val="000000" w:themeColor="text1"/>
          <w:sz w:val="28"/>
          <w:szCs w:val="28"/>
          <w:rtl/>
          <w:lang w:bidi="ar-DZ"/>
        </w:rPr>
        <w:t>مهمة</w:t>
      </w:r>
      <w:r w:rsidR="00831A54" w:rsidRPr="003E778B">
        <w:rPr>
          <w:rFonts w:cs="Arabic Transparent" w:hint="cs"/>
          <w:color w:val="000000" w:themeColor="text1"/>
          <w:sz w:val="28"/>
          <w:szCs w:val="28"/>
          <w:rtl/>
          <w:lang w:bidi="ar-DZ"/>
        </w:rPr>
        <w:t>،</w:t>
      </w:r>
      <w:r w:rsidRPr="003E778B">
        <w:rPr>
          <w:rFonts w:cs="Arabic Transparent" w:hint="cs"/>
          <w:color w:val="000000" w:themeColor="text1"/>
          <w:sz w:val="28"/>
          <w:szCs w:val="28"/>
          <w:rtl/>
          <w:lang w:bidi="ar-DZ"/>
        </w:rPr>
        <w:t xml:space="preserve"> تساعد حملة الأسهم في </w:t>
      </w:r>
      <w:r w:rsidR="00831A54" w:rsidRPr="003E778B">
        <w:rPr>
          <w:rFonts w:cs="Arabic Transparent" w:hint="cs"/>
          <w:color w:val="000000" w:themeColor="text1"/>
          <w:sz w:val="28"/>
          <w:szCs w:val="28"/>
          <w:rtl/>
          <w:lang w:bidi="ar-DZ"/>
        </w:rPr>
        <w:t>ال</w:t>
      </w:r>
      <w:r w:rsidRPr="003E778B">
        <w:rPr>
          <w:rFonts w:cs="Arabic Transparent" w:hint="cs"/>
          <w:color w:val="000000" w:themeColor="text1"/>
          <w:sz w:val="28"/>
          <w:szCs w:val="28"/>
          <w:rtl/>
          <w:lang w:bidi="ar-DZ"/>
        </w:rPr>
        <w:t xml:space="preserve">مراقبة والتحكم </w:t>
      </w:r>
      <w:r w:rsidR="00951800" w:rsidRPr="003E778B">
        <w:rPr>
          <w:rFonts w:cs="Arabic Transparent" w:hint="cs"/>
          <w:color w:val="000000" w:themeColor="text1"/>
          <w:sz w:val="28"/>
          <w:szCs w:val="28"/>
          <w:rtl/>
          <w:lang w:bidi="ar-DZ"/>
        </w:rPr>
        <w:t xml:space="preserve">في </w:t>
      </w:r>
      <w:r w:rsidR="0042736E" w:rsidRPr="003E778B">
        <w:rPr>
          <w:rFonts w:cs="Arabic Transparent" w:hint="cs"/>
          <w:color w:val="000000" w:themeColor="text1"/>
          <w:sz w:val="28"/>
          <w:szCs w:val="28"/>
          <w:rtl/>
          <w:lang w:bidi="ar-DZ"/>
        </w:rPr>
        <w:t>إدارة</w:t>
      </w:r>
      <w:r w:rsidR="00951800" w:rsidRPr="003E778B">
        <w:rPr>
          <w:rFonts w:cs="Arabic Transparent" w:hint="cs"/>
          <w:color w:val="000000" w:themeColor="text1"/>
          <w:sz w:val="28"/>
          <w:szCs w:val="28"/>
          <w:rtl/>
          <w:lang w:bidi="ar-DZ"/>
        </w:rPr>
        <w:t xml:space="preserve"> المؤسسة</w:t>
      </w:r>
      <w:r w:rsidR="00831A54" w:rsidRPr="003E778B">
        <w:rPr>
          <w:rFonts w:cs="Arabic Transparent" w:hint="cs"/>
          <w:color w:val="000000" w:themeColor="text1"/>
          <w:sz w:val="28"/>
          <w:szCs w:val="28"/>
          <w:rtl/>
          <w:lang w:bidi="ar-DZ"/>
        </w:rPr>
        <w:t>،</w:t>
      </w:r>
      <w:r w:rsidR="00951800" w:rsidRPr="003E778B">
        <w:rPr>
          <w:rFonts w:cs="Arabic Transparent" w:hint="cs"/>
          <w:color w:val="000000" w:themeColor="text1"/>
          <w:sz w:val="28"/>
          <w:szCs w:val="28"/>
          <w:rtl/>
          <w:lang w:bidi="ar-DZ"/>
        </w:rPr>
        <w:t xml:space="preserve"> من خلال التدقيق في البيانات المالية التي تعمل على زيادة مصداقيتها وغرس الثقة حول شفافية المؤسسة.</w:t>
      </w:r>
      <w:r w:rsidR="00951800" w:rsidRPr="000E6957">
        <w:rPr>
          <w:rStyle w:val="Appelnotedebasdep"/>
          <w:rFonts w:cs="Arabic Transparent"/>
          <w:color w:val="000000" w:themeColor="text1"/>
          <w:sz w:val="28"/>
          <w:szCs w:val="28"/>
          <w:rtl/>
          <w:lang w:bidi="ar-DZ"/>
        </w:rPr>
        <w:footnoteReference w:id="4"/>
      </w:r>
      <w:r w:rsidR="00951800" w:rsidRPr="003E778B">
        <w:rPr>
          <w:rFonts w:cs="Arabic Transparent" w:hint="cs"/>
          <w:color w:val="000000" w:themeColor="text1"/>
          <w:sz w:val="28"/>
          <w:szCs w:val="28"/>
          <w:rtl/>
          <w:lang w:bidi="ar-DZ"/>
        </w:rPr>
        <w:t xml:space="preserve"> </w:t>
      </w:r>
    </w:p>
    <w:p w:rsidR="00AE6CD7" w:rsidRDefault="00174BD2" w:rsidP="001E3CFC">
      <w:pPr>
        <w:pStyle w:val="Paragraphedeliste"/>
        <w:numPr>
          <w:ilvl w:val="0"/>
          <w:numId w:val="2"/>
        </w:numPr>
        <w:bidi/>
        <w:spacing w:before="240"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الغش المحاسبي</w:t>
      </w:r>
    </w:p>
    <w:p w:rsidR="00EB73E1" w:rsidRPr="00C9719C" w:rsidRDefault="00EA631A" w:rsidP="000D20C9">
      <w:pPr>
        <w:bidi/>
        <w:spacing w:line="276" w:lineRule="auto"/>
        <w:ind w:firstLine="708"/>
        <w:jc w:val="both"/>
        <w:rPr>
          <w:rFonts w:cs="Arabic Transparent"/>
          <w:b/>
          <w:bCs/>
          <w:sz w:val="28"/>
          <w:szCs w:val="28"/>
          <w:rtl/>
          <w:lang w:bidi="ar-DZ"/>
        </w:rPr>
      </w:pPr>
      <w:r w:rsidRPr="00C9719C">
        <w:rPr>
          <w:rFonts w:cs="Arabic Transparent" w:hint="cs"/>
          <w:sz w:val="28"/>
          <w:szCs w:val="28"/>
          <w:rtl/>
          <w:lang w:bidi="ar-DZ"/>
        </w:rPr>
        <w:t>إن</w:t>
      </w:r>
      <w:r w:rsidR="00174BD2" w:rsidRPr="00C9719C">
        <w:rPr>
          <w:rFonts w:cs="Arabic Transparent" w:hint="cs"/>
          <w:sz w:val="28"/>
          <w:szCs w:val="28"/>
          <w:rtl/>
          <w:lang w:bidi="ar-DZ"/>
        </w:rPr>
        <w:t xml:space="preserve"> الغش المحاسبي والأخطاء الخاصة بالتسيير وعدم احترام القوانين</w:t>
      </w:r>
      <w:r w:rsidR="003E1205" w:rsidRPr="00C9719C">
        <w:rPr>
          <w:rFonts w:cs="Arabic Transparent" w:hint="cs"/>
          <w:sz w:val="28"/>
          <w:szCs w:val="28"/>
          <w:rtl/>
          <w:lang w:bidi="ar-DZ"/>
        </w:rPr>
        <w:t>،</w:t>
      </w:r>
      <w:r w:rsidR="00174BD2" w:rsidRPr="00C9719C">
        <w:rPr>
          <w:rFonts w:cs="Arabic Transparent" w:hint="cs"/>
          <w:sz w:val="28"/>
          <w:szCs w:val="28"/>
          <w:rtl/>
          <w:lang w:bidi="ar-DZ"/>
        </w:rPr>
        <w:t xml:space="preserve"> هو السبب الأصلي في أزمة الثقة في الأسواق المالية، ولهذا تعمل حوكمة المؤسسات على تحميل المسؤولية على عاتق مجلس </w:t>
      </w:r>
      <w:r w:rsidR="002A25A2" w:rsidRPr="00C9719C">
        <w:rPr>
          <w:rFonts w:cs="Arabic Transparent" w:hint="cs"/>
          <w:sz w:val="28"/>
          <w:szCs w:val="28"/>
          <w:rtl/>
          <w:lang w:bidi="ar-DZ"/>
        </w:rPr>
        <w:t>الإدارة</w:t>
      </w:r>
      <w:r w:rsidR="00C47C8E">
        <w:rPr>
          <w:rFonts w:cs="Arabic Transparent" w:hint="cs"/>
          <w:sz w:val="28"/>
          <w:szCs w:val="28"/>
          <w:rtl/>
          <w:lang w:bidi="ar-DZ"/>
        </w:rPr>
        <w:t>،</w:t>
      </w:r>
      <w:r w:rsidR="00174BD2" w:rsidRPr="00C9719C">
        <w:rPr>
          <w:rFonts w:cs="Arabic Transparent" w:hint="cs"/>
          <w:sz w:val="28"/>
          <w:szCs w:val="28"/>
          <w:rtl/>
          <w:lang w:bidi="ar-DZ"/>
        </w:rPr>
        <w:t xml:space="preserve"> الذي يمثل المساهمين والذي بدوره يقوم بتعيين المسيرين الذي</w:t>
      </w:r>
      <w:r w:rsidR="00397546" w:rsidRPr="00C9719C">
        <w:rPr>
          <w:rFonts w:cs="Arabic Transparent" w:hint="cs"/>
          <w:sz w:val="28"/>
          <w:szCs w:val="28"/>
          <w:rtl/>
          <w:lang w:bidi="ar-DZ"/>
        </w:rPr>
        <w:t>ن</w:t>
      </w:r>
      <w:r w:rsidR="00174BD2" w:rsidRPr="00C9719C">
        <w:rPr>
          <w:rFonts w:cs="Arabic Transparent" w:hint="cs"/>
          <w:sz w:val="28"/>
          <w:szCs w:val="28"/>
          <w:rtl/>
          <w:lang w:bidi="ar-DZ"/>
        </w:rPr>
        <w:t xml:space="preserve"> من خلالهم يضمن تسيير المؤسسة.</w:t>
      </w:r>
      <w:r w:rsidR="00174BD2" w:rsidRPr="00221A31">
        <w:rPr>
          <w:rStyle w:val="Appelnotedebasdep"/>
          <w:rFonts w:cs="Arabic Transparent"/>
          <w:sz w:val="28"/>
          <w:szCs w:val="28"/>
          <w:rtl/>
          <w:lang w:bidi="ar-DZ"/>
        </w:rPr>
        <w:footnoteReference w:id="5"/>
      </w:r>
      <w:r w:rsidR="00221A31" w:rsidRPr="00C9719C">
        <w:rPr>
          <w:rFonts w:cs="Arabic Transparent"/>
          <w:sz w:val="28"/>
          <w:szCs w:val="28"/>
          <w:lang w:bidi="ar-DZ"/>
        </w:rPr>
        <w:t xml:space="preserve"> </w:t>
      </w:r>
      <w:r w:rsidR="00473971" w:rsidRPr="00C9719C">
        <w:rPr>
          <w:rFonts w:cs="Arabic Transparent" w:hint="cs"/>
          <w:sz w:val="28"/>
          <w:szCs w:val="28"/>
          <w:rtl/>
          <w:lang w:bidi="ar-DZ"/>
        </w:rPr>
        <w:t xml:space="preserve">من هنا تعمل </w:t>
      </w:r>
      <w:r w:rsidR="002A25A2" w:rsidRPr="00C9719C">
        <w:rPr>
          <w:rFonts w:cs="Arabic Transparent" w:hint="cs"/>
          <w:sz w:val="28"/>
          <w:szCs w:val="28"/>
          <w:rtl/>
          <w:lang w:bidi="ar-DZ"/>
        </w:rPr>
        <w:t>الإدارة</w:t>
      </w:r>
      <w:r w:rsidR="00473971" w:rsidRPr="00C9719C">
        <w:rPr>
          <w:rFonts w:cs="Arabic Transparent" w:hint="cs"/>
          <w:sz w:val="28"/>
          <w:szCs w:val="28"/>
          <w:rtl/>
          <w:lang w:bidi="ar-DZ"/>
        </w:rPr>
        <w:t xml:space="preserve"> بصفة عامة </w:t>
      </w:r>
      <w:r w:rsidR="00FE6FB8" w:rsidRPr="00C9719C">
        <w:rPr>
          <w:rFonts w:cs="Arabic Transparent" w:hint="cs"/>
          <w:sz w:val="28"/>
          <w:szCs w:val="28"/>
          <w:rtl/>
          <w:lang w:bidi="ar-DZ"/>
        </w:rPr>
        <w:t>إلى</w:t>
      </w:r>
      <w:r w:rsidR="00473971" w:rsidRPr="00C9719C">
        <w:rPr>
          <w:rFonts w:cs="Arabic Transparent" w:hint="cs"/>
          <w:sz w:val="28"/>
          <w:szCs w:val="28"/>
          <w:rtl/>
          <w:lang w:bidi="ar-DZ"/>
        </w:rPr>
        <w:t xml:space="preserve"> </w:t>
      </w:r>
      <w:r w:rsidR="002A25A2" w:rsidRPr="00C9719C">
        <w:rPr>
          <w:rFonts w:cs="Arabic Transparent" w:hint="cs"/>
          <w:sz w:val="28"/>
          <w:szCs w:val="28"/>
          <w:rtl/>
          <w:lang w:bidi="ar-DZ"/>
        </w:rPr>
        <w:t>إظهار</w:t>
      </w:r>
      <w:r w:rsidR="00473971" w:rsidRPr="00C9719C">
        <w:rPr>
          <w:rFonts w:cs="Arabic Transparent" w:hint="cs"/>
          <w:sz w:val="28"/>
          <w:szCs w:val="28"/>
          <w:rtl/>
          <w:lang w:bidi="ar-DZ"/>
        </w:rPr>
        <w:t xml:space="preserve"> الاحتياج </w:t>
      </w:r>
      <w:r w:rsidR="00FE6FB8" w:rsidRPr="00C9719C">
        <w:rPr>
          <w:rFonts w:cs="Arabic Transparent" w:hint="cs"/>
          <w:sz w:val="28"/>
          <w:szCs w:val="28"/>
          <w:rtl/>
          <w:lang w:bidi="ar-DZ"/>
        </w:rPr>
        <w:t>إلى</w:t>
      </w:r>
      <w:r w:rsidR="00473971" w:rsidRPr="00C9719C">
        <w:rPr>
          <w:rFonts w:cs="Arabic Transparent" w:hint="cs"/>
          <w:sz w:val="28"/>
          <w:szCs w:val="28"/>
          <w:rtl/>
          <w:lang w:bidi="ar-DZ"/>
        </w:rPr>
        <w:t xml:space="preserve"> </w:t>
      </w:r>
      <w:r w:rsidR="002A25A2" w:rsidRPr="00C9719C">
        <w:rPr>
          <w:rFonts w:cs="Arabic Transparent" w:hint="cs"/>
          <w:sz w:val="28"/>
          <w:szCs w:val="28"/>
          <w:rtl/>
          <w:lang w:bidi="ar-DZ"/>
        </w:rPr>
        <w:t>آلية</w:t>
      </w:r>
      <w:r w:rsidR="00473971" w:rsidRPr="00C9719C">
        <w:rPr>
          <w:rFonts w:cs="Arabic Transparent" w:hint="cs"/>
          <w:sz w:val="28"/>
          <w:szCs w:val="28"/>
          <w:rtl/>
          <w:lang w:bidi="ar-DZ"/>
        </w:rPr>
        <w:t xml:space="preserve"> المراجعة ال</w:t>
      </w:r>
      <w:r w:rsidR="00C47C8E">
        <w:rPr>
          <w:rFonts w:cs="Arabic Transparent" w:hint="cs"/>
          <w:sz w:val="28"/>
          <w:szCs w:val="28"/>
          <w:rtl/>
          <w:lang w:bidi="ar-DZ"/>
        </w:rPr>
        <w:t>مال</w:t>
      </w:r>
      <w:r w:rsidR="00473971" w:rsidRPr="00C9719C">
        <w:rPr>
          <w:rFonts w:cs="Arabic Transparent" w:hint="cs"/>
          <w:sz w:val="28"/>
          <w:szCs w:val="28"/>
          <w:rtl/>
          <w:lang w:bidi="ar-DZ"/>
        </w:rPr>
        <w:t>ية</w:t>
      </w:r>
      <w:r w:rsidR="00C47C8E">
        <w:rPr>
          <w:rFonts w:cs="Arabic Transparent" w:hint="cs"/>
          <w:sz w:val="28"/>
          <w:szCs w:val="28"/>
          <w:rtl/>
          <w:lang w:bidi="ar-DZ"/>
        </w:rPr>
        <w:t xml:space="preserve"> </w:t>
      </w:r>
      <w:r w:rsidR="00C47C8E">
        <w:rPr>
          <w:sz w:val="28"/>
          <w:szCs w:val="28"/>
          <w:rtl/>
          <w:lang w:bidi="ar-DZ"/>
        </w:rPr>
        <w:t>(</w:t>
      </w:r>
      <w:r w:rsidR="00C47C8E">
        <w:rPr>
          <w:rFonts w:hint="cs"/>
          <w:sz w:val="28"/>
          <w:szCs w:val="28"/>
          <w:rtl/>
          <w:lang w:bidi="ar-DZ"/>
        </w:rPr>
        <w:t>الخارجية</w:t>
      </w:r>
      <w:r w:rsidR="00C47C8E">
        <w:rPr>
          <w:sz w:val="28"/>
          <w:szCs w:val="28"/>
          <w:rtl/>
          <w:lang w:bidi="ar-DZ"/>
        </w:rPr>
        <w:t>)</w:t>
      </w:r>
      <w:r w:rsidR="00473971" w:rsidRPr="00C9719C">
        <w:rPr>
          <w:rFonts w:cs="Arabic Transparent" w:hint="cs"/>
          <w:sz w:val="28"/>
          <w:szCs w:val="28"/>
          <w:rtl/>
          <w:lang w:bidi="ar-DZ"/>
        </w:rPr>
        <w:t xml:space="preserve"> في محاولة </w:t>
      </w:r>
      <w:r w:rsidR="00780D1F" w:rsidRPr="00C9719C">
        <w:rPr>
          <w:rFonts w:cs="Arabic Transparent" w:hint="cs"/>
          <w:sz w:val="28"/>
          <w:szCs w:val="28"/>
          <w:rtl/>
          <w:lang w:bidi="ar-DZ"/>
        </w:rPr>
        <w:t>إقناع</w:t>
      </w:r>
      <w:r w:rsidR="00473971" w:rsidRPr="00C9719C">
        <w:rPr>
          <w:rFonts w:cs="Arabic Transparent" w:hint="cs"/>
          <w:sz w:val="28"/>
          <w:szCs w:val="28"/>
          <w:rtl/>
          <w:lang w:bidi="ar-DZ"/>
        </w:rPr>
        <w:t xml:space="preserve"> مجلس </w:t>
      </w:r>
      <w:r w:rsidR="00FE6FB8" w:rsidRPr="00C9719C">
        <w:rPr>
          <w:rFonts w:cs="Arabic Transparent" w:hint="cs"/>
          <w:sz w:val="28"/>
          <w:szCs w:val="28"/>
          <w:rtl/>
          <w:lang w:bidi="ar-DZ"/>
        </w:rPr>
        <w:t>الإدارة</w:t>
      </w:r>
      <w:r w:rsidR="00473971" w:rsidRPr="00C9719C">
        <w:rPr>
          <w:rFonts w:cs="Arabic Transparent" w:hint="cs"/>
          <w:sz w:val="28"/>
          <w:szCs w:val="28"/>
          <w:rtl/>
          <w:lang w:bidi="ar-DZ"/>
        </w:rPr>
        <w:t xml:space="preserve"> الذي يمثل المساهمين</w:t>
      </w:r>
      <w:r w:rsidR="00A614FF" w:rsidRPr="00C9719C">
        <w:rPr>
          <w:rFonts w:cs="Arabic Transparent" w:hint="cs"/>
          <w:sz w:val="28"/>
          <w:szCs w:val="28"/>
          <w:rtl/>
          <w:lang w:bidi="ar-DZ"/>
        </w:rPr>
        <w:t>،</w:t>
      </w:r>
      <w:r w:rsidR="00473971" w:rsidRPr="00C9719C">
        <w:rPr>
          <w:rFonts w:cs="Arabic Transparent" w:hint="cs"/>
          <w:sz w:val="28"/>
          <w:szCs w:val="28"/>
          <w:rtl/>
          <w:lang w:bidi="ar-DZ"/>
        </w:rPr>
        <w:t xml:space="preserve"> في أن هناك تأمين معقول حول </w:t>
      </w:r>
      <w:r w:rsidR="00397546" w:rsidRPr="00C9719C">
        <w:rPr>
          <w:rFonts w:cs="Arabic Transparent" w:hint="cs"/>
          <w:sz w:val="28"/>
          <w:szCs w:val="28"/>
          <w:rtl/>
          <w:lang w:bidi="ar-DZ"/>
        </w:rPr>
        <w:t>فعالية نظ</w:t>
      </w:r>
      <w:r w:rsidR="00702F69" w:rsidRPr="00C9719C">
        <w:rPr>
          <w:rFonts w:cs="Arabic Transparent" w:hint="cs"/>
          <w:sz w:val="28"/>
          <w:szCs w:val="28"/>
          <w:rtl/>
          <w:lang w:bidi="ar-DZ"/>
        </w:rPr>
        <w:t xml:space="preserve">م الرقابة الداخلية في </w:t>
      </w:r>
      <w:r w:rsidR="00780D1F" w:rsidRPr="00C9719C">
        <w:rPr>
          <w:rFonts w:cs="Arabic Transparent" w:hint="cs"/>
          <w:sz w:val="28"/>
          <w:szCs w:val="28"/>
          <w:rtl/>
          <w:lang w:bidi="ar-DZ"/>
        </w:rPr>
        <w:t>إعداد</w:t>
      </w:r>
      <w:r w:rsidR="00702F69" w:rsidRPr="00C9719C">
        <w:rPr>
          <w:rFonts w:cs="Arabic Transparent" w:hint="cs"/>
          <w:sz w:val="28"/>
          <w:szCs w:val="28"/>
          <w:rtl/>
          <w:lang w:bidi="ar-DZ"/>
        </w:rPr>
        <w:t xml:space="preserve"> التقارير المالية</w:t>
      </w:r>
      <w:r w:rsidR="006C2B5A" w:rsidRPr="00C9719C">
        <w:rPr>
          <w:rFonts w:cs="Arabic Transparent" w:hint="cs"/>
          <w:sz w:val="28"/>
          <w:szCs w:val="28"/>
          <w:rtl/>
          <w:lang w:bidi="ar-DZ"/>
        </w:rPr>
        <w:t>،</w:t>
      </w:r>
      <w:r w:rsidR="00702F69" w:rsidRPr="00C9719C">
        <w:rPr>
          <w:rFonts w:cs="Arabic Transparent" w:hint="cs"/>
          <w:sz w:val="28"/>
          <w:szCs w:val="28"/>
          <w:rtl/>
          <w:lang w:bidi="ar-DZ"/>
        </w:rPr>
        <w:t xml:space="preserve"> وأيضا الدقة واحترام الوقت في تسجيل المعاملات </w:t>
      </w:r>
      <w:r w:rsidR="00B52824" w:rsidRPr="00C9719C">
        <w:rPr>
          <w:rFonts w:cs="Arabic Transparent" w:hint="cs"/>
          <w:sz w:val="28"/>
          <w:szCs w:val="28"/>
          <w:rtl/>
          <w:lang w:bidi="ar-DZ"/>
        </w:rPr>
        <w:t>وانتظ</w:t>
      </w:r>
      <w:r w:rsidR="00673A9A" w:rsidRPr="00C9719C">
        <w:rPr>
          <w:rFonts w:cs="Arabic Transparent" w:hint="cs"/>
          <w:sz w:val="28"/>
          <w:szCs w:val="28"/>
          <w:rtl/>
          <w:lang w:bidi="ar-DZ"/>
        </w:rPr>
        <w:t>ام التقارير</w:t>
      </w:r>
      <w:r w:rsidR="002A25A2" w:rsidRPr="00C9719C">
        <w:rPr>
          <w:rFonts w:cs="Arabic Transparent" w:hint="cs"/>
          <w:sz w:val="28"/>
          <w:szCs w:val="28"/>
          <w:rtl/>
          <w:lang w:bidi="ar-DZ"/>
        </w:rPr>
        <w:t xml:space="preserve">، كما تستعين </w:t>
      </w:r>
      <w:r w:rsidR="00780D1F" w:rsidRPr="00C9719C">
        <w:rPr>
          <w:rFonts w:cs="Arabic Transparent" w:hint="cs"/>
          <w:sz w:val="28"/>
          <w:szCs w:val="28"/>
          <w:rtl/>
          <w:lang w:bidi="ar-DZ"/>
        </w:rPr>
        <w:t>الإدارة</w:t>
      </w:r>
      <w:r w:rsidR="002A25A2" w:rsidRPr="00C9719C">
        <w:rPr>
          <w:rFonts w:cs="Arabic Transparent" w:hint="cs"/>
          <w:sz w:val="28"/>
          <w:szCs w:val="28"/>
          <w:rtl/>
          <w:lang w:bidi="ar-DZ"/>
        </w:rPr>
        <w:t xml:space="preserve"> ومجلس </w:t>
      </w:r>
      <w:r w:rsidR="00FE6FB8" w:rsidRPr="00C9719C">
        <w:rPr>
          <w:rFonts w:cs="Arabic Transparent" w:hint="cs"/>
          <w:sz w:val="28"/>
          <w:szCs w:val="28"/>
          <w:rtl/>
          <w:lang w:bidi="ar-DZ"/>
        </w:rPr>
        <w:t>الإدارة</w:t>
      </w:r>
      <w:r w:rsidR="002A25A2" w:rsidRPr="00C9719C">
        <w:rPr>
          <w:rFonts w:cs="Arabic Transparent" w:hint="cs"/>
          <w:sz w:val="28"/>
          <w:szCs w:val="28"/>
          <w:rtl/>
          <w:lang w:bidi="ar-DZ"/>
        </w:rPr>
        <w:t xml:space="preserve"> في الحصول على وجهة نظر موضوعية ومستقلة حول النشاطات، </w:t>
      </w:r>
      <w:r w:rsidR="006F1CB0" w:rsidRPr="00C9719C">
        <w:rPr>
          <w:rFonts w:cs="Arabic Transparent" w:hint="cs"/>
          <w:sz w:val="28"/>
          <w:szCs w:val="28"/>
          <w:rtl/>
          <w:lang w:bidi="ar-DZ"/>
        </w:rPr>
        <w:t>إضافة</w:t>
      </w:r>
      <w:r w:rsidR="002A25A2" w:rsidRPr="00C9719C">
        <w:rPr>
          <w:rFonts w:cs="Arabic Transparent" w:hint="cs"/>
          <w:sz w:val="28"/>
          <w:szCs w:val="28"/>
          <w:rtl/>
          <w:lang w:bidi="ar-DZ"/>
        </w:rPr>
        <w:t xml:space="preserve"> </w:t>
      </w:r>
      <w:r w:rsidR="006F1CB0" w:rsidRPr="00C9719C">
        <w:rPr>
          <w:rFonts w:cs="Arabic Transparent" w:hint="cs"/>
          <w:sz w:val="28"/>
          <w:szCs w:val="28"/>
          <w:rtl/>
          <w:lang w:bidi="ar-DZ"/>
        </w:rPr>
        <w:t>إلى</w:t>
      </w:r>
      <w:r w:rsidR="002A25A2" w:rsidRPr="00C9719C">
        <w:rPr>
          <w:rFonts w:cs="Arabic Transparent" w:hint="cs"/>
          <w:sz w:val="28"/>
          <w:szCs w:val="28"/>
          <w:rtl/>
          <w:lang w:bidi="ar-DZ"/>
        </w:rPr>
        <w:t xml:space="preserve"> تقديم معلومات حول </w:t>
      </w:r>
      <w:r w:rsidR="00397546" w:rsidRPr="00C9719C">
        <w:rPr>
          <w:rFonts w:cs="Arabic Transparent" w:hint="cs"/>
          <w:sz w:val="28"/>
          <w:szCs w:val="28"/>
          <w:rtl/>
          <w:lang w:bidi="ar-DZ"/>
        </w:rPr>
        <w:t>إدارة</w:t>
      </w:r>
      <w:r w:rsidR="002A25A2" w:rsidRPr="00C9719C">
        <w:rPr>
          <w:rFonts w:cs="Arabic Transparent" w:hint="cs"/>
          <w:sz w:val="28"/>
          <w:szCs w:val="28"/>
          <w:rtl/>
          <w:lang w:bidi="ar-DZ"/>
        </w:rPr>
        <w:t xml:space="preserve"> المخاطر.</w:t>
      </w:r>
      <w:r w:rsidR="00E51169" w:rsidRPr="00221A31">
        <w:rPr>
          <w:rStyle w:val="Appelnotedebasdep"/>
          <w:rFonts w:cs="Arabic Transparent"/>
          <w:sz w:val="28"/>
          <w:szCs w:val="28"/>
          <w:rtl/>
          <w:lang w:bidi="ar-DZ"/>
        </w:rPr>
        <w:footnoteReference w:id="6"/>
      </w:r>
    </w:p>
    <w:p w:rsidR="001C1D70" w:rsidRPr="00F77A4A" w:rsidRDefault="00ED0A9D" w:rsidP="000D20C9">
      <w:pPr>
        <w:bidi/>
        <w:spacing w:before="240" w:after="160" w:line="276" w:lineRule="auto"/>
        <w:ind w:firstLine="708"/>
        <w:jc w:val="both"/>
        <w:rPr>
          <w:rFonts w:cs="Arabic Transparent"/>
          <w:sz w:val="28"/>
          <w:szCs w:val="28"/>
          <w:rtl/>
          <w:lang w:bidi="ar-DZ"/>
        </w:rPr>
      </w:pPr>
      <w:r w:rsidRPr="00F77A4A">
        <w:rPr>
          <w:rFonts w:cs="Arabic Transparent" w:hint="cs"/>
          <w:sz w:val="28"/>
          <w:szCs w:val="28"/>
          <w:rtl/>
          <w:lang w:bidi="ar-DZ"/>
        </w:rPr>
        <w:t>إضافة</w:t>
      </w:r>
      <w:r w:rsidR="00EB73E1" w:rsidRPr="00F77A4A">
        <w:rPr>
          <w:rFonts w:cs="Arabic Transparent" w:hint="cs"/>
          <w:sz w:val="28"/>
          <w:szCs w:val="28"/>
          <w:rtl/>
          <w:lang w:bidi="ar-DZ"/>
        </w:rPr>
        <w:t xml:space="preserve"> </w:t>
      </w:r>
      <w:r w:rsidR="00EA631A" w:rsidRPr="00F77A4A">
        <w:rPr>
          <w:rFonts w:cs="Arabic Transparent" w:hint="cs"/>
          <w:sz w:val="28"/>
          <w:szCs w:val="28"/>
          <w:rtl/>
          <w:lang w:bidi="ar-DZ"/>
        </w:rPr>
        <w:t>إلى</w:t>
      </w:r>
      <w:r w:rsidR="00EB73E1" w:rsidRPr="00F77A4A">
        <w:rPr>
          <w:rFonts w:cs="Arabic Transparent" w:hint="cs"/>
          <w:sz w:val="28"/>
          <w:szCs w:val="28"/>
          <w:rtl/>
          <w:lang w:bidi="ar-DZ"/>
        </w:rPr>
        <w:t xml:space="preserve"> </w:t>
      </w:r>
      <w:r w:rsidR="00C47C8E">
        <w:rPr>
          <w:rFonts w:cs="Arabic Transparent" w:hint="cs"/>
          <w:sz w:val="28"/>
          <w:szCs w:val="28"/>
          <w:rtl/>
          <w:lang w:bidi="ar-DZ"/>
        </w:rPr>
        <w:t>ذلك</w:t>
      </w:r>
      <w:r w:rsidR="00EB73E1" w:rsidRPr="00F77A4A">
        <w:rPr>
          <w:rFonts w:cs="Arabic Transparent" w:hint="cs"/>
          <w:sz w:val="28"/>
          <w:szCs w:val="28"/>
          <w:rtl/>
          <w:lang w:bidi="ar-DZ"/>
        </w:rPr>
        <w:t xml:space="preserve"> ف</w:t>
      </w:r>
      <w:r w:rsidR="00C47C8E">
        <w:rPr>
          <w:rFonts w:cs="Arabic Transparent" w:hint="cs"/>
          <w:sz w:val="28"/>
          <w:szCs w:val="28"/>
          <w:rtl/>
          <w:lang w:bidi="ar-DZ"/>
        </w:rPr>
        <w:t>إ</w:t>
      </w:r>
      <w:r w:rsidR="00EB73E1" w:rsidRPr="00F77A4A">
        <w:rPr>
          <w:rFonts w:cs="Arabic Transparent" w:hint="cs"/>
          <w:sz w:val="28"/>
          <w:szCs w:val="28"/>
          <w:rtl/>
          <w:lang w:bidi="ar-DZ"/>
        </w:rPr>
        <w:t xml:space="preserve">ن العلاقة بين </w:t>
      </w:r>
      <w:r w:rsidRPr="00F77A4A">
        <w:rPr>
          <w:rFonts w:cs="Arabic Transparent" w:hint="cs"/>
          <w:sz w:val="28"/>
          <w:szCs w:val="28"/>
          <w:rtl/>
          <w:lang w:bidi="ar-DZ"/>
        </w:rPr>
        <w:t>أجهزة</w:t>
      </w:r>
      <w:r w:rsidR="00EB73E1" w:rsidRPr="00F77A4A">
        <w:rPr>
          <w:rFonts w:cs="Arabic Transparent" w:hint="cs"/>
          <w:sz w:val="28"/>
          <w:szCs w:val="28"/>
          <w:rtl/>
          <w:lang w:bidi="ar-DZ"/>
        </w:rPr>
        <w:t xml:space="preserve"> </w:t>
      </w:r>
      <w:r w:rsidRPr="00F77A4A">
        <w:rPr>
          <w:rFonts w:cs="Arabic Transparent" w:hint="cs"/>
          <w:sz w:val="28"/>
          <w:szCs w:val="28"/>
          <w:rtl/>
          <w:lang w:bidi="ar-DZ"/>
        </w:rPr>
        <w:t>الإدارة</w:t>
      </w:r>
      <w:r w:rsidR="00EB73E1" w:rsidRPr="00F77A4A">
        <w:rPr>
          <w:rFonts w:cs="Arabic Transparent" w:hint="cs"/>
          <w:sz w:val="28"/>
          <w:szCs w:val="28"/>
          <w:rtl/>
          <w:lang w:bidi="ar-DZ"/>
        </w:rPr>
        <w:t xml:space="preserve"> والمراجعة ال</w:t>
      </w:r>
      <w:r w:rsidR="00221A31">
        <w:rPr>
          <w:rFonts w:cs="Arabic Transparent" w:hint="cs"/>
          <w:sz w:val="28"/>
          <w:szCs w:val="28"/>
          <w:rtl/>
          <w:lang w:bidi="ar-DZ"/>
        </w:rPr>
        <w:t>مال</w:t>
      </w:r>
      <w:r w:rsidR="00227060">
        <w:rPr>
          <w:rFonts w:cs="Arabic Transparent" w:hint="cs"/>
          <w:sz w:val="28"/>
          <w:szCs w:val="28"/>
          <w:rtl/>
          <w:lang w:bidi="ar-DZ"/>
        </w:rPr>
        <w:t>ية مرتبطة في</w:t>
      </w:r>
      <w:r w:rsidR="00EB73E1" w:rsidRPr="00F77A4A">
        <w:rPr>
          <w:rFonts w:cs="Arabic Transparent" w:hint="cs"/>
          <w:sz w:val="28"/>
          <w:szCs w:val="28"/>
          <w:rtl/>
          <w:lang w:bidi="ar-DZ"/>
        </w:rPr>
        <w:t xml:space="preserve"> العمل فيما بينها</w:t>
      </w:r>
      <w:r w:rsidR="00A614FF">
        <w:rPr>
          <w:rFonts w:cs="Arabic Transparent" w:hint="cs"/>
          <w:sz w:val="28"/>
          <w:szCs w:val="28"/>
          <w:rtl/>
          <w:lang w:bidi="ar-DZ"/>
        </w:rPr>
        <w:t>،</w:t>
      </w:r>
      <w:r w:rsidR="00EB73E1" w:rsidRPr="00F77A4A">
        <w:rPr>
          <w:rFonts w:cs="Arabic Transparent" w:hint="cs"/>
          <w:sz w:val="28"/>
          <w:szCs w:val="28"/>
          <w:rtl/>
          <w:lang w:bidi="ar-DZ"/>
        </w:rPr>
        <w:t xml:space="preserve"> </w:t>
      </w:r>
      <w:r w:rsidR="00A614FF">
        <w:rPr>
          <w:rFonts w:cs="Arabic Transparent" w:hint="cs"/>
          <w:sz w:val="28"/>
          <w:szCs w:val="28"/>
          <w:rtl/>
          <w:lang w:bidi="ar-DZ"/>
        </w:rPr>
        <w:t xml:space="preserve">كما أن </w:t>
      </w:r>
      <w:r w:rsidR="00EB73E1" w:rsidRPr="00F77A4A">
        <w:rPr>
          <w:rFonts w:cs="Arabic Transparent" w:hint="cs"/>
          <w:sz w:val="28"/>
          <w:szCs w:val="28"/>
          <w:rtl/>
          <w:lang w:bidi="ar-DZ"/>
        </w:rPr>
        <w:t xml:space="preserve">عدم التكامل فيما بينهما سيؤدي بالضرورة </w:t>
      </w:r>
      <w:r w:rsidR="00206A70" w:rsidRPr="00F77A4A">
        <w:rPr>
          <w:rFonts w:cs="Arabic Transparent" w:hint="cs"/>
          <w:sz w:val="28"/>
          <w:szCs w:val="28"/>
          <w:rtl/>
          <w:lang w:bidi="ar-DZ"/>
        </w:rPr>
        <w:t>إلى</w:t>
      </w:r>
      <w:r w:rsidR="00EB73E1" w:rsidRPr="00F77A4A">
        <w:rPr>
          <w:rFonts w:cs="Arabic Transparent" w:hint="cs"/>
          <w:sz w:val="28"/>
          <w:szCs w:val="28"/>
          <w:rtl/>
          <w:lang w:bidi="ar-DZ"/>
        </w:rPr>
        <w:t xml:space="preserve"> فقدان الرقابة التي تنشدها الحوكمة، ولهذا</w:t>
      </w:r>
      <w:r w:rsidR="00081707" w:rsidRPr="00F77A4A">
        <w:rPr>
          <w:rFonts w:cs="Arabic Transparent" w:hint="cs"/>
          <w:sz w:val="28"/>
          <w:szCs w:val="28"/>
          <w:rtl/>
          <w:lang w:bidi="ar-DZ"/>
        </w:rPr>
        <w:t xml:space="preserve"> تجدر</w:t>
      </w:r>
      <w:r w:rsidR="001C1D70" w:rsidRPr="00F77A4A">
        <w:rPr>
          <w:rFonts w:cs="Arabic Transparent" w:hint="cs"/>
          <w:sz w:val="28"/>
          <w:szCs w:val="28"/>
          <w:rtl/>
          <w:lang w:bidi="ar-DZ"/>
        </w:rPr>
        <w:t xml:space="preserve"> الاستفادة من الانهيارات والفضائح المالية خاصة منها التي </w:t>
      </w:r>
      <w:r w:rsidR="00C47C8E">
        <w:rPr>
          <w:rFonts w:cs="Arabic Transparent" w:hint="cs"/>
          <w:sz w:val="28"/>
          <w:szCs w:val="28"/>
          <w:rtl/>
          <w:lang w:bidi="ar-DZ"/>
        </w:rPr>
        <w:t>حدثت في بداية القرن الحالي، و</w:t>
      </w:r>
      <w:r w:rsidR="00227060">
        <w:rPr>
          <w:rFonts w:cs="Arabic Transparent" w:hint="cs"/>
          <w:sz w:val="28"/>
          <w:szCs w:val="28"/>
          <w:rtl/>
          <w:lang w:bidi="ar-DZ"/>
        </w:rPr>
        <w:t>كان</w:t>
      </w:r>
      <w:r w:rsidR="001C1D70" w:rsidRPr="00F77A4A">
        <w:rPr>
          <w:rFonts w:cs="Arabic Transparent" w:hint="cs"/>
          <w:sz w:val="28"/>
          <w:szCs w:val="28"/>
          <w:rtl/>
          <w:lang w:bidi="ar-DZ"/>
        </w:rPr>
        <w:t xml:space="preserve"> أبرزها انهيار الشركة العملاقة إنرون </w:t>
      </w:r>
      <w:r w:rsidR="007275C7">
        <w:rPr>
          <w:b/>
          <w:bCs/>
          <w:lang w:val="en-US" w:bidi="ar-DZ"/>
        </w:rPr>
        <w:t>(</w:t>
      </w:r>
      <w:r w:rsidR="001C1D70" w:rsidRPr="00227060">
        <w:rPr>
          <w:rFonts w:cs="Arabic Transparent"/>
          <w:lang w:val="en-US" w:bidi="ar-DZ"/>
        </w:rPr>
        <w:t>E</w:t>
      </w:r>
      <w:r w:rsidR="007275C7" w:rsidRPr="00227060">
        <w:rPr>
          <w:rFonts w:cs="Arabic Transparent"/>
          <w:lang w:val="en-US" w:bidi="ar-DZ"/>
        </w:rPr>
        <w:t>nron</w:t>
      </w:r>
      <w:r w:rsidR="007275C7">
        <w:rPr>
          <w:b/>
          <w:bCs/>
          <w:lang w:val="en-US" w:bidi="ar-DZ"/>
        </w:rPr>
        <w:t>)</w:t>
      </w:r>
      <w:r w:rsidR="001C1D70" w:rsidRPr="00113ED8">
        <w:rPr>
          <w:rFonts w:cs="Arabic Transparent"/>
          <w:lang w:bidi="ar-DZ"/>
        </w:rPr>
        <w:t xml:space="preserve"> </w:t>
      </w:r>
      <w:r w:rsidR="001C1D70" w:rsidRPr="00F77A4A">
        <w:rPr>
          <w:rFonts w:cs="Arabic Transparent" w:hint="cs"/>
          <w:sz w:val="28"/>
          <w:szCs w:val="28"/>
          <w:rtl/>
          <w:lang w:bidi="ar-DZ"/>
        </w:rPr>
        <w:t>، و</w:t>
      </w:r>
      <w:r w:rsidR="00227060">
        <w:rPr>
          <w:rFonts w:cs="Arabic Transparent" w:hint="cs"/>
          <w:sz w:val="28"/>
          <w:szCs w:val="28"/>
          <w:rtl/>
          <w:lang w:bidi="ar-DZ"/>
        </w:rPr>
        <w:t>الت</w:t>
      </w:r>
      <w:r w:rsidR="00081707" w:rsidRPr="00F77A4A">
        <w:rPr>
          <w:rFonts w:cs="Arabic Transparent" w:hint="cs"/>
          <w:sz w:val="28"/>
          <w:szCs w:val="28"/>
          <w:rtl/>
          <w:lang w:bidi="ar-DZ"/>
        </w:rPr>
        <w:t xml:space="preserve">ي </w:t>
      </w:r>
      <w:r w:rsidR="001C1D70" w:rsidRPr="00F77A4A">
        <w:rPr>
          <w:rFonts w:cs="Arabic Transparent" w:hint="cs"/>
          <w:sz w:val="28"/>
          <w:szCs w:val="28"/>
          <w:rtl/>
          <w:lang w:bidi="ar-DZ"/>
        </w:rPr>
        <w:t>من خلال</w:t>
      </w:r>
      <w:r w:rsidR="00081707" w:rsidRPr="00F77A4A">
        <w:rPr>
          <w:rFonts w:cs="Arabic Transparent" w:hint="cs"/>
          <w:sz w:val="28"/>
          <w:szCs w:val="28"/>
          <w:rtl/>
          <w:lang w:bidi="ar-DZ"/>
        </w:rPr>
        <w:t>ه</w:t>
      </w:r>
      <w:r w:rsidR="004A49C4">
        <w:rPr>
          <w:rFonts w:cs="Arabic Transparent" w:hint="cs"/>
          <w:sz w:val="28"/>
          <w:szCs w:val="28"/>
          <w:rtl/>
          <w:lang w:bidi="ar-DZ"/>
        </w:rPr>
        <w:t>ا</w:t>
      </w:r>
      <w:r w:rsidR="001C1D70" w:rsidRPr="00F77A4A">
        <w:rPr>
          <w:rFonts w:cs="Arabic Transparent" w:hint="cs"/>
          <w:sz w:val="28"/>
          <w:szCs w:val="28"/>
          <w:rtl/>
          <w:lang w:bidi="ar-DZ"/>
        </w:rPr>
        <w:t xml:space="preserve"> </w:t>
      </w:r>
      <w:r w:rsidR="00081707" w:rsidRPr="00F77A4A">
        <w:rPr>
          <w:rFonts w:cs="Arabic Transparent" w:hint="cs"/>
          <w:sz w:val="28"/>
          <w:szCs w:val="28"/>
          <w:rtl/>
          <w:lang w:bidi="ar-DZ"/>
        </w:rPr>
        <w:t xml:space="preserve">اتضح أن هناك </w:t>
      </w:r>
      <w:r w:rsidR="001C1D70" w:rsidRPr="00F77A4A">
        <w:rPr>
          <w:rFonts w:cs="Arabic Transparent" w:hint="cs"/>
          <w:sz w:val="28"/>
          <w:szCs w:val="28"/>
          <w:rtl/>
          <w:lang w:bidi="ar-DZ"/>
        </w:rPr>
        <w:t>وجود نقص وظيفي مشترك بين المراجعين الخارجين من جهة والإدارة من جهة أخرى، وذلك ناتج عن ضياع الاستقلالية للمراجعين وغياب إشراك مجلس الإدارة، حيث لم يبحث المراجعين في إعلام مجلس الإدارة بالنتائج الخاصة بالمعاملات الجارية</w:t>
      </w:r>
      <w:r w:rsidR="004A49C4">
        <w:rPr>
          <w:rFonts w:cs="Arabic Transparent" w:hint="cs"/>
          <w:sz w:val="28"/>
          <w:szCs w:val="28"/>
          <w:rtl/>
          <w:lang w:bidi="ar-DZ"/>
        </w:rPr>
        <w:t>،</w:t>
      </w:r>
      <w:r w:rsidR="001C1D70" w:rsidRPr="00F77A4A">
        <w:rPr>
          <w:rFonts w:cs="Arabic Transparent" w:hint="cs"/>
          <w:sz w:val="28"/>
          <w:szCs w:val="28"/>
          <w:rtl/>
          <w:lang w:bidi="ar-DZ"/>
        </w:rPr>
        <w:t xml:space="preserve"> كما </w:t>
      </w:r>
      <w:r w:rsidR="004A49C4">
        <w:rPr>
          <w:rFonts w:cs="Arabic Transparent" w:hint="cs"/>
          <w:sz w:val="28"/>
          <w:szCs w:val="28"/>
          <w:rtl/>
          <w:lang w:bidi="ar-DZ"/>
        </w:rPr>
        <w:t>أ</w:t>
      </w:r>
      <w:r w:rsidR="00206A70" w:rsidRPr="00F77A4A">
        <w:rPr>
          <w:rFonts w:cs="Arabic Transparent" w:hint="cs"/>
          <w:sz w:val="28"/>
          <w:szCs w:val="28"/>
          <w:rtl/>
          <w:lang w:bidi="ar-DZ"/>
        </w:rPr>
        <w:t>ن</w:t>
      </w:r>
      <w:r w:rsidR="001C1D70" w:rsidRPr="00F77A4A">
        <w:rPr>
          <w:rFonts w:cs="Arabic Transparent" w:hint="cs"/>
          <w:sz w:val="28"/>
          <w:szCs w:val="28"/>
          <w:rtl/>
          <w:lang w:bidi="ar-DZ"/>
        </w:rPr>
        <w:t xml:space="preserve"> مجلس الإدارة لم يبحث في تحديد سوء التشغيل لإجراءات الخاصة بالرقابة الداخلية.</w:t>
      </w:r>
      <w:r w:rsidR="001C1D70" w:rsidRPr="00F77A4A">
        <w:rPr>
          <w:rStyle w:val="Appelnotedebasdep"/>
          <w:rFonts w:cs="Arabic Transparent"/>
          <w:sz w:val="28"/>
          <w:szCs w:val="28"/>
          <w:rtl/>
          <w:lang w:bidi="ar-DZ"/>
        </w:rPr>
        <w:footnoteReference w:id="7"/>
      </w:r>
    </w:p>
    <w:p w:rsidR="009F2FAD" w:rsidRPr="00F77A4A" w:rsidRDefault="009F2FAD" w:rsidP="000D20C9">
      <w:pPr>
        <w:bidi/>
        <w:spacing w:before="240" w:after="160" w:line="276" w:lineRule="auto"/>
        <w:ind w:firstLine="708"/>
        <w:jc w:val="both"/>
        <w:rPr>
          <w:rFonts w:cs="Arabic Transparent"/>
          <w:sz w:val="28"/>
          <w:szCs w:val="28"/>
          <w:rtl/>
          <w:lang w:bidi="ar-DZ"/>
        </w:rPr>
      </w:pPr>
      <w:r w:rsidRPr="00F77A4A">
        <w:rPr>
          <w:rFonts w:cs="Arabic Transparent" w:hint="cs"/>
          <w:sz w:val="28"/>
          <w:szCs w:val="28"/>
          <w:rtl/>
          <w:lang w:bidi="ar-DZ"/>
        </w:rPr>
        <w:t>كما</w:t>
      </w:r>
      <w:r w:rsidR="00D6551F" w:rsidRPr="00F77A4A">
        <w:rPr>
          <w:rFonts w:cs="Arabic Transparent" w:hint="cs"/>
          <w:sz w:val="28"/>
          <w:szCs w:val="28"/>
          <w:rtl/>
          <w:lang w:bidi="ar-DZ"/>
        </w:rPr>
        <w:t xml:space="preserve"> نجد </w:t>
      </w:r>
      <w:r w:rsidR="00C47C8E">
        <w:rPr>
          <w:rFonts w:cs="Arabic Transparent" w:hint="cs"/>
          <w:sz w:val="28"/>
          <w:szCs w:val="28"/>
          <w:rtl/>
          <w:lang w:bidi="ar-DZ"/>
        </w:rPr>
        <w:t>أ</w:t>
      </w:r>
      <w:r w:rsidR="00207936" w:rsidRPr="00F77A4A">
        <w:rPr>
          <w:rFonts w:cs="Arabic Transparent" w:hint="cs"/>
          <w:sz w:val="28"/>
          <w:szCs w:val="28"/>
          <w:rtl/>
          <w:lang w:bidi="ar-DZ"/>
        </w:rPr>
        <w:t>ن</w:t>
      </w:r>
      <w:r w:rsidR="00D6551F" w:rsidRPr="00F77A4A">
        <w:rPr>
          <w:rFonts w:cs="Arabic Transparent" w:hint="cs"/>
          <w:sz w:val="28"/>
          <w:szCs w:val="28"/>
          <w:rtl/>
          <w:lang w:bidi="ar-DZ"/>
        </w:rPr>
        <w:t xml:space="preserve"> العلاقة بين المراجعة </w:t>
      </w:r>
      <w:r w:rsidR="006D180A" w:rsidRPr="00F77A4A">
        <w:rPr>
          <w:rFonts w:cs="Arabic Transparent" w:hint="cs"/>
          <w:sz w:val="28"/>
          <w:szCs w:val="28"/>
          <w:rtl/>
          <w:lang w:bidi="ar-DZ"/>
        </w:rPr>
        <w:t>ال</w:t>
      </w:r>
      <w:r w:rsidR="00C47C8E">
        <w:rPr>
          <w:rFonts w:cs="Arabic Transparent" w:hint="cs"/>
          <w:sz w:val="28"/>
          <w:szCs w:val="28"/>
          <w:rtl/>
          <w:lang w:bidi="ar-DZ"/>
        </w:rPr>
        <w:t>مال</w:t>
      </w:r>
      <w:r w:rsidR="006D180A" w:rsidRPr="00F77A4A">
        <w:rPr>
          <w:rFonts w:cs="Arabic Transparent" w:hint="cs"/>
          <w:sz w:val="28"/>
          <w:szCs w:val="28"/>
          <w:rtl/>
          <w:lang w:bidi="ar-DZ"/>
        </w:rPr>
        <w:t xml:space="preserve">ية وأجهزة </w:t>
      </w:r>
      <w:r w:rsidR="00AE750C" w:rsidRPr="00F77A4A">
        <w:rPr>
          <w:rFonts w:cs="Arabic Transparent" w:hint="cs"/>
          <w:sz w:val="28"/>
          <w:szCs w:val="28"/>
          <w:rtl/>
          <w:lang w:bidi="ar-DZ"/>
        </w:rPr>
        <w:t>إدارة</w:t>
      </w:r>
      <w:r w:rsidR="006D180A" w:rsidRPr="00F77A4A">
        <w:rPr>
          <w:rFonts w:cs="Arabic Transparent" w:hint="cs"/>
          <w:sz w:val="28"/>
          <w:szCs w:val="28"/>
          <w:rtl/>
          <w:lang w:bidi="ar-DZ"/>
        </w:rPr>
        <w:t xml:space="preserve"> المؤسسة لها دور مهم يتمثل في </w:t>
      </w:r>
      <w:r w:rsidRPr="00F77A4A">
        <w:rPr>
          <w:rFonts w:cs="Arabic Transparent" w:hint="cs"/>
          <w:sz w:val="28"/>
          <w:szCs w:val="28"/>
          <w:rtl/>
          <w:lang w:bidi="ar-DZ"/>
        </w:rPr>
        <w:t xml:space="preserve">التعامل </w:t>
      </w:r>
      <w:r w:rsidR="00604400" w:rsidRPr="00F77A4A">
        <w:rPr>
          <w:rFonts w:cs="Arabic Transparent" w:hint="cs"/>
          <w:sz w:val="28"/>
          <w:szCs w:val="28"/>
          <w:rtl/>
          <w:lang w:bidi="ar-DZ"/>
        </w:rPr>
        <w:t xml:space="preserve">فيما بينهما، </w:t>
      </w:r>
      <w:r w:rsidRPr="00F77A4A">
        <w:rPr>
          <w:rFonts w:cs="Arabic Transparent" w:hint="cs"/>
          <w:sz w:val="28"/>
          <w:szCs w:val="28"/>
          <w:rtl/>
          <w:lang w:bidi="ar-DZ"/>
        </w:rPr>
        <w:t xml:space="preserve">ففي معظم الحالات فان تعيين وتغيير المراجعين الخارجين يتم </w:t>
      </w:r>
      <w:r w:rsidR="005E4E99" w:rsidRPr="00F77A4A">
        <w:rPr>
          <w:rFonts w:cs="Arabic Transparent" w:hint="cs"/>
          <w:sz w:val="28"/>
          <w:szCs w:val="28"/>
          <w:rtl/>
          <w:lang w:bidi="ar-DZ"/>
        </w:rPr>
        <w:t>إجراءه</w:t>
      </w:r>
      <w:r w:rsidRPr="00F77A4A">
        <w:rPr>
          <w:rFonts w:cs="Arabic Transparent" w:hint="cs"/>
          <w:sz w:val="28"/>
          <w:szCs w:val="28"/>
          <w:rtl/>
          <w:lang w:bidi="ar-DZ"/>
        </w:rPr>
        <w:t xml:space="preserve"> وفقا لاقتراحها، ويقع على عاتقها تحديد أتعاب المراجع والتعامل معه عند مناقشة السياسات المحاسبية والتقديرات </w:t>
      </w:r>
      <w:r w:rsidR="00F24AC0" w:rsidRPr="00F77A4A">
        <w:rPr>
          <w:rFonts w:cs="Arabic Transparent" w:hint="cs"/>
          <w:sz w:val="28"/>
          <w:szCs w:val="28"/>
          <w:rtl/>
          <w:lang w:bidi="ar-DZ"/>
        </w:rPr>
        <w:t>المحاسبية ومتابعة عمليات مراجعة المؤسسة</w:t>
      </w:r>
      <w:r w:rsidR="00113ED8">
        <w:rPr>
          <w:rFonts w:cs="Arabic Transparent" w:hint="cs"/>
          <w:sz w:val="28"/>
          <w:szCs w:val="28"/>
          <w:rtl/>
          <w:lang w:bidi="ar-DZ"/>
        </w:rPr>
        <w:t>.</w:t>
      </w:r>
      <w:r w:rsidR="00F24AC0" w:rsidRPr="00F77A4A">
        <w:rPr>
          <w:rStyle w:val="Appelnotedebasdep"/>
          <w:rFonts w:cs="Arabic Transparent"/>
          <w:sz w:val="28"/>
          <w:szCs w:val="28"/>
          <w:rtl/>
          <w:lang w:bidi="ar-DZ"/>
        </w:rPr>
        <w:footnoteReference w:id="8"/>
      </w:r>
    </w:p>
    <w:p w:rsidR="008321F2" w:rsidRDefault="00DA601D" w:rsidP="008321F2">
      <w:pPr>
        <w:bidi/>
        <w:spacing w:before="240" w:after="160" w:line="276" w:lineRule="auto"/>
        <w:jc w:val="both"/>
        <w:rPr>
          <w:rFonts w:cs="Arabic Transparent"/>
          <w:b/>
          <w:bCs/>
          <w:sz w:val="28"/>
          <w:szCs w:val="28"/>
          <w:lang w:bidi="ar-DZ"/>
        </w:rPr>
      </w:pPr>
      <w:r w:rsidRPr="00F77A4A">
        <w:rPr>
          <w:rFonts w:cs="Arabic Transparent" w:hint="cs"/>
          <w:b/>
          <w:bCs/>
          <w:sz w:val="28"/>
          <w:szCs w:val="28"/>
          <w:rtl/>
          <w:lang w:bidi="ar-DZ"/>
        </w:rPr>
        <w:t>المطلب الثاني: علاقة المراجعة المالية بلجنة المراجعة</w:t>
      </w:r>
    </w:p>
    <w:p w:rsidR="00221A31" w:rsidRDefault="00EA631A" w:rsidP="008B7278">
      <w:pPr>
        <w:bidi/>
        <w:spacing w:line="276" w:lineRule="auto"/>
        <w:ind w:firstLine="708"/>
        <w:jc w:val="both"/>
        <w:rPr>
          <w:rFonts w:cs="Arabic Transparent"/>
          <w:sz w:val="28"/>
          <w:szCs w:val="28"/>
          <w:lang w:bidi="ar-DZ"/>
        </w:rPr>
      </w:pPr>
      <w:r w:rsidRPr="00F77A4A">
        <w:rPr>
          <w:rFonts w:cs="Arabic Transparent" w:hint="cs"/>
          <w:sz w:val="28"/>
          <w:szCs w:val="28"/>
          <w:rtl/>
          <w:lang w:bidi="ar-DZ"/>
        </w:rPr>
        <w:t>إن</w:t>
      </w:r>
      <w:r w:rsidR="00391C49" w:rsidRPr="00F77A4A">
        <w:rPr>
          <w:rFonts w:cs="Arabic Transparent" w:hint="cs"/>
          <w:sz w:val="28"/>
          <w:szCs w:val="28"/>
          <w:rtl/>
          <w:lang w:bidi="ar-DZ"/>
        </w:rPr>
        <w:t xml:space="preserve"> تزايد الانهيارات المالية في كبرى المؤسسات العالمية </w:t>
      </w:r>
      <w:r w:rsidRPr="00F77A4A">
        <w:rPr>
          <w:rFonts w:cs="Arabic Transparent" w:hint="cs"/>
          <w:sz w:val="28"/>
          <w:szCs w:val="28"/>
          <w:rtl/>
          <w:lang w:bidi="ar-DZ"/>
        </w:rPr>
        <w:t>أدى</w:t>
      </w:r>
      <w:r w:rsidR="00391C49" w:rsidRPr="00F77A4A">
        <w:rPr>
          <w:rFonts w:cs="Arabic Transparent" w:hint="cs"/>
          <w:sz w:val="28"/>
          <w:szCs w:val="28"/>
          <w:rtl/>
          <w:lang w:bidi="ar-DZ"/>
        </w:rPr>
        <w:t xml:space="preserve"> </w:t>
      </w:r>
      <w:r w:rsidRPr="00F77A4A">
        <w:rPr>
          <w:rFonts w:cs="Arabic Transparent" w:hint="cs"/>
          <w:sz w:val="28"/>
          <w:szCs w:val="28"/>
          <w:rtl/>
          <w:lang w:bidi="ar-DZ"/>
        </w:rPr>
        <w:t>إلى</w:t>
      </w:r>
      <w:r w:rsidR="00E14064">
        <w:rPr>
          <w:rFonts w:cs="Arabic Transparent" w:hint="cs"/>
          <w:sz w:val="28"/>
          <w:szCs w:val="28"/>
          <w:rtl/>
          <w:lang w:bidi="ar-DZ"/>
        </w:rPr>
        <w:t xml:space="preserve"> البحث على</w:t>
      </w:r>
      <w:r w:rsidR="00391C49" w:rsidRPr="00F77A4A">
        <w:rPr>
          <w:rFonts w:cs="Arabic Transparent" w:hint="cs"/>
          <w:sz w:val="28"/>
          <w:szCs w:val="28"/>
          <w:rtl/>
          <w:lang w:bidi="ar-DZ"/>
        </w:rPr>
        <w:t xml:space="preserve"> </w:t>
      </w:r>
      <w:r w:rsidRPr="00F77A4A">
        <w:rPr>
          <w:rFonts w:cs="Arabic Transparent" w:hint="cs"/>
          <w:sz w:val="28"/>
          <w:szCs w:val="28"/>
          <w:rtl/>
          <w:lang w:bidi="ar-DZ"/>
        </w:rPr>
        <w:t>آليات</w:t>
      </w:r>
      <w:r w:rsidR="00391C49" w:rsidRPr="00F77A4A">
        <w:rPr>
          <w:rFonts w:cs="Arabic Transparent" w:hint="cs"/>
          <w:sz w:val="28"/>
          <w:szCs w:val="28"/>
          <w:rtl/>
          <w:lang w:bidi="ar-DZ"/>
        </w:rPr>
        <w:t xml:space="preserve"> جديدة </w:t>
      </w:r>
      <w:r w:rsidRPr="00F77A4A">
        <w:rPr>
          <w:rFonts w:cs="Arabic Transparent" w:hint="cs"/>
          <w:sz w:val="28"/>
          <w:szCs w:val="28"/>
          <w:rtl/>
          <w:lang w:bidi="ar-DZ"/>
        </w:rPr>
        <w:t>للإشراف</w:t>
      </w:r>
      <w:r w:rsidR="00682BB1">
        <w:rPr>
          <w:rFonts w:cs="Arabic Transparent" w:hint="cs"/>
          <w:sz w:val="28"/>
          <w:szCs w:val="28"/>
          <w:rtl/>
          <w:lang w:bidi="ar-DZ"/>
        </w:rPr>
        <w:t xml:space="preserve"> على الرقابة في المؤسسات</w:t>
      </w:r>
      <w:r w:rsidR="00391C49" w:rsidRPr="00F77A4A">
        <w:rPr>
          <w:rFonts w:cs="Arabic Transparent" w:hint="cs"/>
          <w:sz w:val="28"/>
          <w:szCs w:val="28"/>
          <w:rtl/>
          <w:lang w:bidi="ar-DZ"/>
        </w:rPr>
        <w:t xml:space="preserve">، </w:t>
      </w:r>
      <w:r w:rsidR="008C519D" w:rsidRPr="00F77A4A">
        <w:rPr>
          <w:rFonts w:cs="Arabic Transparent" w:hint="cs"/>
          <w:sz w:val="28"/>
          <w:szCs w:val="28"/>
          <w:rtl/>
          <w:lang w:bidi="ar-DZ"/>
        </w:rPr>
        <w:t xml:space="preserve">والعمل مع </w:t>
      </w:r>
      <w:r w:rsidRPr="00F77A4A">
        <w:rPr>
          <w:rFonts w:cs="Arabic Transparent" w:hint="cs"/>
          <w:sz w:val="28"/>
          <w:szCs w:val="28"/>
          <w:rtl/>
          <w:lang w:bidi="ar-DZ"/>
        </w:rPr>
        <w:t>الآليات</w:t>
      </w:r>
      <w:r w:rsidR="008C519D" w:rsidRPr="00F77A4A">
        <w:rPr>
          <w:rFonts w:cs="Arabic Transparent" w:hint="cs"/>
          <w:sz w:val="28"/>
          <w:szCs w:val="28"/>
          <w:rtl/>
          <w:lang w:bidi="ar-DZ"/>
        </w:rPr>
        <w:t xml:space="preserve"> الخارجية قصد تحسين الرقابة والتأكد منها، وتعد لجنة المراجعة من بين أهم هذه </w:t>
      </w:r>
      <w:r w:rsidRPr="00F77A4A">
        <w:rPr>
          <w:rFonts w:cs="Arabic Transparent" w:hint="cs"/>
          <w:sz w:val="28"/>
          <w:szCs w:val="28"/>
          <w:rtl/>
          <w:lang w:bidi="ar-DZ"/>
        </w:rPr>
        <w:t>الآليات</w:t>
      </w:r>
      <w:r w:rsidR="008C519D" w:rsidRPr="00F77A4A">
        <w:rPr>
          <w:rFonts w:cs="Arabic Transparent" w:hint="cs"/>
          <w:sz w:val="28"/>
          <w:szCs w:val="28"/>
          <w:rtl/>
          <w:lang w:bidi="ar-DZ"/>
        </w:rPr>
        <w:t xml:space="preserve"> التي تلعب دورا مه</w:t>
      </w:r>
      <w:r w:rsidR="00FB6B86">
        <w:rPr>
          <w:rFonts w:cs="Arabic Transparent" w:hint="cs"/>
          <w:sz w:val="28"/>
          <w:szCs w:val="28"/>
          <w:rtl/>
          <w:lang w:bidi="ar-DZ"/>
        </w:rPr>
        <w:t>ما في علاقتها مع المراجعة المال</w:t>
      </w:r>
      <w:r w:rsidR="008C519D" w:rsidRPr="00F77A4A">
        <w:rPr>
          <w:rFonts w:cs="Arabic Transparent" w:hint="cs"/>
          <w:sz w:val="28"/>
          <w:szCs w:val="28"/>
          <w:rtl/>
          <w:lang w:bidi="ar-DZ"/>
        </w:rPr>
        <w:t>ية.</w:t>
      </w:r>
    </w:p>
    <w:p w:rsidR="00C85E26" w:rsidRDefault="00557690" w:rsidP="00414525">
      <w:pPr>
        <w:pStyle w:val="Paragraphedeliste"/>
        <w:numPr>
          <w:ilvl w:val="0"/>
          <w:numId w:val="3"/>
        </w:numPr>
        <w:bidi/>
        <w:spacing w:after="0" w:line="276" w:lineRule="auto"/>
        <w:ind w:left="-2" w:firstLine="0"/>
        <w:jc w:val="both"/>
        <w:rPr>
          <w:rFonts w:cs="Arabic Transparent"/>
          <w:b/>
          <w:bCs/>
          <w:color w:val="auto"/>
          <w:sz w:val="28"/>
          <w:szCs w:val="28"/>
          <w:lang w:bidi="ar-DZ"/>
        </w:rPr>
      </w:pPr>
      <w:r>
        <w:rPr>
          <w:rFonts w:cs="Arabic Transparent" w:hint="cs"/>
          <w:b/>
          <w:bCs/>
          <w:color w:val="auto"/>
          <w:sz w:val="28"/>
          <w:szCs w:val="28"/>
          <w:rtl/>
          <w:lang w:bidi="ar-DZ"/>
        </w:rPr>
        <w:t xml:space="preserve">نشأة وتطور </w:t>
      </w:r>
      <w:r w:rsidR="00850ABC" w:rsidRPr="00F77A4A">
        <w:rPr>
          <w:rFonts w:cs="Arabic Transparent" w:hint="cs"/>
          <w:b/>
          <w:bCs/>
          <w:color w:val="auto"/>
          <w:sz w:val="28"/>
          <w:szCs w:val="28"/>
          <w:rtl/>
          <w:lang w:bidi="ar-DZ"/>
        </w:rPr>
        <w:t>لجنة المراجعة</w:t>
      </w:r>
    </w:p>
    <w:p w:rsidR="00C02515" w:rsidRPr="00C9719C" w:rsidRDefault="000C7A48" w:rsidP="00C13C59">
      <w:pPr>
        <w:bidi/>
        <w:spacing w:before="240" w:after="240" w:line="276" w:lineRule="auto"/>
        <w:ind w:firstLine="708"/>
        <w:jc w:val="both"/>
        <w:rPr>
          <w:rFonts w:cs="Arabic Transparent"/>
          <w:b/>
          <w:bCs/>
          <w:sz w:val="28"/>
          <w:szCs w:val="28"/>
          <w:rtl/>
          <w:lang w:bidi="ar-DZ"/>
        </w:rPr>
      </w:pPr>
      <w:r w:rsidRPr="00C9719C">
        <w:rPr>
          <w:rFonts w:cs="Arabic Transparent" w:hint="cs"/>
          <w:sz w:val="28"/>
          <w:szCs w:val="28"/>
          <w:rtl/>
          <w:lang w:bidi="ar-DZ"/>
        </w:rPr>
        <w:t xml:space="preserve">ظهرت فكرة تكوين لجان المراجعة في الولايات المتحدة الأمريكية بعد الانهيارات المالية الناجمة عن التلاعب في التقارير المالية لشركة </w:t>
      </w:r>
      <w:r w:rsidRPr="00C9719C">
        <w:rPr>
          <w:rFonts w:asciiTheme="majorBidi" w:hAnsiTheme="majorBidi" w:cstheme="majorBidi"/>
          <w:b/>
          <w:bCs/>
          <w:lang w:bidi="ar-DZ"/>
        </w:rPr>
        <w:t>Mc</w:t>
      </w:r>
      <w:r w:rsidR="00AC208D" w:rsidRPr="00C9719C">
        <w:rPr>
          <w:rFonts w:asciiTheme="majorBidi" w:hAnsiTheme="majorBidi" w:cstheme="majorBidi"/>
          <w:b/>
          <w:bCs/>
          <w:lang w:bidi="ar-DZ"/>
        </w:rPr>
        <w:t>k</w:t>
      </w:r>
      <w:r w:rsidRPr="00C9719C">
        <w:rPr>
          <w:rFonts w:asciiTheme="majorBidi" w:hAnsiTheme="majorBidi" w:cstheme="majorBidi"/>
          <w:b/>
          <w:bCs/>
          <w:lang w:bidi="ar-DZ"/>
        </w:rPr>
        <w:t>esson</w:t>
      </w:r>
      <w:r w:rsidRPr="00C9719C">
        <w:rPr>
          <w:rFonts w:cs="Arabic Transparent"/>
          <w:b/>
          <w:bCs/>
          <w:lang w:bidi="ar-DZ"/>
        </w:rPr>
        <w:t xml:space="preserve"> </w:t>
      </w:r>
      <w:r w:rsidRPr="00C9719C">
        <w:rPr>
          <w:rFonts w:cs="Arabic Transparent" w:hint="cs"/>
          <w:b/>
          <w:bCs/>
          <w:lang w:bidi="ar-DZ"/>
        </w:rPr>
        <w:t>&amp;</w:t>
      </w:r>
      <w:r w:rsidRPr="00C9719C">
        <w:rPr>
          <w:rFonts w:cs="Arabic Transparent"/>
          <w:b/>
          <w:bCs/>
          <w:lang w:bidi="ar-DZ"/>
        </w:rPr>
        <w:t xml:space="preserve"> </w:t>
      </w:r>
      <w:r w:rsidRPr="00C9719C">
        <w:rPr>
          <w:rFonts w:asciiTheme="majorBidi" w:hAnsiTheme="majorBidi" w:cstheme="majorBidi"/>
          <w:b/>
          <w:bCs/>
          <w:lang w:bidi="ar-DZ"/>
        </w:rPr>
        <w:t>Robbin</w:t>
      </w:r>
      <w:r w:rsidRPr="00C9719C">
        <w:rPr>
          <w:rFonts w:cs="Arabic Transparent" w:hint="cs"/>
          <w:sz w:val="28"/>
          <w:szCs w:val="28"/>
          <w:rtl/>
          <w:lang w:bidi="ar-DZ"/>
        </w:rPr>
        <w:t xml:space="preserve">، التي أدت </w:t>
      </w:r>
      <w:r w:rsidR="00EA631A" w:rsidRPr="00C9719C">
        <w:rPr>
          <w:rFonts w:cs="Arabic Transparent" w:hint="cs"/>
          <w:sz w:val="28"/>
          <w:szCs w:val="28"/>
          <w:rtl/>
          <w:lang w:bidi="ar-DZ"/>
        </w:rPr>
        <w:t>إلى</w:t>
      </w:r>
      <w:r w:rsidRPr="00C9719C">
        <w:rPr>
          <w:rFonts w:cs="Arabic Transparent" w:hint="cs"/>
          <w:sz w:val="28"/>
          <w:szCs w:val="28"/>
          <w:rtl/>
          <w:lang w:bidi="ar-DZ"/>
        </w:rPr>
        <w:t xml:space="preserve"> قيام كل من بورصة نيويورك </w:t>
      </w:r>
      <w:r w:rsidR="008162F2">
        <w:rPr>
          <w:sz w:val="28"/>
          <w:szCs w:val="28"/>
          <w:rtl/>
          <w:lang w:bidi="ar-DZ"/>
        </w:rPr>
        <w:t>(</w:t>
      </w:r>
      <w:r w:rsidR="007275C7" w:rsidRPr="0052590F">
        <w:rPr>
          <w:b/>
          <w:bCs/>
          <w:lang w:val="en-US"/>
        </w:rPr>
        <w:t>N</w:t>
      </w:r>
      <w:r w:rsidR="007275C7" w:rsidRPr="005133E7">
        <w:rPr>
          <w:lang w:val="en-US"/>
        </w:rPr>
        <w:t xml:space="preserve">ew </w:t>
      </w:r>
      <w:r w:rsidR="007275C7" w:rsidRPr="0052590F">
        <w:rPr>
          <w:b/>
          <w:bCs/>
          <w:lang w:val="en-US"/>
        </w:rPr>
        <w:t>Y</w:t>
      </w:r>
      <w:r w:rsidR="007275C7" w:rsidRPr="005133E7">
        <w:rPr>
          <w:lang w:val="en-US"/>
        </w:rPr>
        <w:t xml:space="preserve">ork </w:t>
      </w:r>
      <w:r w:rsidR="007275C7" w:rsidRPr="0052590F">
        <w:rPr>
          <w:b/>
          <w:bCs/>
          <w:lang w:val="en-US"/>
        </w:rPr>
        <w:t>S</w:t>
      </w:r>
      <w:r w:rsidR="007275C7" w:rsidRPr="005133E7">
        <w:rPr>
          <w:lang w:val="en-US"/>
        </w:rPr>
        <w:t xml:space="preserve">tock </w:t>
      </w:r>
      <w:r w:rsidR="007275C7" w:rsidRPr="0052590F">
        <w:rPr>
          <w:b/>
          <w:bCs/>
          <w:lang w:val="en-US"/>
        </w:rPr>
        <w:t>E</w:t>
      </w:r>
      <w:r w:rsidR="007275C7" w:rsidRPr="005133E7">
        <w:rPr>
          <w:lang w:val="en-US"/>
        </w:rPr>
        <w:t>xchange</w:t>
      </w:r>
      <w:r w:rsidR="008162F2">
        <w:rPr>
          <w:sz w:val="28"/>
          <w:szCs w:val="28"/>
          <w:rtl/>
          <w:lang w:bidi="ar-DZ"/>
        </w:rPr>
        <w:t>)</w:t>
      </w:r>
      <w:r w:rsidR="008162F2">
        <w:rPr>
          <w:rFonts w:hint="cs"/>
          <w:sz w:val="28"/>
          <w:szCs w:val="28"/>
          <w:rtl/>
          <w:lang w:bidi="ar-DZ"/>
        </w:rPr>
        <w:t xml:space="preserve"> </w:t>
      </w:r>
      <w:r w:rsidRPr="00C9719C">
        <w:rPr>
          <w:rFonts w:cs="Arabic Transparent" w:hint="cs"/>
          <w:sz w:val="28"/>
          <w:szCs w:val="28"/>
          <w:rtl/>
          <w:lang w:bidi="ar-DZ"/>
        </w:rPr>
        <w:t xml:space="preserve">ولجنة تداول </w:t>
      </w:r>
      <w:r w:rsidR="00EA631A" w:rsidRPr="00C9719C">
        <w:rPr>
          <w:rFonts w:cs="Arabic Transparent" w:hint="cs"/>
          <w:sz w:val="28"/>
          <w:szCs w:val="28"/>
          <w:rtl/>
          <w:lang w:bidi="ar-DZ"/>
        </w:rPr>
        <w:t>الأوراق</w:t>
      </w:r>
      <w:r w:rsidRPr="00C9719C">
        <w:rPr>
          <w:rFonts w:cs="Arabic Transparent" w:hint="cs"/>
          <w:sz w:val="28"/>
          <w:szCs w:val="28"/>
          <w:rtl/>
          <w:lang w:bidi="ar-DZ"/>
        </w:rPr>
        <w:t xml:space="preserve"> المالي</w:t>
      </w:r>
      <w:r w:rsidR="008162F2">
        <w:rPr>
          <w:rFonts w:cs="Arabic Transparent" w:hint="cs"/>
          <w:sz w:val="28"/>
          <w:szCs w:val="28"/>
          <w:rtl/>
          <w:lang w:bidi="ar-DZ"/>
        </w:rPr>
        <w:t xml:space="preserve">ة </w:t>
      </w:r>
      <w:r w:rsidR="008162F2" w:rsidRPr="008162F2">
        <w:rPr>
          <w:rFonts w:asciiTheme="majorBidi" w:hAnsiTheme="majorBidi" w:cstheme="majorBidi"/>
          <w:lang w:bidi="ar-DZ"/>
        </w:rPr>
        <w:t>(</w:t>
      </w:r>
      <w:r w:rsidR="00D624EF" w:rsidRPr="00C9719C">
        <w:rPr>
          <w:rFonts w:asciiTheme="majorBidi" w:hAnsiTheme="majorBidi" w:cstheme="majorBidi"/>
          <w:b/>
          <w:bCs/>
          <w:lang w:bidi="ar-DZ"/>
        </w:rPr>
        <w:t>SEC</w:t>
      </w:r>
      <w:r w:rsidR="008162F2" w:rsidRPr="008162F2">
        <w:rPr>
          <w:rFonts w:asciiTheme="majorBidi" w:hAnsiTheme="majorBidi" w:cstheme="majorBidi"/>
          <w:lang w:bidi="ar-DZ"/>
        </w:rPr>
        <w:t>)</w:t>
      </w:r>
      <w:r w:rsidRPr="00C9719C">
        <w:rPr>
          <w:rFonts w:cs="Arabic Transparent" w:hint="cs"/>
          <w:sz w:val="36"/>
          <w:szCs w:val="32"/>
          <w:rtl/>
          <w:lang w:bidi="ar-DZ"/>
        </w:rPr>
        <w:t xml:space="preserve"> </w:t>
      </w:r>
      <w:r w:rsidRPr="00C9719C">
        <w:rPr>
          <w:rFonts w:cs="Arabic Transparent" w:hint="cs"/>
          <w:sz w:val="28"/>
          <w:szCs w:val="28"/>
          <w:rtl/>
          <w:lang w:bidi="ar-DZ"/>
        </w:rPr>
        <w:t>بالتوصية بتشكيل لجنة مكونة من أعضاء غير تنفيذيين.</w:t>
      </w:r>
      <w:r w:rsidRPr="003928E6">
        <w:rPr>
          <w:rStyle w:val="Appelnotedebasdep"/>
          <w:rFonts w:cs="Arabic Transparent"/>
          <w:sz w:val="28"/>
          <w:szCs w:val="28"/>
          <w:rtl/>
          <w:lang w:bidi="ar-DZ"/>
        </w:rPr>
        <w:footnoteReference w:id="9"/>
      </w:r>
      <w:r w:rsidR="009C3299">
        <w:rPr>
          <w:rFonts w:cs="Arabic Transparent" w:hint="cs"/>
          <w:b/>
          <w:bCs/>
          <w:sz w:val="28"/>
          <w:szCs w:val="28"/>
          <w:rtl/>
          <w:lang w:bidi="ar-DZ"/>
        </w:rPr>
        <w:t xml:space="preserve"> </w:t>
      </w:r>
      <w:r w:rsidR="00A41E11" w:rsidRPr="00C9719C">
        <w:rPr>
          <w:rFonts w:cs="Arabic Transparent" w:hint="cs"/>
          <w:sz w:val="28"/>
          <w:szCs w:val="28"/>
          <w:rtl/>
          <w:lang w:bidi="ar-DZ"/>
        </w:rPr>
        <w:t xml:space="preserve">وكان الهدف من </w:t>
      </w:r>
      <w:r w:rsidR="00DE2BC5">
        <w:rPr>
          <w:rFonts w:cs="Arabic Transparent" w:hint="cs"/>
          <w:sz w:val="28"/>
          <w:szCs w:val="28"/>
          <w:rtl/>
          <w:lang w:bidi="ar-DZ"/>
        </w:rPr>
        <w:t>إنشاؤ</w:t>
      </w:r>
      <w:r w:rsidR="00246F72" w:rsidRPr="00C9719C">
        <w:rPr>
          <w:rFonts w:cs="Arabic Transparent" w:hint="cs"/>
          <w:sz w:val="28"/>
          <w:szCs w:val="28"/>
          <w:rtl/>
          <w:lang w:bidi="ar-DZ"/>
        </w:rPr>
        <w:t>ها</w:t>
      </w:r>
      <w:r w:rsidR="00A41E11" w:rsidRPr="00C9719C">
        <w:rPr>
          <w:rFonts w:cs="Arabic Transparent" w:hint="cs"/>
          <w:sz w:val="28"/>
          <w:szCs w:val="28"/>
          <w:rtl/>
          <w:lang w:bidi="ar-DZ"/>
        </w:rPr>
        <w:t xml:space="preserve"> في</w:t>
      </w:r>
      <w:r w:rsidR="00C02515" w:rsidRPr="00C9719C">
        <w:rPr>
          <w:rFonts w:cs="Arabic Transparent" w:hint="cs"/>
          <w:sz w:val="28"/>
          <w:szCs w:val="28"/>
          <w:rtl/>
          <w:lang w:bidi="ar-DZ"/>
        </w:rPr>
        <w:t xml:space="preserve"> </w:t>
      </w:r>
      <w:r w:rsidR="00EA631A" w:rsidRPr="00C9719C">
        <w:rPr>
          <w:rFonts w:cs="Arabic Transparent" w:hint="cs"/>
          <w:sz w:val="28"/>
          <w:szCs w:val="28"/>
          <w:rtl/>
          <w:lang w:bidi="ar-DZ"/>
        </w:rPr>
        <w:t>أول</w:t>
      </w:r>
      <w:r w:rsidR="00C02515" w:rsidRPr="00C9719C">
        <w:rPr>
          <w:rFonts w:cs="Arabic Transparent" w:hint="cs"/>
          <w:sz w:val="28"/>
          <w:szCs w:val="28"/>
          <w:rtl/>
          <w:lang w:bidi="ar-DZ"/>
        </w:rPr>
        <w:t xml:space="preserve"> مرة في الولايات المتحدة </w:t>
      </w:r>
      <w:r w:rsidR="00246F72" w:rsidRPr="00C9719C">
        <w:rPr>
          <w:rFonts w:cs="Arabic Transparent" w:hint="cs"/>
          <w:sz w:val="28"/>
          <w:szCs w:val="28"/>
          <w:rtl/>
          <w:lang w:bidi="ar-DZ"/>
        </w:rPr>
        <w:t>الأمريكية</w:t>
      </w:r>
      <w:r w:rsidR="00C02515" w:rsidRPr="00C9719C">
        <w:rPr>
          <w:rFonts w:cs="Arabic Transparent" w:hint="cs"/>
          <w:sz w:val="28"/>
          <w:szCs w:val="28"/>
          <w:rtl/>
          <w:lang w:bidi="ar-DZ"/>
        </w:rPr>
        <w:t>:</w:t>
      </w:r>
      <w:r w:rsidR="00246F72" w:rsidRPr="00941857">
        <w:rPr>
          <w:rStyle w:val="Appelnotedebasdep"/>
          <w:rFonts w:cs="Arabic Transparent"/>
          <w:sz w:val="28"/>
          <w:szCs w:val="28"/>
          <w:rtl/>
          <w:lang w:bidi="ar-DZ"/>
        </w:rPr>
        <w:footnoteReference w:id="10"/>
      </w:r>
    </w:p>
    <w:p w:rsidR="00A41E11" w:rsidRPr="00F77A4A" w:rsidRDefault="00290954" w:rsidP="00720DE2">
      <w:pPr>
        <w:pStyle w:val="Paragraphedeliste"/>
        <w:numPr>
          <w:ilvl w:val="0"/>
          <w:numId w:val="4"/>
        </w:numPr>
        <w:bidi/>
        <w:spacing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تسهيل العلاقة مع المراجعين الخارجيين الذين لا يستطعون حضور جلسات مجلس </w:t>
      </w:r>
      <w:r w:rsidR="00246F72" w:rsidRPr="00F77A4A">
        <w:rPr>
          <w:rFonts w:cs="Arabic Transparent" w:hint="cs"/>
          <w:color w:val="auto"/>
          <w:sz w:val="28"/>
          <w:szCs w:val="28"/>
          <w:rtl/>
          <w:lang w:bidi="ar-DZ"/>
        </w:rPr>
        <w:t>الإدارة</w:t>
      </w:r>
      <w:r w:rsidRPr="00F77A4A">
        <w:rPr>
          <w:rFonts w:cs="Arabic Transparent" w:hint="cs"/>
          <w:color w:val="auto"/>
          <w:sz w:val="28"/>
          <w:szCs w:val="28"/>
          <w:rtl/>
          <w:lang w:bidi="ar-DZ"/>
        </w:rPr>
        <w:t xml:space="preserve">، </w:t>
      </w:r>
      <w:r w:rsidR="002D4FC1">
        <w:rPr>
          <w:rFonts w:cs="Arabic Transparent" w:hint="cs"/>
          <w:color w:val="auto"/>
          <w:sz w:val="28"/>
          <w:szCs w:val="28"/>
          <w:rtl/>
          <w:lang w:bidi="ar-DZ"/>
        </w:rPr>
        <w:t>من خلال</w:t>
      </w:r>
      <w:r w:rsidR="00BB5302">
        <w:rPr>
          <w:rFonts w:cs="Arabic Transparent" w:hint="cs"/>
          <w:color w:val="auto"/>
          <w:sz w:val="28"/>
          <w:szCs w:val="28"/>
          <w:rtl/>
          <w:lang w:bidi="ar-DZ"/>
        </w:rPr>
        <w:t xml:space="preserve"> ضمان ربط التواصل بين </w:t>
      </w:r>
      <w:r w:rsidRPr="00F77A4A">
        <w:rPr>
          <w:rFonts w:cs="Arabic Transparent" w:hint="cs"/>
          <w:color w:val="auto"/>
          <w:sz w:val="28"/>
          <w:szCs w:val="28"/>
          <w:rtl/>
          <w:lang w:bidi="ar-DZ"/>
        </w:rPr>
        <w:t>مجلس</w:t>
      </w:r>
      <w:r w:rsidR="00BB5302">
        <w:rPr>
          <w:rFonts w:cs="Arabic Transparent" w:hint="cs"/>
          <w:color w:val="auto"/>
          <w:sz w:val="28"/>
          <w:szCs w:val="28"/>
          <w:rtl/>
          <w:lang w:bidi="ar-DZ"/>
        </w:rPr>
        <w:t xml:space="preserve"> الإدارة</w:t>
      </w:r>
      <w:r w:rsidRPr="00F77A4A">
        <w:rPr>
          <w:rFonts w:cs="Arabic Transparent" w:hint="cs"/>
          <w:color w:val="auto"/>
          <w:sz w:val="28"/>
          <w:szCs w:val="28"/>
          <w:rtl/>
          <w:lang w:bidi="ar-DZ"/>
        </w:rPr>
        <w:t xml:space="preserve"> والمراجعين الخارجيين</w:t>
      </w:r>
      <w:r w:rsidR="00703370">
        <w:rPr>
          <w:rFonts w:cs="Arabic Transparent" w:hint="cs"/>
          <w:color w:val="auto"/>
          <w:sz w:val="28"/>
          <w:szCs w:val="28"/>
          <w:rtl/>
          <w:lang w:bidi="ar-DZ"/>
        </w:rPr>
        <w:t>.</w:t>
      </w:r>
    </w:p>
    <w:p w:rsidR="00CB6314" w:rsidRPr="00CB6314" w:rsidRDefault="00246F72" w:rsidP="00720DE2">
      <w:pPr>
        <w:pStyle w:val="Paragraphedeliste"/>
        <w:numPr>
          <w:ilvl w:val="0"/>
          <w:numId w:val="4"/>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الزيادة في السهر المتواصل على نوعية المعلومات المالية المنشورة واحترام القوانين والتنظيمات الأخلاقية.</w:t>
      </w:r>
    </w:p>
    <w:p w:rsidR="000C7A48" w:rsidRPr="00CB6314" w:rsidRDefault="000C7A48" w:rsidP="000D20C9">
      <w:pPr>
        <w:bidi/>
        <w:spacing w:before="240" w:line="276" w:lineRule="auto"/>
        <w:ind w:firstLine="708"/>
        <w:jc w:val="both"/>
        <w:rPr>
          <w:rFonts w:cs="Arabic Transparent"/>
          <w:sz w:val="28"/>
          <w:szCs w:val="28"/>
          <w:rtl/>
          <w:lang w:bidi="ar-DZ"/>
        </w:rPr>
      </w:pPr>
      <w:r w:rsidRPr="00CB6314">
        <w:rPr>
          <w:rFonts w:cs="Arabic Transparent" w:hint="cs"/>
          <w:sz w:val="28"/>
          <w:szCs w:val="28"/>
          <w:rtl/>
          <w:lang w:bidi="ar-DZ"/>
        </w:rPr>
        <w:t>وقد أخذ مفهوم لجنة المراجعة أهمية كبيرة خاصة بعد الانهيارات المالية في بداية القرن الحالي</w:t>
      </w:r>
      <w:r w:rsidR="00AF21FA" w:rsidRPr="00CB6314">
        <w:rPr>
          <w:rFonts w:cs="Arabic Transparent" w:hint="cs"/>
          <w:sz w:val="28"/>
          <w:szCs w:val="28"/>
          <w:rtl/>
          <w:lang w:bidi="ar-DZ"/>
        </w:rPr>
        <w:t xml:space="preserve">، ففي الولايات المتحدة الأمريكية تم </w:t>
      </w:r>
      <w:r w:rsidR="00E76799" w:rsidRPr="00CB6314">
        <w:rPr>
          <w:rFonts w:cs="Arabic Transparent" w:hint="cs"/>
          <w:sz w:val="28"/>
          <w:szCs w:val="28"/>
          <w:rtl/>
          <w:lang w:bidi="ar-DZ"/>
        </w:rPr>
        <w:t>إصدار</w:t>
      </w:r>
      <w:r w:rsidR="00AF21FA" w:rsidRPr="00CB6314">
        <w:rPr>
          <w:rFonts w:cs="Arabic Transparent" w:hint="cs"/>
          <w:sz w:val="28"/>
          <w:szCs w:val="28"/>
          <w:rtl/>
          <w:lang w:bidi="ar-DZ"/>
        </w:rPr>
        <w:t xml:space="preserve"> قانون </w:t>
      </w:r>
      <w:r w:rsidR="00521ED8" w:rsidRPr="00CB6314">
        <w:rPr>
          <w:rFonts w:cs="Arabic Transparent"/>
          <w:b/>
          <w:bCs/>
          <w:lang w:val="en-US" w:bidi="ar-DZ"/>
        </w:rPr>
        <w:t>Sarbanes</w:t>
      </w:r>
      <w:r w:rsidR="00BB5302" w:rsidRPr="00CB6314">
        <w:rPr>
          <w:rFonts w:cs="Arabic Transparent"/>
          <w:b/>
          <w:bCs/>
          <w:lang w:bidi="ar-DZ"/>
        </w:rPr>
        <w:t>-Oxley</w:t>
      </w:r>
      <w:r w:rsidR="00AF21FA" w:rsidRPr="00CB6314">
        <w:rPr>
          <w:rFonts w:cs="Arabic Transparent" w:hint="cs"/>
          <w:sz w:val="28"/>
          <w:szCs w:val="28"/>
          <w:rtl/>
          <w:lang w:bidi="ar-DZ"/>
        </w:rPr>
        <w:t xml:space="preserve"> في جويلية 2002</w:t>
      </w:r>
      <w:r w:rsidR="00BB5302" w:rsidRPr="00CB6314">
        <w:rPr>
          <w:rFonts w:cs="Arabic Transparent" w:hint="cs"/>
          <w:sz w:val="28"/>
          <w:szCs w:val="28"/>
          <w:rtl/>
          <w:lang w:bidi="ar-DZ"/>
        </w:rPr>
        <w:t>،</w:t>
      </w:r>
      <w:r w:rsidR="00AF21FA" w:rsidRPr="00CB6314">
        <w:rPr>
          <w:rFonts w:cs="Arabic Transparent" w:hint="cs"/>
          <w:sz w:val="28"/>
          <w:szCs w:val="28"/>
          <w:rtl/>
          <w:lang w:bidi="ar-DZ"/>
        </w:rPr>
        <w:t xml:space="preserve"> الذي ألزم جميع المؤسسات بتشكيل لجان مراجعة</w:t>
      </w:r>
      <w:r w:rsidR="00F93070">
        <w:rPr>
          <w:rFonts w:cs="Arabic Transparent" w:hint="cs"/>
          <w:sz w:val="28"/>
          <w:szCs w:val="28"/>
          <w:rtl/>
          <w:lang w:val="en-US" w:bidi="ar-DZ"/>
        </w:rPr>
        <w:t>،</w:t>
      </w:r>
      <w:r w:rsidR="002D4FC1">
        <w:rPr>
          <w:rFonts w:cs="Arabic Transparent" w:hint="cs"/>
          <w:sz w:val="28"/>
          <w:szCs w:val="28"/>
          <w:rtl/>
          <w:lang w:bidi="ar-DZ"/>
        </w:rPr>
        <w:t xml:space="preserve"> وذلك نظر</w:t>
      </w:r>
      <w:r w:rsidR="005B2FCB">
        <w:rPr>
          <w:rFonts w:cs="Arabic Transparent" w:hint="cs"/>
          <w:sz w:val="28"/>
          <w:szCs w:val="28"/>
          <w:rtl/>
          <w:lang w:bidi="ar-DZ"/>
        </w:rPr>
        <w:t>ا</w:t>
      </w:r>
      <w:r w:rsidR="00AF21FA" w:rsidRPr="00CB6314">
        <w:rPr>
          <w:rFonts w:cs="Arabic Transparent" w:hint="cs"/>
          <w:sz w:val="28"/>
          <w:szCs w:val="28"/>
          <w:rtl/>
          <w:lang w:bidi="ar-DZ"/>
        </w:rPr>
        <w:t xml:space="preserve"> للدور الهام الذي تلعبه في منع حدوث الانهيارات المالية في المستقبل</w:t>
      </w:r>
      <w:r w:rsidR="001651F4" w:rsidRPr="00CB6314">
        <w:rPr>
          <w:rFonts w:cs="Arabic Transparent" w:hint="cs"/>
          <w:sz w:val="28"/>
          <w:szCs w:val="28"/>
          <w:rtl/>
          <w:lang w:bidi="ar-DZ"/>
        </w:rPr>
        <w:t>.</w:t>
      </w:r>
      <w:r w:rsidR="00AF21FA" w:rsidRPr="00F77A4A">
        <w:rPr>
          <w:rStyle w:val="Appelnotedebasdep"/>
          <w:rFonts w:cs="Arabic Transparent"/>
          <w:sz w:val="28"/>
          <w:szCs w:val="28"/>
          <w:rtl/>
          <w:lang w:bidi="ar-DZ"/>
        </w:rPr>
        <w:footnoteReference w:id="11"/>
      </w:r>
    </w:p>
    <w:p w:rsidR="00014C43" w:rsidRDefault="00E76799" w:rsidP="0082273A">
      <w:pPr>
        <w:pStyle w:val="Paragraphedeliste"/>
        <w:numPr>
          <w:ilvl w:val="0"/>
          <w:numId w:val="3"/>
        </w:numPr>
        <w:bidi/>
        <w:spacing w:before="240" w:line="276" w:lineRule="auto"/>
        <w:ind w:left="-2" w:firstLine="0"/>
        <w:jc w:val="both"/>
        <w:rPr>
          <w:rFonts w:cs="Arabic Transparent"/>
          <w:b/>
          <w:bCs/>
          <w:color w:val="auto"/>
          <w:sz w:val="28"/>
          <w:szCs w:val="28"/>
          <w:lang w:bidi="ar-DZ"/>
        </w:rPr>
      </w:pPr>
      <w:r w:rsidRPr="00014C43">
        <w:rPr>
          <w:rFonts w:cs="Arabic Transparent" w:hint="cs"/>
          <w:b/>
          <w:bCs/>
          <w:color w:val="auto"/>
          <w:sz w:val="28"/>
          <w:szCs w:val="28"/>
          <w:rtl/>
          <w:lang w:bidi="ar-DZ"/>
        </w:rPr>
        <w:t>مفهوم لجنة المراجعة</w:t>
      </w:r>
    </w:p>
    <w:p w:rsidR="00C458DD" w:rsidRPr="00251DE9" w:rsidRDefault="00604608" w:rsidP="00D13A09">
      <w:pPr>
        <w:pStyle w:val="Paragraphedeliste"/>
        <w:bidi/>
        <w:spacing w:before="240" w:line="276" w:lineRule="auto"/>
        <w:ind w:left="-2" w:firstLine="710"/>
        <w:jc w:val="both"/>
        <w:rPr>
          <w:rFonts w:cs="Arabic Transparent"/>
          <w:b/>
          <w:bCs/>
          <w:color w:val="auto"/>
          <w:sz w:val="28"/>
          <w:szCs w:val="28"/>
          <w:rtl/>
          <w:lang w:bidi="ar-DZ"/>
        </w:rPr>
      </w:pPr>
      <w:r w:rsidRPr="00251DE9">
        <w:rPr>
          <w:rFonts w:cs="Arabic Transparent" w:hint="cs"/>
          <w:color w:val="auto"/>
          <w:sz w:val="28"/>
          <w:szCs w:val="28"/>
          <w:rtl/>
          <w:lang w:bidi="ar-DZ"/>
        </w:rPr>
        <w:t>تعرف لجنة ا</w:t>
      </w:r>
      <w:r w:rsidR="00EF29A9" w:rsidRPr="00251DE9">
        <w:rPr>
          <w:rFonts w:cs="Arabic Transparent" w:hint="cs"/>
          <w:color w:val="auto"/>
          <w:sz w:val="28"/>
          <w:szCs w:val="28"/>
          <w:rtl/>
          <w:lang w:bidi="ar-DZ"/>
        </w:rPr>
        <w:t xml:space="preserve">لمراجعة بأنها « لجنة منبثقة من مجلس </w:t>
      </w:r>
      <w:r w:rsidR="003B6B66" w:rsidRPr="00251DE9">
        <w:rPr>
          <w:rFonts w:cs="Arabic Transparent" w:hint="cs"/>
          <w:color w:val="auto"/>
          <w:sz w:val="28"/>
          <w:szCs w:val="28"/>
          <w:rtl/>
          <w:lang w:bidi="ar-DZ"/>
        </w:rPr>
        <w:t>الإدارة</w:t>
      </w:r>
      <w:r w:rsidR="00EF29A9" w:rsidRPr="00251DE9">
        <w:rPr>
          <w:rFonts w:cs="Arabic Transparent" w:hint="cs"/>
          <w:color w:val="auto"/>
          <w:sz w:val="28"/>
          <w:szCs w:val="28"/>
          <w:rtl/>
          <w:lang w:bidi="ar-DZ"/>
        </w:rPr>
        <w:t xml:space="preserve"> تقتصر عضويتها على الأعضاء غير التنفيذيين ممن لديهم الخبرة في مجال المحاسبة والمراجعة، تش</w:t>
      </w:r>
      <w:r w:rsidR="00C47C8E" w:rsidRPr="00251DE9">
        <w:rPr>
          <w:rFonts w:cs="Arabic Transparent" w:hint="cs"/>
          <w:color w:val="auto"/>
          <w:sz w:val="28"/>
          <w:szCs w:val="28"/>
          <w:rtl/>
          <w:lang w:bidi="ar-DZ"/>
        </w:rPr>
        <w:t>ت</w:t>
      </w:r>
      <w:r w:rsidR="00EF29A9" w:rsidRPr="00251DE9">
        <w:rPr>
          <w:rFonts w:cs="Arabic Transparent" w:hint="cs"/>
          <w:color w:val="auto"/>
          <w:sz w:val="28"/>
          <w:szCs w:val="28"/>
          <w:rtl/>
          <w:lang w:bidi="ar-DZ"/>
        </w:rPr>
        <w:t xml:space="preserve">مل مسؤوليتها على مراجعة المبادئ والسياسات المحاسبية المعتمدة في </w:t>
      </w:r>
      <w:r w:rsidR="003B6B66" w:rsidRPr="00251DE9">
        <w:rPr>
          <w:rFonts w:cs="Arabic Transparent" w:hint="cs"/>
          <w:color w:val="auto"/>
          <w:sz w:val="28"/>
          <w:szCs w:val="28"/>
          <w:rtl/>
          <w:lang w:bidi="ar-DZ"/>
        </w:rPr>
        <w:t>إعداد</w:t>
      </w:r>
      <w:r w:rsidR="00EF29A9" w:rsidRPr="00251DE9">
        <w:rPr>
          <w:rFonts w:cs="Arabic Transparent" w:hint="cs"/>
          <w:color w:val="auto"/>
          <w:sz w:val="28"/>
          <w:szCs w:val="28"/>
          <w:rtl/>
          <w:lang w:bidi="ar-DZ"/>
        </w:rPr>
        <w:t xml:space="preserve"> التقارير المالية ومراجعة </w:t>
      </w:r>
      <w:r w:rsidR="00C5724A" w:rsidRPr="00251DE9">
        <w:rPr>
          <w:rFonts w:cs="Arabic Transparent" w:hint="cs"/>
          <w:color w:val="auto"/>
          <w:sz w:val="28"/>
          <w:szCs w:val="28"/>
          <w:rtl/>
          <w:lang w:bidi="ar-DZ"/>
        </w:rPr>
        <w:t>الإفصاح</w:t>
      </w:r>
      <w:r w:rsidR="00EF29A9" w:rsidRPr="00251DE9">
        <w:rPr>
          <w:rFonts w:cs="Arabic Transparent" w:hint="cs"/>
          <w:color w:val="auto"/>
          <w:sz w:val="28"/>
          <w:szCs w:val="28"/>
          <w:rtl/>
          <w:lang w:bidi="ar-DZ"/>
        </w:rPr>
        <w:t xml:space="preserve"> في التقارير ودعم استقلال المراجع الخارجي ومناقشته بنتائج المراجعة»</w:t>
      </w:r>
      <w:r w:rsidR="00CA3A02" w:rsidRPr="00251DE9">
        <w:rPr>
          <w:rFonts w:cs="Arabic Transparent" w:hint="cs"/>
          <w:color w:val="auto"/>
          <w:sz w:val="28"/>
          <w:szCs w:val="28"/>
          <w:rtl/>
          <w:lang w:bidi="ar-DZ"/>
        </w:rPr>
        <w:t>.</w:t>
      </w:r>
      <w:r w:rsidR="00F93070" w:rsidRPr="00251DE9">
        <w:rPr>
          <w:rStyle w:val="Appelnotedebasdep"/>
          <w:rFonts w:cs="Arabic Transparent"/>
          <w:color w:val="auto"/>
          <w:sz w:val="28"/>
          <w:szCs w:val="28"/>
          <w:rtl/>
          <w:lang w:bidi="ar-DZ"/>
        </w:rPr>
        <w:footnoteReference w:id="12"/>
      </w:r>
      <w:r w:rsidR="00251DE9" w:rsidRPr="00251DE9">
        <w:rPr>
          <w:rFonts w:cs="Arabic Transparent" w:hint="cs"/>
          <w:color w:val="auto"/>
          <w:sz w:val="28"/>
          <w:szCs w:val="28"/>
          <w:rtl/>
          <w:lang w:bidi="ar-DZ"/>
        </w:rPr>
        <w:t xml:space="preserve"> </w:t>
      </w:r>
      <w:r w:rsidR="00C7699E" w:rsidRPr="00251DE9">
        <w:rPr>
          <w:rFonts w:cs="Arabic Transparent" w:hint="cs"/>
          <w:color w:val="auto"/>
          <w:sz w:val="28"/>
          <w:szCs w:val="28"/>
          <w:rtl/>
          <w:lang w:bidi="ar-DZ"/>
        </w:rPr>
        <w:t>و</w:t>
      </w:r>
      <w:r w:rsidR="00B76517" w:rsidRPr="00251DE9">
        <w:rPr>
          <w:rFonts w:cs="Arabic Transparent" w:hint="cs"/>
          <w:color w:val="auto"/>
          <w:sz w:val="28"/>
          <w:szCs w:val="28"/>
          <w:rtl/>
          <w:lang w:bidi="ar-DZ"/>
        </w:rPr>
        <w:t>تظهر العلاقة بين المراجعة ال</w:t>
      </w:r>
      <w:r w:rsidR="00C7699E" w:rsidRPr="00251DE9">
        <w:rPr>
          <w:rFonts w:cs="Arabic Transparent" w:hint="cs"/>
          <w:color w:val="auto"/>
          <w:sz w:val="28"/>
          <w:szCs w:val="28"/>
          <w:rtl/>
          <w:lang w:bidi="ar-DZ"/>
        </w:rPr>
        <w:t>مالية</w:t>
      </w:r>
      <w:r w:rsidR="00B76517" w:rsidRPr="00251DE9">
        <w:rPr>
          <w:rFonts w:cs="Arabic Transparent" w:hint="cs"/>
          <w:color w:val="auto"/>
          <w:sz w:val="28"/>
          <w:szCs w:val="28"/>
          <w:rtl/>
          <w:lang w:bidi="ar-DZ"/>
        </w:rPr>
        <w:t xml:space="preserve"> ولجنة المراجعة من خلال مسؤولية هت</w:t>
      </w:r>
      <w:r w:rsidR="008D2590" w:rsidRPr="00251DE9">
        <w:rPr>
          <w:rFonts w:cs="Arabic Transparent" w:hint="cs"/>
          <w:color w:val="auto"/>
          <w:sz w:val="28"/>
          <w:szCs w:val="28"/>
          <w:rtl/>
          <w:lang w:bidi="ar-DZ"/>
        </w:rPr>
        <w:t>ه الأخيرة</w:t>
      </w:r>
      <w:r w:rsidR="00B76517" w:rsidRPr="00251DE9">
        <w:rPr>
          <w:rFonts w:cs="Arabic Transparent" w:hint="cs"/>
          <w:color w:val="auto"/>
          <w:sz w:val="28"/>
          <w:szCs w:val="28"/>
          <w:rtl/>
          <w:lang w:bidi="ar-DZ"/>
        </w:rPr>
        <w:t xml:space="preserve"> تجاه المراجعة ال</w:t>
      </w:r>
      <w:r w:rsidR="00C7699E" w:rsidRPr="00251DE9">
        <w:rPr>
          <w:rFonts w:cs="Arabic Transparent" w:hint="cs"/>
          <w:color w:val="auto"/>
          <w:sz w:val="28"/>
          <w:szCs w:val="28"/>
          <w:rtl/>
          <w:lang w:bidi="ar-DZ"/>
        </w:rPr>
        <w:t>مال</w:t>
      </w:r>
      <w:r w:rsidR="00B76517" w:rsidRPr="00251DE9">
        <w:rPr>
          <w:rFonts w:cs="Arabic Transparent" w:hint="cs"/>
          <w:color w:val="auto"/>
          <w:sz w:val="28"/>
          <w:szCs w:val="28"/>
          <w:rtl/>
          <w:lang w:bidi="ar-DZ"/>
        </w:rPr>
        <w:t xml:space="preserve">ية، </w:t>
      </w:r>
      <w:r w:rsidR="00176C91" w:rsidRPr="00251DE9">
        <w:rPr>
          <w:rFonts w:cs="Arabic Transparent" w:hint="cs"/>
          <w:color w:val="auto"/>
          <w:sz w:val="28"/>
          <w:szCs w:val="28"/>
          <w:rtl/>
          <w:lang w:bidi="ar-DZ"/>
        </w:rPr>
        <w:t>إذ</w:t>
      </w:r>
      <w:r w:rsidR="00B76517" w:rsidRPr="00251DE9">
        <w:rPr>
          <w:rFonts w:cs="Arabic Transparent" w:hint="cs"/>
          <w:color w:val="auto"/>
          <w:sz w:val="28"/>
          <w:szCs w:val="28"/>
          <w:rtl/>
          <w:lang w:bidi="ar-DZ"/>
        </w:rPr>
        <w:t xml:space="preserve"> نجد </w:t>
      </w:r>
      <w:r w:rsidR="00C458DD" w:rsidRPr="00251DE9">
        <w:rPr>
          <w:rFonts w:cs="Arabic Transparent" w:hint="cs"/>
          <w:color w:val="auto"/>
          <w:sz w:val="28"/>
          <w:szCs w:val="28"/>
          <w:rtl/>
          <w:lang w:bidi="ar-DZ"/>
        </w:rPr>
        <w:t>بين مسؤوليات</w:t>
      </w:r>
      <w:r w:rsidR="00176C91" w:rsidRPr="00251DE9">
        <w:rPr>
          <w:rFonts w:cs="Arabic Transparent" w:hint="cs"/>
          <w:color w:val="auto"/>
          <w:sz w:val="28"/>
          <w:szCs w:val="28"/>
          <w:rtl/>
          <w:lang w:bidi="ar-DZ"/>
        </w:rPr>
        <w:t>ها</w:t>
      </w:r>
      <w:r w:rsidR="00C458DD" w:rsidRPr="00251DE9">
        <w:rPr>
          <w:rFonts w:cs="Arabic Transparent" w:hint="cs"/>
          <w:color w:val="auto"/>
          <w:sz w:val="28"/>
          <w:szCs w:val="28"/>
          <w:rtl/>
          <w:lang w:bidi="ar-DZ"/>
        </w:rPr>
        <w:t xml:space="preserve"> في </w:t>
      </w:r>
      <w:r w:rsidR="00176C91" w:rsidRPr="00251DE9">
        <w:rPr>
          <w:rFonts w:cs="Arabic Transparent" w:hint="cs"/>
          <w:color w:val="auto"/>
          <w:sz w:val="28"/>
          <w:szCs w:val="28"/>
          <w:rtl/>
          <w:lang w:bidi="ar-DZ"/>
        </w:rPr>
        <w:t>ال</w:t>
      </w:r>
      <w:r w:rsidR="008D2590" w:rsidRPr="00251DE9">
        <w:rPr>
          <w:rFonts w:cs="Arabic Transparent" w:hint="cs"/>
          <w:color w:val="auto"/>
          <w:sz w:val="28"/>
          <w:szCs w:val="28"/>
          <w:rtl/>
          <w:lang w:bidi="ar-DZ"/>
        </w:rPr>
        <w:t>إشراف</w:t>
      </w:r>
      <w:r w:rsidR="00C7699E" w:rsidRPr="00251DE9">
        <w:rPr>
          <w:rFonts w:cs="Arabic Transparent" w:hint="cs"/>
          <w:color w:val="auto"/>
          <w:sz w:val="28"/>
          <w:szCs w:val="28"/>
          <w:rtl/>
          <w:lang w:bidi="ar-DZ"/>
        </w:rPr>
        <w:t xml:space="preserve"> على المراجعة المالية</w:t>
      </w:r>
      <w:r w:rsidR="00C458DD" w:rsidRPr="00251DE9">
        <w:rPr>
          <w:rFonts w:cs="Arabic Transparent" w:hint="cs"/>
          <w:color w:val="auto"/>
          <w:sz w:val="28"/>
          <w:szCs w:val="28"/>
          <w:rtl/>
          <w:lang w:bidi="ar-DZ"/>
        </w:rPr>
        <w:t xml:space="preserve"> شيئين أساسين هما:</w:t>
      </w:r>
      <w:r w:rsidR="00BA5B9F" w:rsidRPr="00251DE9">
        <w:rPr>
          <w:rStyle w:val="Appelnotedebasdep"/>
          <w:rFonts w:cs="Arabic Transparent"/>
          <w:color w:val="auto"/>
          <w:sz w:val="28"/>
          <w:szCs w:val="28"/>
          <w:rtl/>
          <w:lang w:bidi="ar-DZ"/>
        </w:rPr>
        <w:footnoteReference w:id="13"/>
      </w:r>
    </w:p>
    <w:p w:rsidR="00C458DD" w:rsidRPr="00F77A4A" w:rsidRDefault="00C458DD" w:rsidP="00720DE2">
      <w:pPr>
        <w:pStyle w:val="Paragraphedeliste"/>
        <w:numPr>
          <w:ilvl w:val="0"/>
          <w:numId w:val="47"/>
        </w:numPr>
        <w:bidi/>
        <w:spacing w:after="0" w:line="240"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يجب أن تقرر ما </w:t>
      </w:r>
      <w:r w:rsidR="00EA631A" w:rsidRPr="00F77A4A">
        <w:rPr>
          <w:rFonts w:cs="Arabic Transparent" w:hint="cs"/>
          <w:color w:val="auto"/>
          <w:sz w:val="28"/>
          <w:szCs w:val="28"/>
          <w:rtl/>
          <w:lang w:bidi="ar-DZ"/>
        </w:rPr>
        <w:t>إذا</w:t>
      </w:r>
      <w:r w:rsidR="006F307D">
        <w:rPr>
          <w:rFonts w:cs="Arabic Transparent" w:hint="cs"/>
          <w:color w:val="auto"/>
          <w:sz w:val="28"/>
          <w:szCs w:val="28"/>
          <w:rtl/>
          <w:lang w:bidi="ar-DZ"/>
        </w:rPr>
        <w:t xml:space="preserve"> كان المراجعي</w:t>
      </w:r>
      <w:r w:rsidRPr="00F77A4A">
        <w:rPr>
          <w:rFonts w:cs="Arabic Transparent" w:hint="cs"/>
          <w:color w:val="auto"/>
          <w:sz w:val="28"/>
          <w:szCs w:val="28"/>
          <w:rtl/>
          <w:lang w:bidi="ar-DZ"/>
        </w:rPr>
        <w:t xml:space="preserve">ن الخارجيين عندهم القابلية </w:t>
      </w:r>
      <w:r w:rsidR="00BA5B9F" w:rsidRPr="00F77A4A">
        <w:rPr>
          <w:rFonts w:cs="Arabic Transparent" w:hint="cs"/>
          <w:color w:val="auto"/>
          <w:sz w:val="28"/>
          <w:szCs w:val="28"/>
          <w:rtl/>
          <w:lang w:bidi="ar-DZ"/>
        </w:rPr>
        <w:t>والالتزام</w:t>
      </w:r>
      <w:r w:rsidRPr="00F77A4A">
        <w:rPr>
          <w:rFonts w:cs="Arabic Transparent" w:hint="cs"/>
          <w:color w:val="auto"/>
          <w:sz w:val="28"/>
          <w:szCs w:val="28"/>
          <w:rtl/>
          <w:lang w:bidi="ar-DZ"/>
        </w:rPr>
        <w:t xml:space="preserve"> في تحديد الخطر الخاص </w:t>
      </w:r>
      <w:r w:rsidR="00BA5B9F" w:rsidRPr="00F77A4A">
        <w:rPr>
          <w:rFonts w:cs="Arabic Transparent" w:hint="cs"/>
          <w:color w:val="auto"/>
          <w:sz w:val="28"/>
          <w:szCs w:val="28"/>
          <w:rtl/>
          <w:lang w:bidi="ar-DZ"/>
        </w:rPr>
        <w:t>بإعداد</w:t>
      </w:r>
      <w:r w:rsidRPr="00F77A4A">
        <w:rPr>
          <w:rFonts w:cs="Arabic Transparent" w:hint="cs"/>
          <w:color w:val="auto"/>
          <w:sz w:val="28"/>
          <w:szCs w:val="28"/>
          <w:rtl/>
          <w:lang w:bidi="ar-DZ"/>
        </w:rPr>
        <w:t xml:space="preserve"> التقارير المالية</w:t>
      </w:r>
      <w:r w:rsidR="00703370">
        <w:rPr>
          <w:rFonts w:cs="Arabic Transparent" w:hint="cs"/>
          <w:color w:val="auto"/>
          <w:sz w:val="28"/>
          <w:szCs w:val="28"/>
          <w:rtl/>
          <w:lang w:bidi="ar-DZ"/>
        </w:rPr>
        <w:t>.</w:t>
      </w:r>
    </w:p>
    <w:p w:rsidR="00C9719C" w:rsidRDefault="00D46B42" w:rsidP="00720DE2">
      <w:pPr>
        <w:pStyle w:val="Paragraphedeliste"/>
        <w:numPr>
          <w:ilvl w:val="0"/>
          <w:numId w:val="47"/>
        </w:numPr>
        <w:bidi/>
        <w:spacing w:after="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قدرة لجنة لمراجعة في الاعتماد على </w:t>
      </w:r>
      <w:r w:rsidR="00BA5B9F" w:rsidRPr="00F77A4A">
        <w:rPr>
          <w:rFonts w:cs="Arabic Transparent" w:hint="cs"/>
          <w:color w:val="auto"/>
          <w:sz w:val="28"/>
          <w:szCs w:val="28"/>
          <w:rtl/>
          <w:lang w:bidi="ar-DZ"/>
        </w:rPr>
        <w:t>المراجعين</w:t>
      </w:r>
      <w:r w:rsidRPr="00F77A4A">
        <w:rPr>
          <w:rFonts w:cs="Arabic Transparent" w:hint="cs"/>
          <w:color w:val="auto"/>
          <w:sz w:val="28"/>
          <w:szCs w:val="28"/>
          <w:rtl/>
          <w:lang w:bidi="ar-DZ"/>
        </w:rPr>
        <w:t xml:space="preserve"> الخارجيين من خلال صدقها وصراحتها في تقدير العمليات التنظيمية والمهارات والمواقف المتعلقة </w:t>
      </w:r>
      <w:r w:rsidR="008D2590" w:rsidRPr="00F77A4A">
        <w:rPr>
          <w:rFonts w:cs="Arabic Transparent" w:hint="cs"/>
          <w:color w:val="auto"/>
          <w:sz w:val="28"/>
          <w:szCs w:val="28"/>
          <w:rtl/>
          <w:lang w:bidi="ar-DZ"/>
        </w:rPr>
        <w:t>بإعداد</w:t>
      </w:r>
      <w:r w:rsidRPr="00F77A4A">
        <w:rPr>
          <w:rFonts w:cs="Arabic Transparent" w:hint="cs"/>
          <w:color w:val="auto"/>
          <w:sz w:val="28"/>
          <w:szCs w:val="28"/>
          <w:rtl/>
          <w:lang w:bidi="ar-DZ"/>
        </w:rPr>
        <w:t xml:space="preserve"> التقارير المالية.</w:t>
      </w:r>
    </w:p>
    <w:p w:rsidR="008F001D" w:rsidRPr="00C9719C" w:rsidRDefault="002D7A7E" w:rsidP="000D20C9">
      <w:pPr>
        <w:bidi/>
        <w:spacing w:before="240" w:after="240" w:line="276" w:lineRule="auto"/>
        <w:ind w:firstLine="708"/>
        <w:jc w:val="both"/>
        <w:rPr>
          <w:rFonts w:cs="Arabic Transparent"/>
          <w:sz w:val="28"/>
          <w:szCs w:val="28"/>
          <w:rtl/>
          <w:lang w:bidi="ar-DZ"/>
        </w:rPr>
      </w:pPr>
      <w:r w:rsidRPr="00C9719C">
        <w:rPr>
          <w:rFonts w:cs="Arabic Transparent" w:hint="cs"/>
          <w:sz w:val="28"/>
          <w:szCs w:val="28"/>
          <w:rtl/>
          <w:lang w:bidi="ar-DZ"/>
        </w:rPr>
        <w:t xml:space="preserve">كما </w:t>
      </w:r>
      <w:r w:rsidR="00EA631A" w:rsidRPr="00C9719C">
        <w:rPr>
          <w:rFonts w:cs="Arabic Transparent" w:hint="cs"/>
          <w:sz w:val="28"/>
          <w:szCs w:val="28"/>
          <w:rtl/>
          <w:lang w:bidi="ar-DZ"/>
        </w:rPr>
        <w:t>أن</w:t>
      </w:r>
      <w:r w:rsidR="008F001D" w:rsidRPr="00C9719C">
        <w:rPr>
          <w:rFonts w:cs="Arabic Transparent" w:hint="cs"/>
          <w:sz w:val="28"/>
          <w:szCs w:val="28"/>
          <w:rtl/>
          <w:lang w:bidi="ar-DZ"/>
        </w:rPr>
        <w:t xml:space="preserve"> </w:t>
      </w:r>
      <w:r w:rsidR="00C7699E" w:rsidRPr="00C9719C">
        <w:rPr>
          <w:rFonts w:cs="Arabic Transparent" w:hint="cs"/>
          <w:sz w:val="28"/>
          <w:szCs w:val="28"/>
          <w:rtl/>
          <w:lang w:bidi="ar-DZ"/>
        </w:rPr>
        <w:t>هناك مسؤوليات أخرى تجاه المراجع</w:t>
      </w:r>
      <w:r w:rsidRPr="00C9719C">
        <w:rPr>
          <w:rFonts w:cs="Arabic Transparent" w:hint="cs"/>
          <w:sz w:val="28"/>
          <w:szCs w:val="28"/>
          <w:rtl/>
          <w:lang w:bidi="ar-DZ"/>
        </w:rPr>
        <w:t xml:space="preserve"> الخارجي</w:t>
      </w:r>
      <w:r w:rsidR="008F001D" w:rsidRPr="00C9719C">
        <w:rPr>
          <w:rFonts w:cs="Arabic Transparent" w:hint="cs"/>
          <w:sz w:val="28"/>
          <w:szCs w:val="28"/>
          <w:rtl/>
          <w:lang w:bidi="ar-DZ"/>
        </w:rPr>
        <w:t xml:space="preserve"> </w:t>
      </w:r>
      <w:r w:rsidRPr="00C9719C">
        <w:rPr>
          <w:rFonts w:cs="Arabic Transparent" w:hint="cs"/>
          <w:sz w:val="28"/>
          <w:szCs w:val="28"/>
          <w:rtl/>
          <w:lang w:bidi="ar-DZ"/>
        </w:rPr>
        <w:t xml:space="preserve">من طرف </w:t>
      </w:r>
      <w:r w:rsidR="008F001D" w:rsidRPr="00C9719C">
        <w:rPr>
          <w:rFonts w:cs="Arabic Transparent" w:hint="cs"/>
          <w:sz w:val="28"/>
          <w:szCs w:val="28"/>
          <w:rtl/>
          <w:lang w:bidi="ar-DZ"/>
        </w:rPr>
        <w:t xml:space="preserve">لجنة المراجعة </w:t>
      </w:r>
      <w:r w:rsidR="00EA631A" w:rsidRPr="00C9719C">
        <w:rPr>
          <w:rFonts w:cs="Arabic Transparent" w:hint="cs"/>
          <w:sz w:val="28"/>
          <w:szCs w:val="28"/>
          <w:rtl/>
          <w:lang w:bidi="ar-DZ"/>
        </w:rPr>
        <w:t>لإتمام</w:t>
      </w:r>
      <w:r w:rsidR="008F001D" w:rsidRPr="00C9719C">
        <w:rPr>
          <w:rFonts w:cs="Arabic Transparent" w:hint="cs"/>
          <w:sz w:val="28"/>
          <w:szCs w:val="28"/>
          <w:rtl/>
          <w:lang w:bidi="ar-DZ"/>
        </w:rPr>
        <w:t xml:space="preserve"> مهامه في أحسن الظروف، ومثال ذلك نجد </w:t>
      </w:r>
      <w:r w:rsidR="00EA631A" w:rsidRPr="00C9719C">
        <w:rPr>
          <w:rFonts w:cs="Arabic Transparent" w:hint="cs"/>
          <w:sz w:val="28"/>
          <w:szCs w:val="28"/>
          <w:rtl/>
          <w:lang w:bidi="ar-DZ"/>
        </w:rPr>
        <w:t>أن</w:t>
      </w:r>
      <w:r w:rsidR="008F001D" w:rsidRPr="00C9719C">
        <w:rPr>
          <w:rFonts w:cs="Arabic Transparent" w:hint="cs"/>
          <w:sz w:val="28"/>
          <w:szCs w:val="28"/>
          <w:rtl/>
          <w:lang w:bidi="ar-DZ"/>
        </w:rPr>
        <w:t xml:space="preserve"> هذه الهيئة يجب عليها تجاه المراجع الخارجي:</w:t>
      </w:r>
      <w:r w:rsidRPr="00F77A4A">
        <w:rPr>
          <w:rStyle w:val="Appelnotedebasdep"/>
          <w:rFonts w:cs="Arabic Transparent"/>
          <w:sz w:val="28"/>
          <w:szCs w:val="28"/>
          <w:rtl/>
          <w:lang w:bidi="ar-DZ"/>
        </w:rPr>
        <w:footnoteReference w:id="14"/>
      </w:r>
    </w:p>
    <w:p w:rsidR="008F001D" w:rsidRPr="00F77A4A" w:rsidRDefault="008F001D" w:rsidP="00D13A09">
      <w:pPr>
        <w:pStyle w:val="Paragraphedeliste"/>
        <w:numPr>
          <w:ilvl w:val="0"/>
          <w:numId w:val="48"/>
        </w:numPr>
        <w:bidi/>
        <w:spacing w:after="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الاجتماع بانتظام مع المراجعين الخارجيين بدون حضور </w:t>
      </w:r>
      <w:r w:rsidR="00EB667B" w:rsidRPr="00F77A4A">
        <w:rPr>
          <w:rFonts w:cs="Arabic Transparent" w:hint="cs"/>
          <w:color w:val="auto"/>
          <w:sz w:val="28"/>
          <w:szCs w:val="28"/>
          <w:rtl/>
          <w:lang w:bidi="ar-DZ"/>
        </w:rPr>
        <w:t>الإدارة</w:t>
      </w:r>
      <w:r w:rsidR="00B401D4">
        <w:rPr>
          <w:rFonts w:cs="Arabic Transparent" w:hint="cs"/>
          <w:color w:val="auto"/>
          <w:sz w:val="28"/>
          <w:szCs w:val="28"/>
          <w:rtl/>
          <w:lang w:bidi="ar-DZ"/>
        </w:rPr>
        <w:t>،</w:t>
      </w:r>
      <w:r w:rsidRPr="00F77A4A">
        <w:rPr>
          <w:rFonts w:cs="Arabic Transparent" w:hint="cs"/>
          <w:color w:val="auto"/>
          <w:sz w:val="28"/>
          <w:szCs w:val="28"/>
          <w:rtl/>
          <w:lang w:bidi="ar-DZ"/>
        </w:rPr>
        <w:t xml:space="preserve"> لمناقشة أي قضايا نزاع تنشأ </w:t>
      </w:r>
      <w:r w:rsidR="00B401D4">
        <w:rPr>
          <w:rFonts w:cs="Arabic Transparent" w:hint="cs"/>
          <w:color w:val="auto"/>
          <w:sz w:val="28"/>
          <w:szCs w:val="28"/>
          <w:rtl/>
          <w:lang w:bidi="ar-DZ"/>
        </w:rPr>
        <w:t xml:space="preserve">مع </w:t>
      </w:r>
      <w:r w:rsidR="00EA631A" w:rsidRPr="00F77A4A">
        <w:rPr>
          <w:rFonts w:cs="Arabic Transparent" w:hint="cs"/>
          <w:color w:val="auto"/>
          <w:sz w:val="28"/>
          <w:szCs w:val="28"/>
          <w:rtl/>
          <w:lang w:bidi="ar-DZ"/>
        </w:rPr>
        <w:t>الإدارة</w:t>
      </w:r>
      <w:r w:rsidRPr="00F77A4A">
        <w:rPr>
          <w:rFonts w:cs="Arabic Transparent" w:hint="cs"/>
          <w:color w:val="auto"/>
          <w:sz w:val="28"/>
          <w:szCs w:val="28"/>
          <w:rtl/>
          <w:lang w:bidi="ar-DZ"/>
        </w:rPr>
        <w:t xml:space="preserve"> خلال سياق عملية المراجعة</w:t>
      </w:r>
      <w:r w:rsidR="00703370">
        <w:rPr>
          <w:rFonts w:cs="Arabic Transparent" w:hint="cs"/>
          <w:color w:val="auto"/>
          <w:sz w:val="28"/>
          <w:szCs w:val="28"/>
          <w:rtl/>
          <w:lang w:bidi="ar-DZ"/>
        </w:rPr>
        <w:t>.</w:t>
      </w:r>
    </w:p>
    <w:p w:rsidR="008F001D" w:rsidRPr="00F77A4A" w:rsidRDefault="00B401D4" w:rsidP="00720DE2">
      <w:pPr>
        <w:pStyle w:val="Paragraphedeliste"/>
        <w:numPr>
          <w:ilvl w:val="0"/>
          <w:numId w:val="48"/>
        </w:numPr>
        <w:bidi/>
        <w:spacing w:after="0" w:line="276" w:lineRule="auto"/>
        <w:ind w:left="281" w:hanging="284"/>
        <w:jc w:val="both"/>
        <w:rPr>
          <w:rFonts w:cs="Arabic Transparent"/>
          <w:color w:val="auto"/>
          <w:sz w:val="28"/>
          <w:szCs w:val="28"/>
          <w:lang w:bidi="ar-DZ"/>
        </w:rPr>
      </w:pPr>
      <w:r>
        <w:rPr>
          <w:rFonts w:cs="Arabic Transparent" w:hint="cs"/>
          <w:color w:val="auto"/>
          <w:sz w:val="28"/>
          <w:szCs w:val="28"/>
          <w:rtl/>
          <w:lang w:bidi="ar-DZ"/>
        </w:rPr>
        <w:t>ال</w:t>
      </w:r>
      <w:r w:rsidR="008F001D" w:rsidRPr="00F77A4A">
        <w:rPr>
          <w:rFonts w:cs="Arabic Transparent" w:hint="cs"/>
          <w:color w:val="auto"/>
          <w:sz w:val="28"/>
          <w:szCs w:val="28"/>
          <w:rtl/>
          <w:lang w:bidi="ar-DZ"/>
        </w:rPr>
        <w:t xml:space="preserve">مطالبة بمراقبة نزاهة البيانات المالية ومراجعة أحكام </w:t>
      </w:r>
      <w:r w:rsidR="00EA631A" w:rsidRPr="00F77A4A">
        <w:rPr>
          <w:rFonts w:cs="Arabic Transparent" w:hint="cs"/>
          <w:color w:val="auto"/>
          <w:sz w:val="28"/>
          <w:szCs w:val="28"/>
          <w:rtl/>
          <w:lang w:bidi="ar-DZ"/>
        </w:rPr>
        <w:t>إعداد</w:t>
      </w:r>
      <w:r w:rsidR="008F001D" w:rsidRPr="00F77A4A">
        <w:rPr>
          <w:rFonts w:cs="Arabic Transparent" w:hint="cs"/>
          <w:color w:val="auto"/>
          <w:sz w:val="28"/>
          <w:szCs w:val="28"/>
          <w:rtl/>
          <w:lang w:bidi="ar-DZ"/>
        </w:rPr>
        <w:t xml:space="preserve"> التقارير المالية</w:t>
      </w:r>
      <w:r w:rsidR="00703370">
        <w:rPr>
          <w:rFonts w:cs="Arabic Transparent" w:hint="cs"/>
          <w:color w:val="auto"/>
          <w:sz w:val="28"/>
          <w:szCs w:val="28"/>
          <w:rtl/>
          <w:lang w:bidi="ar-DZ"/>
        </w:rPr>
        <w:t>.</w:t>
      </w:r>
    </w:p>
    <w:p w:rsidR="008F001D" w:rsidRPr="00F77A4A" w:rsidRDefault="008F001D" w:rsidP="00720DE2">
      <w:pPr>
        <w:pStyle w:val="Paragraphedeliste"/>
        <w:numPr>
          <w:ilvl w:val="0"/>
          <w:numId w:val="48"/>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تقييم نظام الرقابة الداخلية</w:t>
      </w:r>
      <w:r w:rsidR="00703370">
        <w:rPr>
          <w:rFonts w:cs="Arabic Transparent" w:hint="cs"/>
          <w:color w:val="auto"/>
          <w:sz w:val="28"/>
          <w:szCs w:val="28"/>
          <w:rtl/>
          <w:lang w:bidi="ar-DZ"/>
        </w:rPr>
        <w:t>.</w:t>
      </w:r>
    </w:p>
    <w:p w:rsidR="008F001D" w:rsidRPr="00F77A4A" w:rsidRDefault="008F001D" w:rsidP="00720DE2">
      <w:pPr>
        <w:pStyle w:val="Paragraphedeliste"/>
        <w:numPr>
          <w:ilvl w:val="0"/>
          <w:numId w:val="48"/>
        </w:numPr>
        <w:bidi/>
        <w:spacing w:before="240" w:after="0" w:line="276" w:lineRule="auto"/>
        <w:ind w:left="281" w:hanging="284"/>
        <w:jc w:val="both"/>
        <w:rPr>
          <w:rFonts w:cs="Arabic Transparent"/>
          <w:color w:val="auto"/>
          <w:sz w:val="28"/>
          <w:szCs w:val="28"/>
          <w:rtl/>
          <w:lang w:bidi="ar-DZ"/>
        </w:rPr>
      </w:pPr>
      <w:r w:rsidRPr="00F77A4A">
        <w:rPr>
          <w:rFonts w:cs="Arabic Transparent" w:hint="cs"/>
          <w:color w:val="auto"/>
          <w:sz w:val="28"/>
          <w:szCs w:val="28"/>
          <w:rtl/>
          <w:lang w:bidi="ar-DZ"/>
        </w:rPr>
        <w:t xml:space="preserve">التمييز بسوء التصرفات الذي ينجم ما بعد </w:t>
      </w:r>
      <w:r w:rsidR="00EA631A" w:rsidRPr="00F77A4A">
        <w:rPr>
          <w:rFonts w:cs="Arabic Transparent" w:hint="cs"/>
          <w:color w:val="auto"/>
          <w:sz w:val="28"/>
          <w:szCs w:val="28"/>
          <w:rtl/>
          <w:lang w:bidi="ar-DZ"/>
        </w:rPr>
        <w:t>إعداد</w:t>
      </w:r>
      <w:r w:rsidRPr="00F77A4A">
        <w:rPr>
          <w:rFonts w:cs="Arabic Transparent" w:hint="cs"/>
          <w:color w:val="auto"/>
          <w:sz w:val="28"/>
          <w:szCs w:val="28"/>
          <w:rtl/>
          <w:lang w:bidi="ar-DZ"/>
        </w:rPr>
        <w:t xml:space="preserve"> البيانات المالية.</w:t>
      </w:r>
    </w:p>
    <w:p w:rsidR="005E4507" w:rsidRDefault="00EA631A" w:rsidP="00332B96">
      <w:pPr>
        <w:bidi/>
        <w:spacing w:before="240" w:line="276" w:lineRule="auto"/>
        <w:jc w:val="both"/>
        <w:rPr>
          <w:rFonts w:cs="Arabic Transparent"/>
          <w:sz w:val="28"/>
          <w:szCs w:val="28"/>
          <w:rtl/>
          <w:lang w:val="en-US" w:bidi="ar-DZ"/>
        </w:rPr>
      </w:pPr>
      <w:r w:rsidRPr="00F77A4A">
        <w:rPr>
          <w:rFonts w:cs="Arabic Transparent" w:hint="cs"/>
          <w:sz w:val="28"/>
          <w:szCs w:val="28"/>
          <w:rtl/>
          <w:lang w:bidi="ar-DZ"/>
        </w:rPr>
        <w:t>إضافة</w:t>
      </w:r>
      <w:r w:rsidR="0041438D" w:rsidRPr="00F77A4A">
        <w:rPr>
          <w:rFonts w:cs="Arabic Transparent" w:hint="cs"/>
          <w:sz w:val="28"/>
          <w:szCs w:val="28"/>
          <w:rtl/>
          <w:lang w:bidi="ar-DZ"/>
        </w:rPr>
        <w:t xml:space="preserve"> </w:t>
      </w:r>
      <w:r w:rsidRPr="00F77A4A">
        <w:rPr>
          <w:rFonts w:cs="Arabic Transparent" w:hint="cs"/>
          <w:sz w:val="28"/>
          <w:szCs w:val="28"/>
          <w:rtl/>
          <w:lang w:bidi="ar-DZ"/>
        </w:rPr>
        <w:t>إلى</w:t>
      </w:r>
      <w:r w:rsidR="0041438D" w:rsidRPr="00F77A4A">
        <w:rPr>
          <w:rFonts w:cs="Arabic Transparent" w:hint="cs"/>
          <w:sz w:val="28"/>
          <w:szCs w:val="28"/>
          <w:rtl/>
          <w:lang w:bidi="ar-DZ"/>
        </w:rPr>
        <w:t xml:space="preserve"> مسؤولية </w:t>
      </w:r>
      <w:r w:rsidRPr="00F77A4A">
        <w:rPr>
          <w:rFonts w:cs="Arabic Transparent" w:hint="cs"/>
          <w:sz w:val="28"/>
          <w:szCs w:val="28"/>
          <w:rtl/>
          <w:lang w:bidi="ar-DZ"/>
        </w:rPr>
        <w:t>أخرى</w:t>
      </w:r>
      <w:r w:rsidR="0041438D" w:rsidRPr="00F77A4A">
        <w:rPr>
          <w:rFonts w:cs="Arabic Transparent" w:hint="cs"/>
          <w:sz w:val="28"/>
          <w:szCs w:val="28"/>
          <w:rtl/>
          <w:lang w:bidi="ar-DZ"/>
        </w:rPr>
        <w:t xml:space="preserve"> </w:t>
      </w:r>
      <w:r w:rsidR="00A029F2">
        <w:rPr>
          <w:rFonts w:cs="Arabic Transparent" w:hint="cs"/>
          <w:sz w:val="28"/>
          <w:szCs w:val="28"/>
          <w:rtl/>
          <w:lang w:bidi="ar-DZ"/>
        </w:rPr>
        <w:t xml:space="preserve">على عاتق لجنة المراجعة تجاه المراجع الخارجي </w:t>
      </w:r>
      <w:r w:rsidR="0041438D" w:rsidRPr="00F77A4A">
        <w:rPr>
          <w:rFonts w:cs="Arabic Transparent" w:hint="cs"/>
          <w:sz w:val="28"/>
          <w:szCs w:val="28"/>
          <w:rtl/>
          <w:lang w:bidi="ar-DZ"/>
        </w:rPr>
        <w:t xml:space="preserve">تتمثل في العمل على توفير استقلاليته، حيث </w:t>
      </w:r>
      <w:r w:rsidR="00F62A93" w:rsidRPr="00F77A4A">
        <w:rPr>
          <w:rFonts w:cs="Arabic Transparent" w:hint="cs"/>
          <w:sz w:val="28"/>
          <w:szCs w:val="28"/>
          <w:rtl/>
          <w:lang w:bidi="ar-DZ"/>
        </w:rPr>
        <w:t xml:space="preserve">حسب لجنة تداول </w:t>
      </w:r>
      <w:r w:rsidR="008D2590" w:rsidRPr="00F77A4A">
        <w:rPr>
          <w:rFonts w:cs="Arabic Transparent" w:hint="cs"/>
          <w:sz w:val="28"/>
          <w:szCs w:val="28"/>
          <w:rtl/>
          <w:lang w:bidi="ar-DZ"/>
        </w:rPr>
        <w:t>الأوراق</w:t>
      </w:r>
      <w:r w:rsidR="00F62A93" w:rsidRPr="00F77A4A">
        <w:rPr>
          <w:rFonts w:cs="Arabic Transparent" w:hint="cs"/>
          <w:sz w:val="28"/>
          <w:szCs w:val="28"/>
          <w:rtl/>
          <w:lang w:bidi="ar-DZ"/>
        </w:rPr>
        <w:t xml:space="preserve"> المالية </w:t>
      </w:r>
      <w:r w:rsidR="008162F2" w:rsidRPr="008162F2">
        <w:rPr>
          <w:szCs w:val="26"/>
          <w:lang w:val="en-US" w:bidi="ar-DZ"/>
        </w:rPr>
        <w:t>(</w:t>
      </w:r>
      <w:r w:rsidR="008162F2" w:rsidRPr="00D144B9">
        <w:rPr>
          <w:rFonts w:cs="Arabic Transparent"/>
          <w:b/>
          <w:bCs/>
          <w:szCs w:val="26"/>
          <w:lang w:val="en-US" w:bidi="ar-DZ"/>
        </w:rPr>
        <w:t>SEC</w:t>
      </w:r>
      <w:r w:rsidR="008162F2" w:rsidRPr="008162F2">
        <w:rPr>
          <w:szCs w:val="26"/>
          <w:lang w:val="en-US" w:bidi="ar-DZ"/>
        </w:rPr>
        <w:t>)</w:t>
      </w:r>
      <w:r w:rsidR="00F62A93" w:rsidRPr="00D144B9">
        <w:rPr>
          <w:rFonts w:cs="Arabic Transparent" w:hint="cs"/>
          <w:szCs w:val="26"/>
          <w:rtl/>
          <w:lang w:val="en-US" w:bidi="ar-DZ"/>
        </w:rPr>
        <w:t xml:space="preserve"> </w:t>
      </w:r>
      <w:r w:rsidR="00F62A93" w:rsidRPr="00F77A4A">
        <w:rPr>
          <w:rFonts w:cs="Arabic Transparent" w:hint="cs"/>
          <w:sz w:val="28"/>
          <w:szCs w:val="28"/>
          <w:rtl/>
          <w:lang w:val="en-US" w:bidi="ar-DZ"/>
        </w:rPr>
        <w:t xml:space="preserve">فان </w:t>
      </w:r>
      <w:r w:rsidR="008D2590" w:rsidRPr="00F77A4A">
        <w:rPr>
          <w:rFonts w:cs="Arabic Transparent" w:hint="cs"/>
          <w:sz w:val="28"/>
          <w:szCs w:val="28"/>
          <w:rtl/>
          <w:lang w:val="en-US" w:bidi="ar-DZ"/>
        </w:rPr>
        <w:t>إحدى</w:t>
      </w:r>
      <w:r w:rsidR="00F62A93" w:rsidRPr="00F77A4A">
        <w:rPr>
          <w:rFonts w:cs="Arabic Transparent" w:hint="cs"/>
          <w:sz w:val="28"/>
          <w:szCs w:val="28"/>
          <w:rtl/>
          <w:lang w:val="en-US" w:bidi="ar-DZ"/>
        </w:rPr>
        <w:t xml:space="preserve"> </w:t>
      </w:r>
      <w:r w:rsidR="008D2590" w:rsidRPr="00F77A4A">
        <w:rPr>
          <w:rFonts w:cs="Arabic Transparent" w:hint="cs"/>
          <w:sz w:val="28"/>
          <w:szCs w:val="28"/>
          <w:rtl/>
          <w:lang w:val="en-US" w:bidi="ar-DZ"/>
        </w:rPr>
        <w:t>أهم</w:t>
      </w:r>
      <w:r w:rsidR="00F62A93" w:rsidRPr="00F77A4A">
        <w:rPr>
          <w:rFonts w:cs="Arabic Transparent" w:hint="cs"/>
          <w:sz w:val="28"/>
          <w:szCs w:val="28"/>
          <w:rtl/>
          <w:lang w:val="en-US" w:bidi="ar-DZ"/>
        </w:rPr>
        <w:t xml:space="preserve"> وظائف لجنة المراجعة</w:t>
      </w:r>
      <w:r w:rsidR="00D144B9">
        <w:rPr>
          <w:rFonts w:cs="Arabic Transparent" w:hint="cs"/>
          <w:sz w:val="28"/>
          <w:szCs w:val="28"/>
          <w:rtl/>
          <w:lang w:val="en-US" w:bidi="ar-DZ"/>
        </w:rPr>
        <w:t>،</w:t>
      </w:r>
      <w:r w:rsidR="00F62A93" w:rsidRPr="00F77A4A">
        <w:rPr>
          <w:rFonts w:cs="Arabic Transparent" w:hint="cs"/>
          <w:sz w:val="28"/>
          <w:szCs w:val="28"/>
          <w:rtl/>
          <w:lang w:val="en-US" w:bidi="ar-DZ"/>
        </w:rPr>
        <w:t xml:space="preserve"> تتمثل في حماية استقلالية المراجع الخارجي، وذلك لان استقلاليته ضرورية لنوعية التدقيق </w:t>
      </w:r>
      <w:r w:rsidR="00ED64EB">
        <w:rPr>
          <w:rFonts w:cs="Arabic Transparent" w:hint="cs"/>
          <w:sz w:val="28"/>
          <w:szCs w:val="28"/>
          <w:rtl/>
          <w:lang w:val="en-US" w:bidi="ar-DZ"/>
        </w:rPr>
        <w:t xml:space="preserve">ولأنه يقلل </w:t>
      </w:r>
      <w:r w:rsidR="00FC74CD">
        <w:rPr>
          <w:rFonts w:cs="Arabic Transparent" w:hint="cs"/>
          <w:sz w:val="28"/>
          <w:szCs w:val="28"/>
          <w:rtl/>
          <w:lang w:val="en-US" w:bidi="ar-DZ"/>
        </w:rPr>
        <w:t>ا</w:t>
      </w:r>
      <w:r w:rsidR="00FC74CD" w:rsidRPr="00F77A4A">
        <w:rPr>
          <w:rFonts w:cs="Arabic Transparent" w:hint="cs"/>
          <w:sz w:val="28"/>
          <w:szCs w:val="28"/>
          <w:rtl/>
          <w:lang w:val="en-US" w:bidi="ar-DZ"/>
        </w:rPr>
        <w:t>حتمال</w:t>
      </w:r>
      <w:r w:rsidR="008D2590" w:rsidRPr="00F77A4A">
        <w:rPr>
          <w:rFonts w:cs="Arabic Transparent" w:hint="cs"/>
          <w:sz w:val="28"/>
          <w:szCs w:val="28"/>
          <w:rtl/>
          <w:lang w:val="en-US" w:bidi="ar-DZ"/>
        </w:rPr>
        <w:t xml:space="preserve"> </w:t>
      </w:r>
      <w:r w:rsidR="00D144B9">
        <w:rPr>
          <w:rFonts w:cs="Arabic Transparent" w:hint="cs"/>
          <w:sz w:val="28"/>
          <w:szCs w:val="28"/>
          <w:rtl/>
          <w:lang w:val="en-US" w:bidi="ar-DZ"/>
        </w:rPr>
        <w:t>تأثير</w:t>
      </w:r>
      <w:r w:rsidR="008D2590" w:rsidRPr="00F77A4A">
        <w:rPr>
          <w:rFonts w:cs="Arabic Transparent" w:hint="cs"/>
          <w:sz w:val="28"/>
          <w:szCs w:val="28"/>
          <w:rtl/>
          <w:lang w:val="en-US" w:bidi="ar-DZ"/>
        </w:rPr>
        <w:t xml:space="preserve"> </w:t>
      </w:r>
      <w:r w:rsidR="00D144B9">
        <w:rPr>
          <w:rFonts w:cs="Arabic Transparent" w:hint="cs"/>
          <w:sz w:val="28"/>
          <w:szCs w:val="28"/>
          <w:rtl/>
          <w:lang w:val="en-US" w:bidi="ar-DZ"/>
        </w:rPr>
        <w:t>ال</w:t>
      </w:r>
      <w:r w:rsidR="008D2590" w:rsidRPr="00F77A4A">
        <w:rPr>
          <w:rFonts w:cs="Arabic Transparent" w:hint="cs"/>
          <w:sz w:val="28"/>
          <w:szCs w:val="28"/>
          <w:rtl/>
          <w:lang w:val="en-US" w:bidi="ar-DZ"/>
        </w:rPr>
        <w:t xml:space="preserve">عوامل </w:t>
      </w:r>
      <w:r w:rsidR="00D144B9">
        <w:rPr>
          <w:rFonts w:cs="Arabic Transparent" w:hint="cs"/>
          <w:sz w:val="28"/>
          <w:szCs w:val="28"/>
          <w:rtl/>
          <w:lang w:val="en-US" w:bidi="ar-DZ"/>
        </w:rPr>
        <w:t>ال</w:t>
      </w:r>
      <w:r w:rsidR="008D2590" w:rsidRPr="00F77A4A">
        <w:rPr>
          <w:rFonts w:cs="Arabic Transparent" w:hint="cs"/>
          <w:sz w:val="28"/>
          <w:szCs w:val="28"/>
          <w:rtl/>
          <w:lang w:val="en-US" w:bidi="ar-DZ"/>
        </w:rPr>
        <w:t>خارجية على أحكام المراجع الخارجي.</w:t>
      </w:r>
      <w:r w:rsidR="008D2590" w:rsidRPr="00F77A4A">
        <w:rPr>
          <w:rStyle w:val="Appelnotedebasdep"/>
          <w:rFonts w:cs="Arabic Transparent"/>
          <w:sz w:val="28"/>
          <w:szCs w:val="28"/>
          <w:rtl/>
          <w:lang w:val="en-US" w:bidi="ar-DZ"/>
        </w:rPr>
        <w:footnoteReference w:id="15"/>
      </w:r>
    </w:p>
    <w:p w:rsidR="00F44C0D" w:rsidRPr="00221A31" w:rsidRDefault="00D43AC2" w:rsidP="000D20C9">
      <w:pPr>
        <w:bidi/>
        <w:spacing w:before="240" w:line="276" w:lineRule="auto"/>
        <w:ind w:firstLine="708"/>
        <w:jc w:val="both"/>
        <w:rPr>
          <w:rFonts w:cs="Arabic Transparent"/>
          <w:sz w:val="28"/>
          <w:szCs w:val="28"/>
          <w:lang w:bidi="ar-DZ"/>
        </w:rPr>
      </w:pPr>
      <w:r w:rsidRPr="00221A31">
        <w:rPr>
          <w:rFonts w:cs="Arabic Transparent" w:hint="cs"/>
          <w:sz w:val="28"/>
          <w:szCs w:val="28"/>
          <w:rtl/>
          <w:lang w:bidi="ar-DZ"/>
        </w:rPr>
        <w:t xml:space="preserve">كما </w:t>
      </w:r>
      <w:r w:rsidR="00EA631A" w:rsidRPr="00221A31">
        <w:rPr>
          <w:rFonts w:cs="Arabic Transparent" w:hint="cs"/>
          <w:sz w:val="28"/>
          <w:szCs w:val="28"/>
          <w:rtl/>
          <w:lang w:bidi="ar-DZ"/>
        </w:rPr>
        <w:t>أن</w:t>
      </w:r>
      <w:r w:rsidRPr="00221A31">
        <w:rPr>
          <w:rFonts w:cs="Arabic Transparent" w:hint="cs"/>
          <w:sz w:val="28"/>
          <w:szCs w:val="28"/>
          <w:rtl/>
          <w:lang w:bidi="ar-DZ"/>
        </w:rPr>
        <w:t xml:space="preserve"> العلاقة بين</w:t>
      </w:r>
      <w:r w:rsidR="00E82F9F" w:rsidRPr="00221A31">
        <w:rPr>
          <w:rFonts w:cs="Arabic Transparent" w:hint="cs"/>
          <w:sz w:val="28"/>
          <w:szCs w:val="28"/>
          <w:rtl/>
          <w:lang w:bidi="ar-DZ"/>
        </w:rPr>
        <w:t xml:space="preserve"> </w:t>
      </w:r>
      <w:r w:rsidR="00A23BF8" w:rsidRPr="00221A31">
        <w:rPr>
          <w:rFonts w:cs="Arabic Transparent" w:hint="cs"/>
          <w:sz w:val="28"/>
          <w:szCs w:val="28"/>
          <w:rtl/>
          <w:lang w:bidi="ar-DZ"/>
        </w:rPr>
        <w:t>لجنة المراجعة و</w:t>
      </w:r>
      <w:r w:rsidR="00E82F9F" w:rsidRPr="00221A31">
        <w:rPr>
          <w:rFonts w:cs="Arabic Transparent" w:hint="cs"/>
          <w:sz w:val="28"/>
          <w:szCs w:val="28"/>
          <w:rtl/>
          <w:lang w:bidi="ar-DZ"/>
        </w:rPr>
        <w:t>المراجعة ال</w:t>
      </w:r>
      <w:r w:rsidR="008162F2">
        <w:rPr>
          <w:rFonts w:cs="Arabic Transparent" w:hint="cs"/>
          <w:sz w:val="28"/>
          <w:szCs w:val="28"/>
          <w:rtl/>
          <w:lang w:bidi="ar-DZ"/>
        </w:rPr>
        <w:t>مال</w:t>
      </w:r>
      <w:r w:rsidR="00E82F9F" w:rsidRPr="00221A31">
        <w:rPr>
          <w:rFonts w:cs="Arabic Transparent" w:hint="cs"/>
          <w:sz w:val="28"/>
          <w:szCs w:val="28"/>
          <w:rtl/>
          <w:lang w:bidi="ar-DZ"/>
        </w:rPr>
        <w:t xml:space="preserve">ية </w:t>
      </w:r>
      <w:r w:rsidRPr="00221A31">
        <w:rPr>
          <w:rFonts w:cs="Arabic Transparent" w:hint="cs"/>
          <w:sz w:val="28"/>
          <w:szCs w:val="28"/>
          <w:rtl/>
          <w:lang w:bidi="ar-DZ"/>
        </w:rPr>
        <w:t>تكاملية</w:t>
      </w:r>
      <w:r w:rsidR="005E4507" w:rsidRPr="00221A31">
        <w:rPr>
          <w:rFonts w:cs="Arabic Transparent" w:hint="cs"/>
          <w:sz w:val="28"/>
          <w:szCs w:val="28"/>
          <w:rtl/>
          <w:lang w:bidi="ar-DZ"/>
        </w:rPr>
        <w:t>،</w:t>
      </w:r>
      <w:r w:rsidRPr="00221A31">
        <w:rPr>
          <w:rFonts w:cs="Arabic Transparent" w:hint="cs"/>
          <w:sz w:val="28"/>
          <w:szCs w:val="28"/>
          <w:rtl/>
          <w:lang w:bidi="ar-DZ"/>
        </w:rPr>
        <w:t xml:space="preserve"> </w:t>
      </w:r>
      <w:r w:rsidR="00A23BF8" w:rsidRPr="00221A31">
        <w:rPr>
          <w:rFonts w:cs="Arabic Transparent" w:hint="cs"/>
          <w:sz w:val="28"/>
          <w:szCs w:val="28"/>
          <w:rtl/>
          <w:lang w:bidi="ar-DZ"/>
        </w:rPr>
        <w:t xml:space="preserve">حيث </w:t>
      </w:r>
      <w:r w:rsidRPr="00221A31">
        <w:rPr>
          <w:rFonts w:cs="Arabic Transparent" w:hint="cs"/>
          <w:sz w:val="28"/>
          <w:szCs w:val="28"/>
          <w:rtl/>
          <w:lang w:bidi="ar-DZ"/>
        </w:rPr>
        <w:t xml:space="preserve">نستنتج ذلك من </w:t>
      </w:r>
      <w:r w:rsidR="00A23BF8" w:rsidRPr="00221A31">
        <w:rPr>
          <w:rFonts w:cs="Arabic Transparent" w:hint="cs"/>
          <w:sz w:val="28"/>
          <w:szCs w:val="28"/>
          <w:rtl/>
          <w:lang w:bidi="ar-DZ"/>
        </w:rPr>
        <w:t xml:space="preserve">خلال </w:t>
      </w:r>
      <w:r w:rsidRPr="00221A31">
        <w:rPr>
          <w:rFonts w:cs="Arabic Transparent" w:hint="cs"/>
          <w:sz w:val="28"/>
          <w:szCs w:val="28"/>
          <w:rtl/>
          <w:lang w:bidi="ar-DZ"/>
        </w:rPr>
        <w:t xml:space="preserve">الاستفادة التي تحصل عليها لجنة المراجعة من المراجع الخارجي، وذلك </w:t>
      </w:r>
      <w:r w:rsidR="00E82F9F" w:rsidRPr="00221A31">
        <w:rPr>
          <w:rFonts w:cs="Arabic Transparent" w:hint="cs"/>
          <w:sz w:val="28"/>
          <w:szCs w:val="28"/>
          <w:rtl/>
          <w:lang w:bidi="ar-DZ"/>
        </w:rPr>
        <w:t xml:space="preserve">حينما تكون قادرة على استخدام المعلومات التي تم جمعها عن طريق المراجعين المستقلين في تقييم </w:t>
      </w:r>
      <w:r w:rsidR="00EA631A" w:rsidRPr="00221A31">
        <w:rPr>
          <w:rFonts w:cs="Arabic Transparent" w:hint="cs"/>
          <w:sz w:val="28"/>
          <w:szCs w:val="28"/>
          <w:rtl/>
          <w:lang w:bidi="ar-DZ"/>
        </w:rPr>
        <w:t>ضوابط</w:t>
      </w:r>
      <w:r w:rsidR="00E82F9F" w:rsidRPr="00221A31">
        <w:rPr>
          <w:rFonts w:cs="Arabic Transparent" w:hint="cs"/>
          <w:sz w:val="28"/>
          <w:szCs w:val="28"/>
          <w:rtl/>
          <w:lang w:bidi="ar-DZ"/>
        </w:rPr>
        <w:t xml:space="preserve"> الرقابة الداخلية للمؤسسة</w:t>
      </w:r>
      <w:r w:rsidR="005E4507" w:rsidRPr="00221A31">
        <w:rPr>
          <w:rFonts w:cs="Arabic Transparent" w:hint="cs"/>
          <w:sz w:val="28"/>
          <w:szCs w:val="28"/>
          <w:rtl/>
          <w:lang w:bidi="ar-DZ"/>
        </w:rPr>
        <w:t>،</w:t>
      </w:r>
      <w:r w:rsidR="00E82F9F" w:rsidRPr="00221A31">
        <w:rPr>
          <w:rFonts w:cs="Arabic Transparent" w:hint="cs"/>
          <w:sz w:val="28"/>
          <w:szCs w:val="28"/>
          <w:rtl/>
          <w:lang w:bidi="ar-DZ"/>
        </w:rPr>
        <w:t xml:space="preserve"> وأداء </w:t>
      </w:r>
      <w:r w:rsidR="00D3768B" w:rsidRPr="00221A31">
        <w:rPr>
          <w:rFonts w:cs="Arabic Transparent" w:hint="cs"/>
          <w:sz w:val="28"/>
          <w:szCs w:val="28"/>
          <w:rtl/>
          <w:lang w:bidi="ar-DZ"/>
        </w:rPr>
        <w:t>الإدارة</w:t>
      </w:r>
      <w:r w:rsidR="00A23BF8" w:rsidRPr="00221A31">
        <w:rPr>
          <w:rFonts w:cs="Arabic Transparent" w:hint="cs"/>
          <w:sz w:val="28"/>
          <w:szCs w:val="28"/>
          <w:rtl/>
          <w:lang w:bidi="ar-DZ"/>
        </w:rPr>
        <w:t>،</w:t>
      </w:r>
      <w:r w:rsidR="00E82F9F" w:rsidRPr="00221A31">
        <w:rPr>
          <w:rFonts w:cs="Arabic Transparent" w:hint="cs"/>
          <w:sz w:val="28"/>
          <w:szCs w:val="28"/>
          <w:rtl/>
          <w:lang w:bidi="ar-DZ"/>
        </w:rPr>
        <w:t xml:space="preserve"> وفعالية المراجع الداخلي</w:t>
      </w:r>
      <w:r w:rsidRPr="00221A31">
        <w:rPr>
          <w:rFonts w:cs="Arabic Transparent" w:hint="cs"/>
          <w:sz w:val="28"/>
          <w:szCs w:val="28"/>
          <w:rtl/>
          <w:lang w:bidi="ar-DZ"/>
        </w:rPr>
        <w:t xml:space="preserve">، وأثر كل ذلك على وجود </w:t>
      </w:r>
      <w:r w:rsidR="00EA631A" w:rsidRPr="00221A31">
        <w:rPr>
          <w:rFonts w:cs="Arabic Transparent" w:hint="cs"/>
          <w:sz w:val="28"/>
          <w:szCs w:val="28"/>
          <w:rtl/>
          <w:lang w:bidi="ar-DZ"/>
        </w:rPr>
        <w:t>إمكانية</w:t>
      </w:r>
      <w:r w:rsidRPr="00221A31">
        <w:rPr>
          <w:rFonts w:cs="Arabic Transparent" w:hint="cs"/>
          <w:sz w:val="28"/>
          <w:szCs w:val="28"/>
          <w:rtl/>
          <w:lang w:bidi="ar-DZ"/>
        </w:rPr>
        <w:t xml:space="preserve"> الاعتماد على القوائم المالية.</w:t>
      </w:r>
      <w:r w:rsidR="009F2E77" w:rsidRPr="005E4507">
        <w:rPr>
          <w:rStyle w:val="Appelnotedebasdep"/>
          <w:rFonts w:cs="Arabic Transparent"/>
          <w:sz w:val="28"/>
          <w:szCs w:val="28"/>
          <w:rtl/>
          <w:lang w:bidi="ar-DZ"/>
        </w:rPr>
        <w:footnoteReference w:id="16"/>
      </w:r>
      <w:r w:rsidR="00014C43">
        <w:rPr>
          <w:rFonts w:cs="Arabic Transparent" w:hint="cs"/>
          <w:sz w:val="28"/>
          <w:szCs w:val="28"/>
          <w:rtl/>
          <w:lang w:bidi="ar-DZ"/>
        </w:rPr>
        <w:t xml:space="preserve"> </w:t>
      </w:r>
      <w:r w:rsidR="00EA631A" w:rsidRPr="00221A31">
        <w:rPr>
          <w:rFonts w:cs="Arabic Transparent" w:hint="cs"/>
          <w:sz w:val="28"/>
          <w:szCs w:val="28"/>
          <w:rtl/>
          <w:lang w:bidi="ar-DZ"/>
        </w:rPr>
        <w:t>إضافة</w:t>
      </w:r>
      <w:r w:rsidR="009A3CFD" w:rsidRPr="00221A31">
        <w:rPr>
          <w:rFonts w:cs="Arabic Transparent" w:hint="cs"/>
          <w:sz w:val="28"/>
          <w:szCs w:val="28"/>
          <w:rtl/>
          <w:lang w:bidi="ar-DZ"/>
        </w:rPr>
        <w:t xml:space="preserve"> </w:t>
      </w:r>
      <w:r w:rsidR="00EA631A" w:rsidRPr="00221A31">
        <w:rPr>
          <w:rFonts w:cs="Arabic Transparent" w:hint="cs"/>
          <w:sz w:val="28"/>
          <w:szCs w:val="28"/>
          <w:rtl/>
          <w:lang w:bidi="ar-DZ"/>
        </w:rPr>
        <w:t>إلى</w:t>
      </w:r>
      <w:r w:rsidR="009A3CFD" w:rsidRPr="00221A31">
        <w:rPr>
          <w:rFonts w:cs="Arabic Transparent" w:hint="cs"/>
          <w:sz w:val="28"/>
          <w:szCs w:val="28"/>
          <w:rtl/>
          <w:lang w:bidi="ar-DZ"/>
        </w:rPr>
        <w:t xml:space="preserve"> ذلك فان التكامل بينهما يعني وجود نظام قوي للرقابة الداخلية</w:t>
      </w:r>
      <w:r w:rsidR="00081EB6" w:rsidRPr="00221A31">
        <w:rPr>
          <w:rFonts w:cs="Arabic Transparent" w:hint="cs"/>
          <w:sz w:val="28"/>
          <w:szCs w:val="28"/>
          <w:rtl/>
          <w:lang w:bidi="ar-DZ"/>
        </w:rPr>
        <w:t>،</w:t>
      </w:r>
      <w:r w:rsidR="009A3CFD" w:rsidRPr="00221A31">
        <w:rPr>
          <w:rFonts w:cs="Arabic Transparent" w:hint="cs"/>
          <w:sz w:val="28"/>
          <w:szCs w:val="28"/>
          <w:rtl/>
          <w:lang w:bidi="ar-DZ"/>
        </w:rPr>
        <w:t xml:space="preserve"> مما يعني الحد م</w:t>
      </w:r>
      <w:r w:rsidR="007079DC" w:rsidRPr="00221A31">
        <w:rPr>
          <w:rFonts w:cs="Arabic Transparent" w:hint="cs"/>
          <w:sz w:val="28"/>
          <w:szCs w:val="28"/>
          <w:rtl/>
          <w:lang w:bidi="ar-DZ"/>
        </w:rPr>
        <w:t>ن دور المراجع الخارجي في</w:t>
      </w:r>
      <w:r w:rsidR="009A3CFD" w:rsidRPr="00221A31">
        <w:rPr>
          <w:rFonts w:cs="Arabic Transparent" w:hint="cs"/>
          <w:sz w:val="28"/>
          <w:szCs w:val="28"/>
          <w:rtl/>
          <w:lang w:bidi="ar-DZ"/>
        </w:rPr>
        <w:t xml:space="preserve"> تحديد مخاطر الرقابة</w:t>
      </w:r>
      <w:r w:rsidR="00081EB6" w:rsidRPr="00221A31">
        <w:rPr>
          <w:rFonts w:cs="Arabic Transparent" w:hint="cs"/>
          <w:sz w:val="28"/>
          <w:szCs w:val="28"/>
          <w:rtl/>
          <w:lang w:bidi="ar-DZ"/>
        </w:rPr>
        <w:t>،</w:t>
      </w:r>
      <w:r w:rsidR="009A3CFD" w:rsidRPr="00221A31">
        <w:rPr>
          <w:rFonts w:cs="Arabic Transparent" w:hint="cs"/>
          <w:sz w:val="28"/>
          <w:szCs w:val="28"/>
          <w:rtl/>
          <w:lang w:bidi="ar-DZ"/>
        </w:rPr>
        <w:t xml:space="preserve"> وكذلك متابعة أعماله واعتماد خدمات المهنية الأخرى التي يقدمها للمؤسسة في ضوء المتطلبات المحدد له، وكذلك الحد من تأثير </w:t>
      </w:r>
      <w:r w:rsidR="00EA631A" w:rsidRPr="00221A31">
        <w:rPr>
          <w:rFonts w:cs="Arabic Transparent" w:hint="cs"/>
          <w:sz w:val="28"/>
          <w:szCs w:val="28"/>
          <w:rtl/>
          <w:lang w:bidi="ar-DZ"/>
        </w:rPr>
        <w:t>الإدارة</w:t>
      </w:r>
      <w:r w:rsidR="009A3CFD" w:rsidRPr="00221A31">
        <w:rPr>
          <w:rFonts w:cs="Arabic Transparent" w:hint="cs"/>
          <w:sz w:val="28"/>
          <w:szCs w:val="28"/>
          <w:rtl/>
          <w:lang w:bidi="ar-DZ"/>
        </w:rPr>
        <w:t xml:space="preserve"> في الضغط عليه </w:t>
      </w:r>
      <w:r w:rsidR="005E16A3" w:rsidRPr="00221A31">
        <w:rPr>
          <w:rFonts w:cs="Arabic Transparent" w:hint="cs"/>
          <w:sz w:val="28"/>
          <w:szCs w:val="28"/>
          <w:rtl/>
          <w:lang w:bidi="ar-DZ"/>
        </w:rPr>
        <w:t>وتدعيم استقلاليته وموضوعيته وكفاءته.</w:t>
      </w:r>
      <w:r w:rsidR="00EB3164" w:rsidRPr="00081EB6">
        <w:rPr>
          <w:rStyle w:val="Appelnotedebasdep"/>
          <w:rFonts w:cs="Arabic Transparent"/>
          <w:sz w:val="28"/>
          <w:szCs w:val="28"/>
          <w:rtl/>
          <w:lang w:bidi="ar-DZ"/>
        </w:rPr>
        <w:footnoteReference w:id="17"/>
      </w:r>
    </w:p>
    <w:p w:rsidR="00F44C0D" w:rsidRPr="00221A31" w:rsidRDefault="002319BD" w:rsidP="000D20C9">
      <w:pPr>
        <w:bidi/>
        <w:spacing w:before="240" w:line="276" w:lineRule="auto"/>
        <w:ind w:firstLine="708"/>
        <w:jc w:val="both"/>
        <w:rPr>
          <w:rFonts w:cs="Arabic Transparent"/>
          <w:sz w:val="28"/>
          <w:szCs w:val="28"/>
          <w:rtl/>
          <w:lang w:bidi="ar-DZ"/>
        </w:rPr>
      </w:pPr>
      <w:r w:rsidRPr="00221A31">
        <w:rPr>
          <w:rFonts w:cs="Arabic Transparent" w:hint="cs"/>
          <w:sz w:val="28"/>
          <w:szCs w:val="28"/>
          <w:rtl/>
          <w:lang w:bidi="ar-DZ"/>
        </w:rPr>
        <w:t>نستنتج أن هنا</w:t>
      </w:r>
      <w:r w:rsidR="00900B0A" w:rsidRPr="00221A31">
        <w:rPr>
          <w:rFonts w:cs="Arabic Transparent" w:hint="cs"/>
          <w:sz w:val="28"/>
          <w:szCs w:val="28"/>
          <w:rtl/>
          <w:lang w:bidi="ar-DZ"/>
        </w:rPr>
        <w:t>ك</w:t>
      </w:r>
      <w:r w:rsidRPr="00221A31">
        <w:rPr>
          <w:rFonts w:cs="Arabic Transparent" w:hint="cs"/>
          <w:sz w:val="28"/>
          <w:szCs w:val="28"/>
          <w:rtl/>
          <w:lang w:bidi="ar-DZ"/>
        </w:rPr>
        <w:t xml:space="preserve"> ترابط وثيق بين المراجعة ال</w:t>
      </w:r>
      <w:r w:rsidR="008162F2">
        <w:rPr>
          <w:rFonts w:cs="Arabic Transparent" w:hint="cs"/>
          <w:sz w:val="28"/>
          <w:szCs w:val="28"/>
          <w:rtl/>
          <w:lang w:bidi="ar-DZ"/>
        </w:rPr>
        <w:t>مال</w:t>
      </w:r>
      <w:r w:rsidRPr="00221A31">
        <w:rPr>
          <w:rFonts w:cs="Arabic Transparent" w:hint="cs"/>
          <w:sz w:val="28"/>
          <w:szCs w:val="28"/>
          <w:rtl/>
          <w:lang w:bidi="ar-DZ"/>
        </w:rPr>
        <w:t>ية ولجنة المراجعة</w:t>
      </w:r>
      <w:r w:rsidR="00900B0A" w:rsidRPr="00221A31">
        <w:rPr>
          <w:rFonts w:cs="Arabic Transparent" w:hint="cs"/>
          <w:sz w:val="28"/>
          <w:szCs w:val="28"/>
          <w:rtl/>
          <w:lang w:bidi="ar-DZ"/>
        </w:rPr>
        <w:t>،</w:t>
      </w:r>
      <w:r w:rsidR="00722610" w:rsidRPr="00221A31">
        <w:rPr>
          <w:rFonts w:cs="Arabic Transparent" w:hint="cs"/>
          <w:sz w:val="28"/>
          <w:szCs w:val="28"/>
          <w:rtl/>
          <w:lang w:bidi="ar-DZ"/>
        </w:rPr>
        <w:t xml:space="preserve"> ولا يمكن لجهة العمل دون وجود الأخرى</w:t>
      </w:r>
      <w:r w:rsidRPr="00221A31">
        <w:rPr>
          <w:rFonts w:cs="Arabic Transparent" w:hint="cs"/>
          <w:sz w:val="28"/>
          <w:szCs w:val="28"/>
          <w:rtl/>
          <w:lang w:bidi="ar-DZ"/>
        </w:rPr>
        <w:t xml:space="preserve">، </w:t>
      </w:r>
      <w:r w:rsidR="00722610" w:rsidRPr="00221A31">
        <w:rPr>
          <w:rFonts w:cs="Arabic Transparent" w:hint="cs"/>
          <w:sz w:val="28"/>
          <w:szCs w:val="28"/>
          <w:rtl/>
          <w:lang w:bidi="ar-DZ"/>
        </w:rPr>
        <w:t>حيث للجنة المراجعة</w:t>
      </w:r>
      <w:r w:rsidRPr="00221A31">
        <w:rPr>
          <w:rFonts w:cs="Arabic Transparent" w:hint="cs"/>
          <w:sz w:val="28"/>
          <w:szCs w:val="28"/>
          <w:rtl/>
          <w:lang w:bidi="ar-DZ"/>
        </w:rPr>
        <w:t xml:space="preserve"> دور كبير في تفعيل استقلالي</w:t>
      </w:r>
      <w:r w:rsidR="00722610" w:rsidRPr="00221A31">
        <w:rPr>
          <w:rFonts w:cs="Arabic Transparent" w:hint="cs"/>
          <w:sz w:val="28"/>
          <w:szCs w:val="28"/>
          <w:rtl/>
          <w:lang w:bidi="ar-DZ"/>
        </w:rPr>
        <w:t>ة المراجع الخارجي</w:t>
      </w:r>
      <w:r w:rsidR="00F44C0D" w:rsidRPr="00221A31">
        <w:rPr>
          <w:rFonts w:cs="Arabic Transparent" w:hint="cs"/>
          <w:sz w:val="28"/>
          <w:szCs w:val="28"/>
          <w:rtl/>
          <w:lang w:bidi="ar-DZ"/>
        </w:rPr>
        <w:t>،</w:t>
      </w:r>
      <w:r w:rsidRPr="00221A31">
        <w:rPr>
          <w:rFonts w:cs="Arabic Transparent" w:hint="cs"/>
          <w:sz w:val="28"/>
          <w:szCs w:val="28"/>
          <w:rtl/>
          <w:lang w:bidi="ar-DZ"/>
        </w:rPr>
        <w:t xml:space="preserve"> من خلال المساهمة في تعيينه وتحديد أتعابه، كما أنها تساهم في تقليل المسؤولية التي على عاتقه تجاه المساهمين،</w:t>
      </w:r>
      <w:r w:rsidR="00B40CE9" w:rsidRPr="00221A31">
        <w:rPr>
          <w:rFonts w:cs="Arabic Transparent" w:hint="cs"/>
          <w:sz w:val="28"/>
          <w:szCs w:val="28"/>
          <w:rtl/>
          <w:lang w:bidi="ar-DZ"/>
        </w:rPr>
        <w:t xml:space="preserve"> وتقديم التسهيلات له لأداء مهمته على </w:t>
      </w:r>
      <w:r w:rsidR="00EA631A" w:rsidRPr="00221A31">
        <w:rPr>
          <w:rFonts w:cs="Arabic Transparent" w:hint="cs"/>
          <w:sz w:val="28"/>
          <w:szCs w:val="28"/>
          <w:rtl/>
          <w:lang w:bidi="ar-DZ"/>
        </w:rPr>
        <w:t>أكمل</w:t>
      </w:r>
      <w:r w:rsidR="00B40CE9" w:rsidRPr="00221A31">
        <w:rPr>
          <w:rFonts w:cs="Arabic Transparent" w:hint="cs"/>
          <w:sz w:val="28"/>
          <w:szCs w:val="28"/>
          <w:rtl/>
          <w:lang w:bidi="ar-DZ"/>
        </w:rPr>
        <w:t xml:space="preserve"> وجه،</w:t>
      </w:r>
      <w:r w:rsidRPr="00221A31">
        <w:rPr>
          <w:rFonts w:cs="Arabic Transparent" w:hint="cs"/>
          <w:sz w:val="28"/>
          <w:szCs w:val="28"/>
          <w:rtl/>
          <w:lang w:bidi="ar-DZ"/>
        </w:rPr>
        <w:t xml:space="preserve"> </w:t>
      </w:r>
      <w:r w:rsidR="00B40CE9" w:rsidRPr="00221A31">
        <w:rPr>
          <w:rFonts w:cs="Arabic Transparent" w:hint="cs"/>
          <w:sz w:val="28"/>
          <w:szCs w:val="28"/>
          <w:rtl/>
          <w:lang w:bidi="ar-DZ"/>
        </w:rPr>
        <w:t xml:space="preserve">من جهة </w:t>
      </w:r>
      <w:r w:rsidR="00EA631A" w:rsidRPr="00221A31">
        <w:rPr>
          <w:rFonts w:cs="Arabic Transparent" w:hint="cs"/>
          <w:sz w:val="28"/>
          <w:szCs w:val="28"/>
          <w:rtl/>
          <w:lang w:bidi="ar-DZ"/>
        </w:rPr>
        <w:t>أخرى</w:t>
      </w:r>
      <w:r w:rsidR="00B40CE9" w:rsidRPr="00221A31">
        <w:rPr>
          <w:rFonts w:cs="Arabic Transparent" w:hint="cs"/>
          <w:sz w:val="28"/>
          <w:szCs w:val="28"/>
          <w:rtl/>
          <w:lang w:bidi="ar-DZ"/>
        </w:rPr>
        <w:t xml:space="preserve"> فان لجنة المراجعة ت</w:t>
      </w:r>
      <w:r w:rsidRPr="00221A31">
        <w:rPr>
          <w:rFonts w:cs="Arabic Transparent" w:hint="cs"/>
          <w:sz w:val="28"/>
          <w:szCs w:val="28"/>
          <w:rtl/>
          <w:lang w:bidi="ar-DZ"/>
        </w:rPr>
        <w:t>أخذ بعين الاعتبار</w:t>
      </w:r>
      <w:r w:rsidR="000B5655" w:rsidRPr="00221A31">
        <w:rPr>
          <w:rFonts w:cs="Arabic Transparent" w:hint="cs"/>
          <w:sz w:val="28"/>
          <w:szCs w:val="28"/>
          <w:rtl/>
          <w:lang w:bidi="ar-DZ"/>
        </w:rPr>
        <w:t xml:space="preserve"> القرارات والملاحظات التي ي</w:t>
      </w:r>
      <w:r w:rsidR="00B40CE9" w:rsidRPr="00221A31">
        <w:rPr>
          <w:rFonts w:cs="Arabic Transparent" w:hint="cs"/>
          <w:sz w:val="28"/>
          <w:szCs w:val="28"/>
          <w:rtl/>
          <w:lang w:bidi="ar-DZ"/>
        </w:rPr>
        <w:t>راها المراجع الخارجي تساهم في تحسين مصداقية القوائم المالية</w:t>
      </w:r>
      <w:r w:rsidR="00670923" w:rsidRPr="00221A31">
        <w:rPr>
          <w:rFonts w:cs="Arabic Transparent" w:hint="cs"/>
          <w:sz w:val="28"/>
          <w:szCs w:val="28"/>
          <w:rtl/>
          <w:lang w:bidi="ar-DZ"/>
        </w:rPr>
        <w:t>، كما أن المر</w:t>
      </w:r>
      <w:r w:rsidR="00221A31">
        <w:rPr>
          <w:rFonts w:cs="Arabic Transparent" w:hint="cs"/>
          <w:sz w:val="28"/>
          <w:szCs w:val="28"/>
          <w:rtl/>
          <w:lang w:bidi="ar-DZ"/>
        </w:rPr>
        <w:t>اجع الخارجي يساعد لجنة المراجعة</w:t>
      </w:r>
      <w:r w:rsidR="00900B0A" w:rsidRPr="00221A31">
        <w:rPr>
          <w:rFonts w:cs="Arabic Transparent" w:hint="cs"/>
          <w:sz w:val="28"/>
          <w:szCs w:val="28"/>
          <w:rtl/>
          <w:lang w:bidi="ar-DZ"/>
        </w:rPr>
        <w:t xml:space="preserve"> فيما يخص </w:t>
      </w:r>
      <w:r w:rsidR="00670923" w:rsidRPr="00221A31">
        <w:rPr>
          <w:rFonts w:cs="Arabic Transparent" w:hint="cs"/>
          <w:sz w:val="28"/>
          <w:szCs w:val="28"/>
          <w:rtl/>
          <w:lang w:bidi="ar-DZ"/>
        </w:rPr>
        <w:t>تقيمها لنظم الرقابة الداخلية</w:t>
      </w:r>
      <w:r w:rsidR="00900B0A" w:rsidRPr="00221A31">
        <w:rPr>
          <w:rFonts w:cs="Arabic Transparent" w:hint="cs"/>
          <w:sz w:val="28"/>
          <w:szCs w:val="28"/>
          <w:rtl/>
          <w:lang w:bidi="ar-DZ"/>
        </w:rPr>
        <w:t>،</w:t>
      </w:r>
      <w:r w:rsidR="00670923" w:rsidRPr="00221A31">
        <w:rPr>
          <w:rFonts w:cs="Arabic Transparent" w:hint="cs"/>
          <w:sz w:val="28"/>
          <w:szCs w:val="28"/>
          <w:rtl/>
          <w:lang w:bidi="ar-DZ"/>
        </w:rPr>
        <w:t xml:space="preserve"> ومناقشة درجة الاعتماد على القوائم المالية</w:t>
      </w:r>
      <w:r w:rsidR="00F44C0D" w:rsidRPr="00221A31">
        <w:rPr>
          <w:rFonts w:cs="Arabic Transparent" w:hint="cs"/>
          <w:sz w:val="28"/>
          <w:szCs w:val="28"/>
          <w:rtl/>
          <w:lang w:bidi="ar-DZ"/>
        </w:rPr>
        <w:t>،</w:t>
      </w:r>
      <w:r w:rsidR="00670923" w:rsidRPr="00221A31">
        <w:rPr>
          <w:rFonts w:cs="Arabic Transparent" w:hint="cs"/>
          <w:sz w:val="28"/>
          <w:szCs w:val="28"/>
          <w:rtl/>
          <w:lang w:bidi="ar-DZ"/>
        </w:rPr>
        <w:t xml:space="preserve"> كما يساعده</w:t>
      </w:r>
      <w:r w:rsidR="00900B0A" w:rsidRPr="00221A31">
        <w:rPr>
          <w:rFonts w:cs="Arabic Transparent" w:hint="cs"/>
          <w:sz w:val="28"/>
          <w:szCs w:val="28"/>
          <w:rtl/>
          <w:lang w:bidi="ar-DZ"/>
        </w:rPr>
        <w:t>ا</w:t>
      </w:r>
      <w:r w:rsidR="00670923" w:rsidRPr="00221A31">
        <w:rPr>
          <w:rFonts w:cs="Arabic Transparent" w:hint="cs"/>
          <w:sz w:val="28"/>
          <w:szCs w:val="28"/>
          <w:rtl/>
          <w:lang w:bidi="ar-DZ"/>
        </w:rPr>
        <w:t xml:space="preserve"> أيضا في قياس أداء </w:t>
      </w:r>
      <w:r w:rsidR="00D3768B" w:rsidRPr="00221A31">
        <w:rPr>
          <w:rFonts w:cs="Arabic Transparent" w:hint="cs"/>
          <w:sz w:val="28"/>
          <w:szCs w:val="28"/>
          <w:rtl/>
          <w:lang w:bidi="ar-DZ"/>
        </w:rPr>
        <w:t>الإدارة</w:t>
      </w:r>
      <w:r w:rsidR="00670923" w:rsidRPr="00221A31">
        <w:rPr>
          <w:rFonts w:cs="Arabic Transparent" w:hint="cs"/>
          <w:sz w:val="28"/>
          <w:szCs w:val="28"/>
          <w:rtl/>
          <w:lang w:bidi="ar-DZ"/>
        </w:rPr>
        <w:t xml:space="preserve"> وفعالية المراجعة الداخلية</w:t>
      </w:r>
      <w:r w:rsidR="00F44C0D" w:rsidRPr="00221A31">
        <w:rPr>
          <w:rFonts w:cs="Arabic Transparent" w:hint="cs"/>
          <w:sz w:val="28"/>
          <w:szCs w:val="28"/>
          <w:rtl/>
          <w:lang w:bidi="ar-DZ"/>
        </w:rPr>
        <w:t>.</w:t>
      </w:r>
    </w:p>
    <w:p w:rsidR="0081286A" w:rsidRDefault="00876528" w:rsidP="00C9719C">
      <w:pPr>
        <w:bidi/>
        <w:spacing w:before="240" w:line="276" w:lineRule="auto"/>
        <w:jc w:val="both"/>
        <w:rPr>
          <w:rFonts w:cs="Arabic Transparent"/>
          <w:sz w:val="28"/>
          <w:szCs w:val="28"/>
          <w:rtl/>
          <w:lang w:bidi="ar-DZ"/>
        </w:rPr>
      </w:pPr>
      <w:r w:rsidRPr="00F44C0D">
        <w:rPr>
          <w:rFonts w:cs="Arabic Transparent" w:hint="cs"/>
          <w:b/>
          <w:bCs/>
          <w:sz w:val="28"/>
          <w:szCs w:val="28"/>
          <w:rtl/>
          <w:lang w:bidi="ar-DZ"/>
        </w:rPr>
        <w:t>المطلب الثا</w:t>
      </w:r>
      <w:r w:rsidR="00162BD5" w:rsidRPr="00F44C0D">
        <w:rPr>
          <w:rFonts w:cs="Arabic Transparent" w:hint="cs"/>
          <w:b/>
          <w:bCs/>
          <w:sz w:val="28"/>
          <w:szCs w:val="28"/>
          <w:rtl/>
          <w:lang w:bidi="ar-DZ"/>
        </w:rPr>
        <w:t>لث</w:t>
      </w:r>
      <w:r w:rsidRPr="00F44C0D">
        <w:rPr>
          <w:rFonts w:cs="Arabic Transparent" w:hint="cs"/>
          <w:b/>
          <w:bCs/>
          <w:sz w:val="28"/>
          <w:szCs w:val="28"/>
          <w:rtl/>
          <w:lang w:bidi="ar-DZ"/>
        </w:rPr>
        <w:t>: علاقة المراجعة المالية ب</w:t>
      </w:r>
      <w:r w:rsidR="002C732E" w:rsidRPr="00F44C0D">
        <w:rPr>
          <w:rFonts w:cs="Arabic Transparent" w:hint="cs"/>
          <w:b/>
          <w:bCs/>
          <w:sz w:val="28"/>
          <w:szCs w:val="28"/>
          <w:rtl/>
          <w:lang w:bidi="ar-DZ"/>
        </w:rPr>
        <w:t>الرقاب</w:t>
      </w:r>
      <w:r w:rsidRPr="00F44C0D">
        <w:rPr>
          <w:rFonts w:cs="Arabic Transparent" w:hint="cs"/>
          <w:b/>
          <w:bCs/>
          <w:sz w:val="28"/>
          <w:szCs w:val="28"/>
          <w:rtl/>
          <w:lang w:bidi="ar-DZ"/>
        </w:rPr>
        <w:t>ة</w:t>
      </w:r>
      <w:r w:rsidR="002C732E" w:rsidRPr="00F44C0D">
        <w:rPr>
          <w:rFonts w:cs="Arabic Transparent" w:hint="cs"/>
          <w:b/>
          <w:bCs/>
          <w:sz w:val="28"/>
          <w:szCs w:val="28"/>
          <w:rtl/>
          <w:lang w:bidi="ar-DZ"/>
        </w:rPr>
        <w:t xml:space="preserve"> الداخلية</w:t>
      </w:r>
    </w:p>
    <w:p w:rsidR="009D0040" w:rsidRPr="00F40814" w:rsidRDefault="00A635E2" w:rsidP="008746C6">
      <w:pPr>
        <w:bidi/>
        <w:spacing w:before="240" w:line="276" w:lineRule="auto"/>
        <w:ind w:firstLine="708"/>
        <w:jc w:val="both"/>
        <w:rPr>
          <w:rFonts w:cs="Arabic Transparent"/>
          <w:sz w:val="28"/>
          <w:szCs w:val="28"/>
          <w:rtl/>
          <w:lang w:bidi="ar-DZ"/>
        </w:rPr>
      </w:pPr>
      <w:r w:rsidRPr="00F77A4A">
        <w:rPr>
          <w:rFonts w:cs="Arabic Transparent" w:hint="cs"/>
          <w:sz w:val="28"/>
          <w:szCs w:val="28"/>
          <w:rtl/>
          <w:lang w:bidi="ar-DZ"/>
        </w:rPr>
        <w:t xml:space="preserve">تعتبر الرقابة الداخلية من بين </w:t>
      </w:r>
      <w:r w:rsidR="00EA631A" w:rsidRPr="00F77A4A">
        <w:rPr>
          <w:rFonts w:cs="Arabic Transparent" w:hint="cs"/>
          <w:sz w:val="28"/>
          <w:szCs w:val="28"/>
          <w:rtl/>
          <w:lang w:bidi="ar-DZ"/>
        </w:rPr>
        <w:t>أهم</w:t>
      </w:r>
      <w:r w:rsidRPr="00F77A4A">
        <w:rPr>
          <w:rFonts w:cs="Arabic Transparent" w:hint="cs"/>
          <w:sz w:val="28"/>
          <w:szCs w:val="28"/>
          <w:rtl/>
          <w:lang w:bidi="ar-DZ"/>
        </w:rPr>
        <w:t xml:space="preserve"> الوسائل </w:t>
      </w:r>
      <w:r w:rsidR="008746C6">
        <w:rPr>
          <w:rFonts w:cs="Arabic Transparent" w:hint="cs"/>
          <w:sz w:val="28"/>
          <w:szCs w:val="28"/>
          <w:rtl/>
          <w:lang w:bidi="ar-DZ"/>
        </w:rPr>
        <w:t>المساهمة</w:t>
      </w:r>
      <w:r w:rsidRPr="00F77A4A">
        <w:rPr>
          <w:rFonts w:cs="Arabic Transparent" w:hint="cs"/>
          <w:sz w:val="28"/>
          <w:szCs w:val="28"/>
          <w:rtl/>
          <w:lang w:bidi="ar-DZ"/>
        </w:rPr>
        <w:t xml:space="preserve"> </w:t>
      </w:r>
      <w:r w:rsidR="008746C6">
        <w:rPr>
          <w:rFonts w:cs="Arabic Transparent" w:hint="cs"/>
          <w:sz w:val="28"/>
          <w:szCs w:val="28"/>
          <w:rtl/>
          <w:lang w:bidi="ar-DZ"/>
        </w:rPr>
        <w:t xml:space="preserve">في </w:t>
      </w:r>
      <w:r w:rsidRPr="00F77A4A">
        <w:rPr>
          <w:rFonts w:cs="Arabic Transparent" w:hint="cs"/>
          <w:sz w:val="28"/>
          <w:szCs w:val="28"/>
          <w:rtl/>
          <w:lang w:bidi="ar-DZ"/>
        </w:rPr>
        <w:t>حوكمة المؤسسات، وازدادت أهميتها أكثر بعد الانهيارات المالية لكبريات المؤسسات</w:t>
      </w:r>
      <w:r w:rsidR="00002A32" w:rsidRPr="00F77A4A">
        <w:rPr>
          <w:rFonts w:cs="Arabic Transparent" w:hint="cs"/>
          <w:sz w:val="28"/>
          <w:szCs w:val="28"/>
          <w:rtl/>
          <w:lang w:bidi="ar-DZ"/>
        </w:rPr>
        <w:t xml:space="preserve"> في العالم، حيث ما فتئت التشريعات تركز عليها وتعطي لها </w:t>
      </w:r>
      <w:r w:rsidR="00EA631A" w:rsidRPr="00F77A4A">
        <w:rPr>
          <w:rFonts w:cs="Arabic Transparent" w:hint="cs"/>
          <w:sz w:val="28"/>
          <w:szCs w:val="28"/>
          <w:rtl/>
          <w:lang w:bidi="ar-DZ"/>
        </w:rPr>
        <w:t>أهمية</w:t>
      </w:r>
      <w:r w:rsidR="00002A32" w:rsidRPr="00F77A4A">
        <w:rPr>
          <w:rFonts w:cs="Arabic Transparent" w:hint="cs"/>
          <w:sz w:val="28"/>
          <w:szCs w:val="28"/>
          <w:rtl/>
          <w:lang w:bidi="ar-DZ"/>
        </w:rPr>
        <w:t xml:space="preserve"> بالغة لما لها من دور كبير في تحقيق أهداف حوكمة المؤسسات، كما ركزت هذه التشريعات على الار</w:t>
      </w:r>
      <w:r w:rsidR="00CD46AC">
        <w:rPr>
          <w:rFonts w:cs="Arabic Transparent" w:hint="cs"/>
          <w:sz w:val="28"/>
          <w:szCs w:val="28"/>
          <w:rtl/>
          <w:lang w:bidi="ar-DZ"/>
        </w:rPr>
        <w:t>تباط الذي ينبغي أن يكون بينها و</w:t>
      </w:r>
      <w:r w:rsidR="00002A32" w:rsidRPr="00F77A4A">
        <w:rPr>
          <w:rFonts w:cs="Arabic Transparent" w:hint="cs"/>
          <w:sz w:val="28"/>
          <w:szCs w:val="28"/>
          <w:rtl/>
          <w:lang w:bidi="ar-DZ"/>
        </w:rPr>
        <w:t>بين المراجعة ال</w:t>
      </w:r>
      <w:r w:rsidR="008162F2">
        <w:rPr>
          <w:rFonts w:cs="Arabic Transparent" w:hint="cs"/>
          <w:sz w:val="28"/>
          <w:szCs w:val="28"/>
          <w:rtl/>
          <w:lang w:bidi="ar-DZ"/>
        </w:rPr>
        <w:t>مال</w:t>
      </w:r>
      <w:r w:rsidR="00002A32" w:rsidRPr="00F77A4A">
        <w:rPr>
          <w:rFonts w:cs="Arabic Transparent" w:hint="cs"/>
          <w:sz w:val="28"/>
          <w:szCs w:val="28"/>
          <w:rtl/>
          <w:lang w:bidi="ar-DZ"/>
        </w:rPr>
        <w:t xml:space="preserve">ية، لما لهذه الأخيرة من دور في تفعيل الرقابة الداخلية </w:t>
      </w:r>
      <w:r w:rsidR="00E51B6B" w:rsidRPr="00F77A4A">
        <w:rPr>
          <w:rFonts w:cs="Arabic Transparent" w:hint="cs"/>
          <w:sz w:val="28"/>
          <w:szCs w:val="28"/>
          <w:rtl/>
          <w:lang w:bidi="ar-DZ"/>
        </w:rPr>
        <w:t>بما ي</w:t>
      </w:r>
      <w:r w:rsidR="008162F2">
        <w:rPr>
          <w:rFonts w:cs="Arabic Transparent" w:hint="cs"/>
          <w:sz w:val="28"/>
          <w:szCs w:val="28"/>
          <w:rtl/>
          <w:lang w:bidi="ar-DZ"/>
        </w:rPr>
        <w:t>ت</w:t>
      </w:r>
      <w:r w:rsidR="00E51B6B" w:rsidRPr="00F77A4A">
        <w:rPr>
          <w:rFonts w:cs="Arabic Transparent" w:hint="cs"/>
          <w:sz w:val="28"/>
          <w:szCs w:val="28"/>
          <w:rtl/>
          <w:lang w:bidi="ar-DZ"/>
        </w:rPr>
        <w:t xml:space="preserve">ناسب </w:t>
      </w:r>
      <w:r w:rsidR="008162F2">
        <w:rPr>
          <w:rFonts w:cs="Arabic Transparent" w:hint="cs"/>
          <w:sz w:val="28"/>
          <w:szCs w:val="28"/>
          <w:rtl/>
          <w:lang w:bidi="ar-DZ"/>
        </w:rPr>
        <w:t>و</w:t>
      </w:r>
      <w:r w:rsidR="00E51B6B" w:rsidRPr="00F77A4A">
        <w:rPr>
          <w:rFonts w:cs="Arabic Transparent" w:hint="cs"/>
          <w:sz w:val="28"/>
          <w:szCs w:val="28"/>
          <w:rtl/>
          <w:lang w:bidi="ar-DZ"/>
        </w:rPr>
        <w:t>متطلبات حوكمة المؤسسات.</w:t>
      </w:r>
    </w:p>
    <w:p w:rsidR="00CF15DF" w:rsidRDefault="002F652A" w:rsidP="00C40D21">
      <w:pPr>
        <w:pStyle w:val="Paragraphedeliste"/>
        <w:numPr>
          <w:ilvl w:val="0"/>
          <w:numId w:val="5"/>
        </w:numPr>
        <w:bidi/>
        <w:spacing w:before="240"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الرقابة الداخلية</w:t>
      </w:r>
    </w:p>
    <w:p w:rsidR="00BD588E" w:rsidRPr="00E85123" w:rsidRDefault="00BD588E" w:rsidP="004D583F">
      <w:pPr>
        <w:bidi/>
        <w:spacing w:line="276" w:lineRule="auto"/>
        <w:ind w:firstLine="708"/>
        <w:jc w:val="both"/>
        <w:rPr>
          <w:rFonts w:cs="Arabic Transparent"/>
          <w:sz w:val="28"/>
          <w:szCs w:val="28"/>
          <w:lang w:bidi="ar-DZ"/>
        </w:rPr>
      </w:pPr>
      <w:r w:rsidRPr="00C9719C">
        <w:rPr>
          <w:rFonts w:cs="Arabic Transparent" w:hint="cs"/>
          <w:sz w:val="28"/>
          <w:szCs w:val="28"/>
          <w:rtl/>
          <w:lang w:bidi="ar-DZ"/>
        </w:rPr>
        <w:t>ي</w:t>
      </w:r>
      <w:r w:rsidR="002C28F3" w:rsidRPr="00C9719C">
        <w:rPr>
          <w:rFonts w:cs="Arabic Transparent" w:hint="cs"/>
          <w:sz w:val="28"/>
          <w:szCs w:val="28"/>
          <w:rtl/>
          <w:lang w:bidi="ar-DZ"/>
        </w:rPr>
        <w:t>ع</w:t>
      </w:r>
      <w:r w:rsidRPr="00C9719C">
        <w:rPr>
          <w:rFonts w:cs="Arabic Transparent" w:hint="cs"/>
          <w:sz w:val="28"/>
          <w:szCs w:val="28"/>
          <w:rtl/>
          <w:lang w:bidi="ar-DZ"/>
        </w:rPr>
        <w:t>ٌ</w:t>
      </w:r>
      <w:r w:rsidR="002C28F3" w:rsidRPr="00C9719C">
        <w:rPr>
          <w:rFonts w:cs="Arabic Transparent" w:hint="cs"/>
          <w:sz w:val="28"/>
          <w:szCs w:val="28"/>
          <w:rtl/>
          <w:lang w:bidi="ar-DZ"/>
        </w:rPr>
        <w:t>ر</w:t>
      </w:r>
      <w:r w:rsidRPr="00C9719C">
        <w:rPr>
          <w:rFonts w:cs="Arabic Transparent" w:hint="cs"/>
          <w:sz w:val="28"/>
          <w:szCs w:val="28"/>
          <w:rtl/>
          <w:lang w:bidi="ar-DZ"/>
        </w:rPr>
        <w:t>َ</w:t>
      </w:r>
      <w:r w:rsidR="002C28F3" w:rsidRPr="00C9719C">
        <w:rPr>
          <w:rFonts w:cs="Arabic Transparent" w:hint="cs"/>
          <w:sz w:val="28"/>
          <w:szCs w:val="28"/>
          <w:rtl/>
          <w:lang w:bidi="ar-DZ"/>
        </w:rPr>
        <w:t xml:space="preserve">ف </w:t>
      </w:r>
      <w:r w:rsidR="007B084E" w:rsidRPr="00C9719C">
        <w:rPr>
          <w:rFonts w:cs="Arabic Transparent" w:hint="cs"/>
          <w:sz w:val="28"/>
          <w:szCs w:val="28"/>
          <w:rtl/>
          <w:lang w:bidi="ar-DZ"/>
        </w:rPr>
        <w:t>مصف الخبراء المحاسبين الفرنسي</w:t>
      </w:r>
      <w:r w:rsidR="00A41E3E" w:rsidRPr="00C9719C">
        <w:rPr>
          <w:rFonts w:cs="Arabic Transparent" w:hint="cs"/>
          <w:sz w:val="28"/>
          <w:szCs w:val="28"/>
          <w:rtl/>
          <w:lang w:bidi="ar-DZ"/>
        </w:rPr>
        <w:t xml:space="preserve"> </w:t>
      </w:r>
      <w:r w:rsidR="00ED64EB" w:rsidRPr="00C9719C">
        <w:rPr>
          <w:rFonts w:asciiTheme="majorBidi" w:hAnsiTheme="majorBidi" w:cstheme="majorBidi" w:hint="cs"/>
          <w:sz w:val="28"/>
          <w:szCs w:val="28"/>
          <w:rtl/>
          <w:lang w:bidi="ar-DZ"/>
        </w:rPr>
        <w:t>-</w:t>
      </w:r>
      <w:r w:rsidR="00ED64EB">
        <w:rPr>
          <w:rFonts w:cs="Arabic Transparent" w:hint="cs"/>
          <w:sz w:val="28"/>
          <w:szCs w:val="28"/>
          <w:rtl/>
          <w:lang w:bidi="ar-DZ"/>
        </w:rPr>
        <w:t xml:space="preserve"> سنة </w:t>
      </w:r>
      <w:r w:rsidR="00A41E3E" w:rsidRPr="00C9719C">
        <w:rPr>
          <w:rFonts w:asciiTheme="majorBidi" w:hAnsiTheme="majorBidi" w:cstheme="majorBidi"/>
          <w:sz w:val="28"/>
          <w:szCs w:val="28"/>
          <w:rtl/>
          <w:lang w:bidi="ar-DZ"/>
        </w:rPr>
        <w:t>1977</w:t>
      </w:r>
      <w:r w:rsidR="00F40814" w:rsidRPr="00C9719C">
        <w:rPr>
          <w:rFonts w:asciiTheme="majorBidi" w:hAnsiTheme="majorBidi" w:cstheme="majorBidi" w:hint="cs"/>
          <w:sz w:val="28"/>
          <w:szCs w:val="28"/>
          <w:rtl/>
          <w:lang w:bidi="ar-DZ"/>
        </w:rPr>
        <w:t>-</w:t>
      </w:r>
      <w:r w:rsidR="007B084E" w:rsidRPr="00C9719C">
        <w:rPr>
          <w:rFonts w:cs="Arabic Transparent" w:hint="cs"/>
          <w:sz w:val="28"/>
          <w:szCs w:val="28"/>
          <w:rtl/>
          <w:lang w:bidi="ar-DZ"/>
        </w:rPr>
        <w:t xml:space="preserve"> </w:t>
      </w:r>
      <w:r w:rsidR="008F1919" w:rsidRPr="00C9719C">
        <w:rPr>
          <w:rFonts w:cs="Arabic Transparent" w:hint="cs"/>
          <w:sz w:val="28"/>
          <w:szCs w:val="28"/>
          <w:rtl/>
          <w:lang w:bidi="ar-DZ"/>
        </w:rPr>
        <w:t>الرقابة الداخلية</w:t>
      </w:r>
      <w:r w:rsidR="00B92A87" w:rsidRPr="00C9719C">
        <w:rPr>
          <w:rFonts w:cs="Arabic Transparent" w:hint="cs"/>
          <w:sz w:val="28"/>
          <w:szCs w:val="28"/>
          <w:rtl/>
          <w:lang w:bidi="ar-DZ"/>
        </w:rPr>
        <w:t xml:space="preserve"> على أنها</w:t>
      </w:r>
      <w:r w:rsidR="008A2708" w:rsidRPr="00C9719C">
        <w:rPr>
          <w:rFonts w:cs="Arabic Transparent" w:hint="cs"/>
          <w:sz w:val="28"/>
          <w:szCs w:val="28"/>
          <w:rtl/>
          <w:lang w:bidi="ar-DZ"/>
        </w:rPr>
        <w:t xml:space="preserve"> </w:t>
      </w:r>
      <w:r w:rsidR="00354918" w:rsidRPr="00C9719C">
        <w:rPr>
          <w:rFonts w:cs="Arabic Transparent" w:hint="cs"/>
          <w:sz w:val="28"/>
          <w:szCs w:val="28"/>
          <w:rtl/>
          <w:lang w:bidi="ar-DZ"/>
        </w:rPr>
        <w:t>«</w:t>
      </w:r>
      <w:r w:rsidR="00B92A87" w:rsidRPr="00C9719C">
        <w:rPr>
          <w:rFonts w:cs="Arabic Transparent" w:hint="cs"/>
          <w:sz w:val="28"/>
          <w:szCs w:val="28"/>
          <w:rtl/>
          <w:lang w:bidi="ar-DZ"/>
        </w:rPr>
        <w:t xml:space="preserve"> </w:t>
      </w:r>
      <w:r w:rsidR="00354918" w:rsidRPr="00C9719C">
        <w:rPr>
          <w:rFonts w:cs="Arabic Transparent" w:hint="cs"/>
          <w:sz w:val="28"/>
          <w:szCs w:val="28"/>
          <w:rtl/>
          <w:lang w:bidi="ar-DZ"/>
        </w:rPr>
        <w:t xml:space="preserve">مجموعة </w:t>
      </w:r>
      <w:r w:rsidR="00B92A87" w:rsidRPr="00C9719C">
        <w:rPr>
          <w:rFonts w:cs="Arabic Transparent" w:hint="cs"/>
          <w:sz w:val="28"/>
          <w:szCs w:val="28"/>
          <w:rtl/>
          <w:lang w:bidi="ar-DZ"/>
        </w:rPr>
        <w:t>إجراءات</w:t>
      </w:r>
      <w:r w:rsidR="00354918" w:rsidRPr="00C9719C">
        <w:rPr>
          <w:rFonts w:cs="Arabic Transparent" w:hint="cs"/>
          <w:sz w:val="28"/>
          <w:szCs w:val="28"/>
          <w:rtl/>
          <w:lang w:bidi="ar-DZ"/>
        </w:rPr>
        <w:t xml:space="preserve"> الحماية التي تساهم في التحكم في المؤسسة</w:t>
      </w:r>
      <w:r w:rsidR="00F40814" w:rsidRPr="00C9719C">
        <w:rPr>
          <w:rFonts w:cs="Arabic Transparent" w:hint="cs"/>
          <w:sz w:val="28"/>
          <w:szCs w:val="28"/>
          <w:rtl/>
          <w:lang w:bidi="ar-DZ"/>
        </w:rPr>
        <w:t>،</w:t>
      </w:r>
      <w:r w:rsidR="00354918" w:rsidRPr="00C9719C">
        <w:rPr>
          <w:rFonts w:cs="Arabic Transparent" w:hint="cs"/>
          <w:sz w:val="28"/>
          <w:szCs w:val="28"/>
          <w:rtl/>
          <w:lang w:bidi="ar-DZ"/>
        </w:rPr>
        <w:t xml:space="preserve"> من أجل هدف حماية المؤسسة وحماية الممتلكات ونوعية المعلومات من جهة</w:t>
      </w:r>
      <w:r w:rsidR="00F40814" w:rsidRPr="00C9719C">
        <w:rPr>
          <w:rFonts w:cs="Arabic Transparent" w:hint="cs"/>
          <w:sz w:val="28"/>
          <w:szCs w:val="28"/>
          <w:rtl/>
          <w:lang w:bidi="ar-DZ"/>
        </w:rPr>
        <w:t>،</w:t>
      </w:r>
      <w:r w:rsidR="00354918" w:rsidRPr="00C9719C">
        <w:rPr>
          <w:rFonts w:cs="Arabic Transparent" w:hint="cs"/>
          <w:sz w:val="28"/>
          <w:szCs w:val="28"/>
          <w:rtl/>
          <w:lang w:bidi="ar-DZ"/>
        </w:rPr>
        <w:t xml:space="preserve"> ومن جهة </w:t>
      </w:r>
      <w:r w:rsidR="00B92A87" w:rsidRPr="00C9719C">
        <w:rPr>
          <w:rFonts w:cs="Arabic Transparent" w:hint="cs"/>
          <w:sz w:val="28"/>
          <w:szCs w:val="28"/>
          <w:rtl/>
          <w:lang w:bidi="ar-DZ"/>
        </w:rPr>
        <w:t>أخرى</w:t>
      </w:r>
      <w:r w:rsidR="00354918" w:rsidRPr="00C9719C">
        <w:rPr>
          <w:rFonts w:cs="Arabic Transparent" w:hint="cs"/>
          <w:sz w:val="28"/>
          <w:szCs w:val="28"/>
          <w:rtl/>
          <w:lang w:bidi="ar-DZ"/>
        </w:rPr>
        <w:t xml:space="preserve"> </w:t>
      </w:r>
      <w:r w:rsidR="006D6217" w:rsidRPr="00C9719C">
        <w:rPr>
          <w:rFonts w:cs="Arabic Transparent" w:hint="cs"/>
          <w:sz w:val="28"/>
          <w:szCs w:val="28"/>
          <w:rtl/>
          <w:lang w:bidi="ar-DZ"/>
        </w:rPr>
        <w:t xml:space="preserve">تطبيق </w:t>
      </w:r>
      <w:r w:rsidR="00354918" w:rsidRPr="00C9719C">
        <w:rPr>
          <w:rFonts w:cs="Arabic Transparent" w:hint="cs"/>
          <w:sz w:val="28"/>
          <w:szCs w:val="28"/>
          <w:rtl/>
          <w:lang w:bidi="ar-DZ"/>
        </w:rPr>
        <w:t xml:space="preserve">تعليمات </w:t>
      </w:r>
      <w:r w:rsidR="00B92A87" w:rsidRPr="00C9719C">
        <w:rPr>
          <w:rFonts w:cs="Arabic Transparent" w:hint="cs"/>
          <w:sz w:val="28"/>
          <w:szCs w:val="28"/>
          <w:rtl/>
          <w:lang w:bidi="ar-DZ"/>
        </w:rPr>
        <w:t>الإدارة</w:t>
      </w:r>
      <w:r w:rsidR="006D6217" w:rsidRPr="00C9719C">
        <w:rPr>
          <w:rFonts w:cs="Arabic Transparent" w:hint="cs"/>
          <w:sz w:val="28"/>
          <w:szCs w:val="28"/>
          <w:rtl/>
          <w:lang w:bidi="ar-DZ"/>
        </w:rPr>
        <w:t xml:space="preserve"> والتشجيع على تحسين ا</w:t>
      </w:r>
      <w:r w:rsidR="00B92A87" w:rsidRPr="00C9719C">
        <w:rPr>
          <w:rFonts w:cs="Arabic Transparent" w:hint="cs"/>
          <w:sz w:val="28"/>
          <w:szCs w:val="28"/>
          <w:rtl/>
          <w:lang w:bidi="ar-DZ"/>
        </w:rPr>
        <w:t>لنتائج والتوض</w:t>
      </w:r>
      <w:r w:rsidR="006D6217" w:rsidRPr="00C9719C">
        <w:rPr>
          <w:rFonts w:cs="Arabic Transparent" w:hint="cs"/>
          <w:sz w:val="28"/>
          <w:szCs w:val="28"/>
          <w:rtl/>
          <w:lang w:bidi="ar-DZ"/>
        </w:rPr>
        <w:t>يح</w:t>
      </w:r>
      <w:r w:rsidR="00A56626">
        <w:rPr>
          <w:rFonts w:cs="Arabic Transparent" w:hint="cs"/>
          <w:sz w:val="28"/>
          <w:szCs w:val="28"/>
          <w:rtl/>
          <w:lang w:bidi="ar-DZ"/>
        </w:rPr>
        <w:t>،</w:t>
      </w:r>
      <w:r w:rsidR="00F40814" w:rsidRPr="00C9719C">
        <w:rPr>
          <w:rFonts w:cs="Arabic Transparent" w:hint="cs"/>
          <w:sz w:val="28"/>
          <w:szCs w:val="28"/>
          <w:rtl/>
          <w:lang w:bidi="ar-DZ"/>
        </w:rPr>
        <w:t xml:space="preserve"> من خلال </w:t>
      </w:r>
      <w:r w:rsidR="006D6217" w:rsidRPr="00C9719C">
        <w:rPr>
          <w:rFonts w:cs="Arabic Transparent" w:hint="cs"/>
          <w:sz w:val="28"/>
          <w:szCs w:val="28"/>
          <w:rtl/>
          <w:lang w:bidi="ar-DZ"/>
        </w:rPr>
        <w:t xml:space="preserve">تنظيم الطرق </w:t>
      </w:r>
      <w:r w:rsidR="00B92A87" w:rsidRPr="00C9719C">
        <w:rPr>
          <w:rFonts w:cs="Arabic Transparent" w:hint="cs"/>
          <w:sz w:val="28"/>
          <w:szCs w:val="28"/>
          <w:rtl/>
          <w:lang w:bidi="ar-DZ"/>
        </w:rPr>
        <w:t>والإجراءات</w:t>
      </w:r>
      <w:r w:rsidR="006D6217" w:rsidRPr="00C9719C">
        <w:rPr>
          <w:rFonts w:cs="Arabic Transparent" w:hint="cs"/>
          <w:sz w:val="28"/>
          <w:szCs w:val="28"/>
          <w:rtl/>
          <w:lang w:bidi="ar-DZ"/>
        </w:rPr>
        <w:t xml:space="preserve"> لكل نشاطات المؤسسة للحفاظ على بناء المؤسسة</w:t>
      </w:r>
      <w:r w:rsidR="00354918" w:rsidRPr="00C9719C">
        <w:rPr>
          <w:rFonts w:cs="Arabic Transparent" w:hint="cs"/>
          <w:sz w:val="28"/>
          <w:szCs w:val="28"/>
          <w:rtl/>
          <w:lang w:bidi="ar-DZ"/>
        </w:rPr>
        <w:t>»</w:t>
      </w:r>
      <w:r w:rsidR="00F912E3" w:rsidRPr="00C9719C">
        <w:rPr>
          <w:rFonts w:cs="Arabic Transparent" w:hint="cs"/>
          <w:sz w:val="28"/>
          <w:szCs w:val="28"/>
          <w:rtl/>
          <w:lang w:bidi="ar-DZ"/>
        </w:rPr>
        <w:t>.</w:t>
      </w:r>
      <w:r w:rsidR="00F40814" w:rsidRPr="00BD588E">
        <w:rPr>
          <w:rStyle w:val="Appelnotedebasdep"/>
          <w:rFonts w:cs="Arabic Transparent"/>
          <w:sz w:val="28"/>
          <w:szCs w:val="28"/>
          <w:rtl/>
          <w:lang w:bidi="ar-DZ"/>
        </w:rPr>
        <w:footnoteReference w:id="18"/>
      </w:r>
      <w:r w:rsidR="00A56626">
        <w:rPr>
          <w:rFonts w:cs="Arabic Transparent" w:hint="cs"/>
          <w:sz w:val="28"/>
          <w:szCs w:val="28"/>
          <w:rtl/>
          <w:lang w:bidi="ar-DZ"/>
        </w:rPr>
        <w:t xml:space="preserve"> </w:t>
      </w:r>
      <w:r w:rsidR="00A41E3E" w:rsidRPr="00C9719C">
        <w:rPr>
          <w:rFonts w:cs="Arabic Transparent" w:hint="cs"/>
          <w:sz w:val="28"/>
          <w:szCs w:val="28"/>
          <w:rtl/>
          <w:lang w:bidi="ar-DZ"/>
        </w:rPr>
        <w:t xml:space="preserve">كما تعرفها هيئة المحاسبة الانجليزية </w:t>
      </w:r>
      <w:r w:rsidR="00B41C7F" w:rsidRPr="00C9719C">
        <w:rPr>
          <w:rFonts w:asciiTheme="majorBidi" w:hAnsiTheme="majorBidi" w:cstheme="majorBidi" w:hint="cs"/>
          <w:sz w:val="28"/>
          <w:szCs w:val="28"/>
          <w:rtl/>
          <w:lang w:bidi="ar-DZ"/>
        </w:rPr>
        <w:t>-</w:t>
      </w:r>
      <w:r w:rsidR="00B41C7F">
        <w:rPr>
          <w:rFonts w:cs="Arabic Transparent" w:hint="cs"/>
          <w:sz w:val="28"/>
          <w:szCs w:val="28"/>
          <w:rtl/>
          <w:lang w:bidi="ar-DZ"/>
        </w:rPr>
        <w:t xml:space="preserve"> سنة </w:t>
      </w:r>
      <w:r w:rsidR="00A41E3E" w:rsidRPr="00C9719C">
        <w:rPr>
          <w:rFonts w:asciiTheme="majorBidi" w:hAnsiTheme="majorBidi" w:cstheme="majorBidi"/>
          <w:sz w:val="28"/>
          <w:szCs w:val="28"/>
          <w:rtl/>
          <w:lang w:bidi="ar-DZ"/>
        </w:rPr>
        <w:t>1978</w:t>
      </w:r>
      <w:r w:rsidR="00F40814" w:rsidRPr="00C9719C">
        <w:rPr>
          <w:rFonts w:asciiTheme="majorBidi" w:hAnsiTheme="majorBidi" w:cstheme="majorBidi" w:hint="cs"/>
          <w:sz w:val="28"/>
          <w:szCs w:val="28"/>
          <w:rtl/>
          <w:lang w:bidi="ar-DZ"/>
        </w:rPr>
        <w:t>-</w:t>
      </w:r>
      <w:r w:rsidR="00A41E3E" w:rsidRPr="00C9719C">
        <w:rPr>
          <w:rFonts w:cs="Arabic Transparent" w:hint="cs"/>
          <w:sz w:val="28"/>
          <w:szCs w:val="28"/>
          <w:rtl/>
          <w:lang w:bidi="ar-DZ"/>
        </w:rPr>
        <w:t xml:space="preserve"> بأنها « </w:t>
      </w:r>
      <w:r w:rsidR="007B4A2E" w:rsidRPr="00C9719C">
        <w:rPr>
          <w:rFonts w:cs="Arabic Transparent" w:hint="cs"/>
          <w:sz w:val="28"/>
          <w:szCs w:val="28"/>
          <w:rtl/>
          <w:lang w:bidi="ar-DZ"/>
        </w:rPr>
        <w:t>مج</w:t>
      </w:r>
      <w:r w:rsidR="00F40814" w:rsidRPr="00C9719C">
        <w:rPr>
          <w:rFonts w:cs="Arabic Transparent" w:hint="cs"/>
          <w:sz w:val="28"/>
          <w:szCs w:val="28"/>
          <w:rtl/>
          <w:lang w:bidi="ar-DZ"/>
        </w:rPr>
        <w:t>موعة من النظم</w:t>
      </w:r>
      <w:r w:rsidR="00A41E3E" w:rsidRPr="00C9719C">
        <w:rPr>
          <w:rFonts w:cs="Arabic Transparent" w:hint="cs"/>
          <w:sz w:val="28"/>
          <w:szCs w:val="28"/>
          <w:rtl/>
          <w:lang w:bidi="ar-DZ"/>
        </w:rPr>
        <w:t xml:space="preserve"> المالية وغيرها الموضوعة من قبل </w:t>
      </w:r>
      <w:r w:rsidR="00BB4BED" w:rsidRPr="00C9719C">
        <w:rPr>
          <w:rFonts w:cs="Arabic Transparent" w:hint="cs"/>
          <w:sz w:val="28"/>
          <w:szCs w:val="28"/>
          <w:rtl/>
          <w:lang w:bidi="ar-DZ"/>
        </w:rPr>
        <w:t>الإدارة</w:t>
      </w:r>
      <w:r w:rsidR="00F40814" w:rsidRPr="00C9719C">
        <w:rPr>
          <w:rFonts w:cs="Arabic Transparent" w:hint="cs"/>
          <w:sz w:val="28"/>
          <w:szCs w:val="28"/>
          <w:rtl/>
          <w:lang w:bidi="ar-DZ"/>
        </w:rPr>
        <w:t>،</w:t>
      </w:r>
      <w:r w:rsidR="00A41E3E" w:rsidRPr="00C9719C">
        <w:rPr>
          <w:rFonts w:cs="Arabic Transparent" w:hint="cs"/>
          <w:sz w:val="28"/>
          <w:szCs w:val="28"/>
          <w:rtl/>
          <w:lang w:bidi="ar-DZ"/>
        </w:rPr>
        <w:t xml:space="preserve"> من أجل توجيه كافة العمليات بالصفة المطلوبة والفعالة، واحترام السياسات </w:t>
      </w:r>
      <w:r w:rsidR="007B4A2E" w:rsidRPr="00C9719C">
        <w:rPr>
          <w:rFonts w:cs="Arabic Transparent" w:hint="cs"/>
          <w:sz w:val="28"/>
          <w:szCs w:val="28"/>
          <w:rtl/>
          <w:lang w:bidi="ar-DZ"/>
        </w:rPr>
        <w:t>الإدارية</w:t>
      </w:r>
      <w:r w:rsidR="00A41E3E" w:rsidRPr="00C9719C">
        <w:rPr>
          <w:rFonts w:cs="Arabic Transparent" w:hint="cs"/>
          <w:sz w:val="28"/>
          <w:szCs w:val="28"/>
          <w:rtl/>
          <w:lang w:bidi="ar-DZ"/>
        </w:rPr>
        <w:t xml:space="preserve"> وحماية الأصول وضبط الدقة في البيانات المسجلة»</w:t>
      </w:r>
      <w:r w:rsidRPr="00C9719C">
        <w:rPr>
          <w:rFonts w:cs="Arabic Transparent" w:hint="cs"/>
          <w:sz w:val="28"/>
          <w:szCs w:val="28"/>
          <w:rtl/>
          <w:lang w:bidi="ar-DZ"/>
        </w:rPr>
        <w:t>.</w:t>
      </w:r>
      <w:r w:rsidR="00F40814" w:rsidRPr="00CF15DF">
        <w:rPr>
          <w:rStyle w:val="Appelnotedebasdep"/>
          <w:rFonts w:cs="Arabic Transparent"/>
          <w:sz w:val="28"/>
          <w:szCs w:val="28"/>
          <w:rtl/>
          <w:lang w:bidi="ar-DZ"/>
        </w:rPr>
        <w:footnoteReference w:id="19"/>
      </w:r>
      <w:r w:rsidR="00BC3AD5">
        <w:rPr>
          <w:rFonts w:cs="Arabic Transparent" w:hint="cs"/>
          <w:sz w:val="28"/>
          <w:szCs w:val="28"/>
          <w:rtl/>
          <w:lang w:bidi="ar-DZ"/>
        </w:rPr>
        <w:t xml:space="preserve"> </w:t>
      </w:r>
      <w:r w:rsidR="0062541E">
        <w:rPr>
          <w:rFonts w:cs="Arabic Transparent" w:hint="cs"/>
          <w:sz w:val="28"/>
          <w:szCs w:val="28"/>
          <w:rtl/>
          <w:lang w:bidi="ar-DZ"/>
        </w:rPr>
        <w:t>و</w:t>
      </w:r>
      <w:r w:rsidRPr="00E85123">
        <w:rPr>
          <w:rFonts w:cs="Arabic Transparent" w:hint="cs"/>
          <w:sz w:val="28"/>
          <w:szCs w:val="28"/>
          <w:rtl/>
          <w:lang w:bidi="ar-DZ"/>
        </w:rPr>
        <w:t>تنشأ الرقابة الداخلية لأجل تقديم ضمان معقول فيما يخص التحقق من الأهداف في المجالات الآتية:</w:t>
      </w:r>
      <w:r w:rsidRPr="00F77A4A">
        <w:rPr>
          <w:rStyle w:val="Appelnotedebasdep"/>
          <w:rFonts w:cs="Arabic Transparent"/>
          <w:sz w:val="28"/>
          <w:szCs w:val="28"/>
          <w:rtl/>
          <w:lang w:bidi="ar-DZ"/>
        </w:rPr>
        <w:footnoteReference w:id="20"/>
      </w:r>
      <w:r w:rsidRPr="00E85123">
        <w:rPr>
          <w:rFonts w:cs="Arabic Transparent" w:hint="cs"/>
          <w:sz w:val="28"/>
          <w:szCs w:val="28"/>
          <w:rtl/>
          <w:lang w:bidi="ar-DZ"/>
        </w:rPr>
        <w:t xml:space="preserve">  </w:t>
      </w:r>
    </w:p>
    <w:p w:rsidR="00BD588E" w:rsidRPr="00F77A4A" w:rsidRDefault="00BD588E" w:rsidP="00720DE2">
      <w:pPr>
        <w:pStyle w:val="Paragraphedeliste"/>
        <w:numPr>
          <w:ilvl w:val="0"/>
          <w:numId w:val="6"/>
        </w:numPr>
        <w:bidi/>
        <w:spacing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الفعالية ونجاعة العمليات</w:t>
      </w:r>
      <w:r w:rsidR="00703370">
        <w:rPr>
          <w:rFonts w:cs="Arabic Transparent" w:hint="cs"/>
          <w:color w:val="auto"/>
          <w:sz w:val="28"/>
          <w:szCs w:val="28"/>
          <w:rtl/>
          <w:lang w:bidi="ar-DZ"/>
        </w:rPr>
        <w:t>.</w:t>
      </w:r>
    </w:p>
    <w:p w:rsidR="00BD588E" w:rsidRPr="00F77A4A" w:rsidRDefault="00BD588E" w:rsidP="00720DE2">
      <w:pPr>
        <w:pStyle w:val="Paragraphedeliste"/>
        <w:numPr>
          <w:ilvl w:val="0"/>
          <w:numId w:val="6"/>
        </w:numPr>
        <w:bidi/>
        <w:spacing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المصداقية للتقارير المالية</w:t>
      </w:r>
      <w:r w:rsidR="00703370">
        <w:rPr>
          <w:rFonts w:cs="Arabic Transparent" w:hint="cs"/>
          <w:color w:val="auto"/>
          <w:sz w:val="28"/>
          <w:szCs w:val="28"/>
          <w:rtl/>
          <w:lang w:bidi="ar-DZ"/>
        </w:rPr>
        <w:t>.</w:t>
      </w:r>
    </w:p>
    <w:p w:rsidR="00D01556" w:rsidRDefault="00BD588E" w:rsidP="00720DE2">
      <w:pPr>
        <w:pStyle w:val="Paragraphedeliste"/>
        <w:numPr>
          <w:ilvl w:val="0"/>
          <w:numId w:val="6"/>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احترام القوانين والتنظيمات.</w:t>
      </w:r>
    </w:p>
    <w:p w:rsidR="00E85123" w:rsidRDefault="003F370E" w:rsidP="000D20C9">
      <w:pPr>
        <w:bidi/>
        <w:spacing w:before="240" w:after="240" w:line="276" w:lineRule="auto"/>
        <w:ind w:firstLine="708"/>
        <w:jc w:val="both"/>
        <w:rPr>
          <w:rFonts w:cs="Arabic Transparent"/>
          <w:sz w:val="28"/>
          <w:szCs w:val="28"/>
          <w:lang w:bidi="ar-DZ"/>
        </w:rPr>
      </w:pPr>
      <w:r w:rsidRPr="005A4CFE">
        <w:rPr>
          <w:rFonts w:cs="Arabic Transparent" w:hint="cs"/>
          <w:sz w:val="28"/>
          <w:szCs w:val="28"/>
          <w:rtl/>
          <w:lang w:bidi="ar-DZ"/>
        </w:rPr>
        <w:t xml:space="preserve">ومما </w:t>
      </w:r>
      <w:r w:rsidR="00BD588E" w:rsidRPr="005A4CFE">
        <w:rPr>
          <w:rFonts w:cs="Arabic Transparent" w:hint="cs"/>
          <w:sz w:val="28"/>
          <w:szCs w:val="28"/>
          <w:rtl/>
          <w:lang w:bidi="ar-DZ"/>
        </w:rPr>
        <w:t xml:space="preserve">سبق </w:t>
      </w:r>
      <w:r w:rsidRPr="005A4CFE">
        <w:rPr>
          <w:rFonts w:cs="Arabic Transparent" w:hint="cs"/>
          <w:sz w:val="28"/>
          <w:szCs w:val="28"/>
          <w:rtl/>
          <w:lang w:bidi="ar-DZ"/>
        </w:rPr>
        <w:t xml:space="preserve">يمكن أن نبني </w:t>
      </w:r>
      <w:r w:rsidR="00D01556" w:rsidRPr="005A4CFE">
        <w:rPr>
          <w:rFonts w:cs="Arabic Transparent" w:hint="cs"/>
          <w:sz w:val="28"/>
          <w:szCs w:val="28"/>
          <w:rtl/>
          <w:lang w:bidi="ar-DZ"/>
        </w:rPr>
        <w:t>تصور</w:t>
      </w:r>
      <w:r w:rsidRPr="005A4CFE">
        <w:rPr>
          <w:rFonts w:cs="Arabic Transparent" w:hint="cs"/>
          <w:sz w:val="28"/>
          <w:szCs w:val="28"/>
          <w:rtl/>
          <w:lang w:bidi="ar-DZ"/>
        </w:rPr>
        <w:t xml:space="preserve"> </w:t>
      </w:r>
      <w:r w:rsidR="00D01556" w:rsidRPr="005A4CFE">
        <w:rPr>
          <w:rFonts w:cs="Arabic Transparent" w:hint="cs"/>
          <w:sz w:val="28"/>
          <w:szCs w:val="28"/>
          <w:rtl/>
          <w:lang w:bidi="ar-DZ"/>
        </w:rPr>
        <w:t>حول</w:t>
      </w:r>
      <w:r w:rsidRPr="005A4CFE">
        <w:rPr>
          <w:rFonts w:cs="Arabic Transparent" w:hint="cs"/>
          <w:sz w:val="28"/>
          <w:szCs w:val="28"/>
          <w:rtl/>
          <w:lang w:bidi="ar-DZ"/>
        </w:rPr>
        <w:t xml:space="preserve"> </w:t>
      </w:r>
      <w:r w:rsidR="00D01556" w:rsidRPr="005A4CFE">
        <w:rPr>
          <w:rFonts w:cs="Arabic Transparent" w:hint="cs"/>
          <w:sz w:val="28"/>
          <w:szCs w:val="28"/>
          <w:rtl/>
          <w:lang w:bidi="ar-DZ"/>
        </w:rPr>
        <w:t>ا</w:t>
      </w:r>
      <w:r w:rsidRPr="005A4CFE">
        <w:rPr>
          <w:rFonts w:cs="Arabic Transparent" w:hint="cs"/>
          <w:sz w:val="28"/>
          <w:szCs w:val="28"/>
          <w:rtl/>
          <w:lang w:bidi="ar-DZ"/>
        </w:rPr>
        <w:t xml:space="preserve">لرقابة الداخلية، </w:t>
      </w:r>
      <w:r w:rsidR="00BD588E" w:rsidRPr="005A4CFE">
        <w:rPr>
          <w:rFonts w:cs="Arabic Transparent" w:hint="cs"/>
          <w:sz w:val="28"/>
          <w:szCs w:val="28"/>
          <w:rtl/>
          <w:lang w:bidi="ar-DZ"/>
        </w:rPr>
        <w:t>حيث نجد</w:t>
      </w:r>
      <w:r w:rsidRPr="005A4CFE">
        <w:rPr>
          <w:rFonts w:cs="Arabic Transparent" w:hint="cs"/>
          <w:sz w:val="28"/>
          <w:szCs w:val="28"/>
          <w:rtl/>
          <w:lang w:bidi="ar-DZ"/>
        </w:rPr>
        <w:t xml:space="preserve"> </w:t>
      </w:r>
      <w:r w:rsidR="005B45C3" w:rsidRPr="005A4CFE">
        <w:rPr>
          <w:rFonts w:cs="Arabic Transparent" w:hint="cs"/>
          <w:sz w:val="28"/>
          <w:szCs w:val="28"/>
          <w:rtl/>
          <w:lang w:bidi="ar-DZ"/>
        </w:rPr>
        <w:t>أن الرقابة الداخلية عبارة عن وسيلة لتحقيق غاية وليست في حد ذاتها غاية</w:t>
      </w:r>
      <w:r w:rsidR="00B22A92" w:rsidRPr="005A4CFE">
        <w:rPr>
          <w:rFonts w:cs="Arabic Transparent" w:hint="cs"/>
          <w:sz w:val="28"/>
          <w:szCs w:val="28"/>
          <w:rtl/>
          <w:lang w:bidi="ar-DZ"/>
        </w:rPr>
        <w:t xml:space="preserve">، كما </w:t>
      </w:r>
      <w:r w:rsidR="00F07A01" w:rsidRPr="005A4CFE">
        <w:rPr>
          <w:rFonts w:cs="Arabic Transparent" w:hint="cs"/>
          <w:sz w:val="28"/>
          <w:szCs w:val="28"/>
          <w:rtl/>
          <w:lang w:bidi="ar-DZ"/>
        </w:rPr>
        <w:t>أنها</w:t>
      </w:r>
      <w:r w:rsidR="00B22A92" w:rsidRPr="005A4CFE">
        <w:rPr>
          <w:rFonts w:cs="Arabic Transparent" w:hint="cs"/>
          <w:sz w:val="28"/>
          <w:szCs w:val="28"/>
          <w:rtl/>
          <w:lang w:bidi="ar-DZ"/>
        </w:rPr>
        <w:t xml:space="preserve"> تقدم ضمان معقول وليس ضمان مطلق،</w:t>
      </w:r>
      <w:r w:rsidR="00D5336F" w:rsidRPr="005A4CFE">
        <w:rPr>
          <w:rFonts w:cs="Arabic Transparent" w:hint="cs"/>
          <w:sz w:val="28"/>
          <w:szCs w:val="28"/>
          <w:rtl/>
          <w:lang w:bidi="ar-DZ"/>
        </w:rPr>
        <w:t xml:space="preserve"> وتساهم </w:t>
      </w:r>
      <w:r w:rsidR="0069088F" w:rsidRPr="005A4CFE">
        <w:rPr>
          <w:rFonts w:cs="Arabic Transparent" w:hint="cs"/>
          <w:sz w:val="28"/>
          <w:szCs w:val="28"/>
          <w:rtl/>
          <w:lang w:bidi="ar-DZ"/>
        </w:rPr>
        <w:t xml:space="preserve">في </w:t>
      </w:r>
      <w:r w:rsidR="00D5336F" w:rsidRPr="005A4CFE">
        <w:rPr>
          <w:rFonts w:cs="Arabic Transparent" w:hint="cs"/>
          <w:sz w:val="28"/>
          <w:szCs w:val="28"/>
          <w:rtl/>
          <w:lang w:bidi="ar-DZ"/>
        </w:rPr>
        <w:t>حماية أصول المؤسسة سواء مادية أو مالية أو معنوية.</w:t>
      </w:r>
    </w:p>
    <w:p w:rsidR="00320C66" w:rsidRDefault="00EF7D38" w:rsidP="00C40D21">
      <w:pPr>
        <w:pStyle w:val="Paragraphedeliste"/>
        <w:numPr>
          <w:ilvl w:val="0"/>
          <w:numId w:val="5"/>
        </w:numPr>
        <w:bidi/>
        <w:spacing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 xml:space="preserve">علاقة </w:t>
      </w:r>
      <w:r w:rsidR="009816F8">
        <w:rPr>
          <w:rFonts w:cs="Arabic Transparent" w:hint="cs"/>
          <w:b/>
          <w:bCs/>
          <w:color w:val="auto"/>
          <w:sz w:val="28"/>
          <w:szCs w:val="28"/>
          <w:rtl/>
          <w:lang w:bidi="ar-DZ"/>
        </w:rPr>
        <w:t>المراجعة المالية ب</w:t>
      </w:r>
      <w:r w:rsidRPr="00F77A4A">
        <w:rPr>
          <w:rFonts w:cs="Arabic Transparent" w:hint="cs"/>
          <w:b/>
          <w:bCs/>
          <w:color w:val="auto"/>
          <w:sz w:val="28"/>
          <w:szCs w:val="28"/>
          <w:rtl/>
          <w:lang w:bidi="ar-DZ"/>
        </w:rPr>
        <w:t>الرقابة الداخلية</w:t>
      </w:r>
    </w:p>
    <w:p w:rsidR="00656855" w:rsidRPr="00BC3AD5" w:rsidRDefault="00F36026" w:rsidP="000A48FD">
      <w:pPr>
        <w:bidi/>
        <w:spacing w:before="240" w:after="240" w:line="276" w:lineRule="auto"/>
        <w:ind w:firstLine="708"/>
        <w:jc w:val="both"/>
        <w:rPr>
          <w:rFonts w:cs="Arabic Transparent"/>
          <w:sz w:val="28"/>
          <w:szCs w:val="28"/>
          <w:rtl/>
          <w:lang w:bidi="ar-DZ"/>
        </w:rPr>
      </w:pPr>
      <w:r w:rsidRPr="00BC3AD5">
        <w:rPr>
          <w:rFonts w:cs="Arabic Transparent" w:hint="cs"/>
          <w:sz w:val="28"/>
          <w:szCs w:val="28"/>
          <w:rtl/>
          <w:lang w:bidi="ar-DZ"/>
        </w:rPr>
        <w:t xml:space="preserve">عندما نتطرق </w:t>
      </w:r>
      <w:r w:rsidR="000F55D9" w:rsidRPr="00BC3AD5">
        <w:rPr>
          <w:rFonts w:cs="Arabic Transparent" w:hint="cs"/>
          <w:sz w:val="28"/>
          <w:szCs w:val="28"/>
          <w:rtl/>
          <w:lang w:bidi="ar-DZ"/>
        </w:rPr>
        <w:t>إلى</w:t>
      </w:r>
      <w:r w:rsidRPr="00BC3AD5">
        <w:rPr>
          <w:rFonts w:cs="Arabic Transparent" w:hint="cs"/>
          <w:sz w:val="28"/>
          <w:szCs w:val="28"/>
          <w:rtl/>
          <w:lang w:bidi="ar-DZ"/>
        </w:rPr>
        <w:t xml:space="preserve"> الرقابة الداخلية في </w:t>
      </w:r>
      <w:r w:rsidR="000F55D9" w:rsidRPr="00BC3AD5">
        <w:rPr>
          <w:rFonts w:cs="Arabic Transparent" w:hint="cs"/>
          <w:sz w:val="28"/>
          <w:szCs w:val="28"/>
          <w:rtl/>
          <w:lang w:bidi="ar-DZ"/>
        </w:rPr>
        <w:t>إطار</w:t>
      </w:r>
      <w:r w:rsidRPr="00BC3AD5">
        <w:rPr>
          <w:rFonts w:cs="Arabic Transparent" w:hint="cs"/>
          <w:sz w:val="28"/>
          <w:szCs w:val="28"/>
          <w:rtl/>
          <w:lang w:bidi="ar-DZ"/>
        </w:rPr>
        <w:t xml:space="preserve"> حوكمة المؤسسات، عادة </w:t>
      </w:r>
      <w:r w:rsidR="00343E29" w:rsidRPr="00BC3AD5">
        <w:rPr>
          <w:rFonts w:cs="Arabic Transparent" w:hint="cs"/>
          <w:sz w:val="28"/>
          <w:szCs w:val="28"/>
          <w:rtl/>
          <w:lang w:bidi="ar-DZ"/>
        </w:rPr>
        <w:t xml:space="preserve">ما </w:t>
      </w:r>
      <w:r w:rsidRPr="00BC3AD5">
        <w:rPr>
          <w:rFonts w:cs="Arabic Transparent" w:hint="cs"/>
          <w:sz w:val="28"/>
          <w:szCs w:val="28"/>
          <w:rtl/>
          <w:lang w:bidi="ar-DZ"/>
        </w:rPr>
        <w:t xml:space="preserve">نجدها مرتبطة بالمراجعة </w:t>
      </w:r>
      <w:r w:rsidR="002A4F19" w:rsidRPr="00BC3AD5">
        <w:rPr>
          <w:rFonts w:cs="Arabic Transparent" w:hint="cs"/>
          <w:sz w:val="28"/>
          <w:szCs w:val="28"/>
          <w:rtl/>
          <w:lang w:bidi="ar-DZ"/>
        </w:rPr>
        <w:t>المالية</w:t>
      </w:r>
      <w:r w:rsidR="00E85123" w:rsidRPr="00BC3AD5">
        <w:rPr>
          <w:rFonts w:cs="Arabic Transparent" w:hint="cs"/>
          <w:sz w:val="28"/>
          <w:szCs w:val="28"/>
          <w:rtl/>
          <w:lang w:bidi="ar-DZ"/>
        </w:rPr>
        <w:t xml:space="preserve"> </w:t>
      </w:r>
      <w:r w:rsidR="007A358D" w:rsidRPr="00BC3AD5">
        <w:rPr>
          <w:rFonts w:cs="Arabic Transparent" w:hint="cs"/>
          <w:sz w:val="28"/>
          <w:szCs w:val="28"/>
          <w:rtl/>
          <w:lang w:bidi="ar-DZ"/>
        </w:rPr>
        <w:t>وذلك للتكامل الموجود بينهما،</w:t>
      </w:r>
      <w:r w:rsidR="00A21CD1" w:rsidRPr="00BC3AD5">
        <w:rPr>
          <w:rFonts w:cs="Arabic Transparent" w:hint="cs"/>
          <w:sz w:val="28"/>
          <w:szCs w:val="28"/>
          <w:rtl/>
          <w:lang w:bidi="ar-DZ"/>
        </w:rPr>
        <w:t xml:space="preserve"> </w:t>
      </w:r>
      <w:r w:rsidR="000A48FD" w:rsidRPr="00BC3AD5">
        <w:rPr>
          <w:rFonts w:cs="Arabic Transparent" w:hint="cs"/>
          <w:sz w:val="28"/>
          <w:szCs w:val="28"/>
          <w:rtl/>
          <w:lang w:bidi="ar-DZ"/>
        </w:rPr>
        <w:t xml:space="preserve">حيث </w:t>
      </w:r>
      <w:r w:rsidR="00A21CD1" w:rsidRPr="00BC3AD5">
        <w:rPr>
          <w:rFonts w:cs="Arabic Transparent" w:hint="cs"/>
          <w:sz w:val="28"/>
          <w:szCs w:val="28"/>
          <w:rtl/>
          <w:lang w:bidi="ar-DZ"/>
        </w:rPr>
        <w:t xml:space="preserve">نجد </w:t>
      </w:r>
      <w:r w:rsidR="000A48FD" w:rsidRPr="00BC3AD5">
        <w:rPr>
          <w:rFonts w:cs="Arabic Transparent" w:hint="cs"/>
          <w:sz w:val="28"/>
          <w:szCs w:val="28"/>
          <w:rtl/>
          <w:lang w:bidi="ar-DZ"/>
        </w:rPr>
        <w:t>ذلك</w:t>
      </w:r>
      <w:r w:rsidR="007A358D" w:rsidRPr="00BC3AD5">
        <w:rPr>
          <w:rFonts w:cs="Arabic Transparent" w:hint="cs"/>
          <w:sz w:val="28"/>
          <w:szCs w:val="28"/>
          <w:rtl/>
          <w:lang w:bidi="ar-DZ"/>
        </w:rPr>
        <w:t xml:space="preserve"> </w:t>
      </w:r>
      <w:r w:rsidR="000F55D9" w:rsidRPr="00BC3AD5">
        <w:rPr>
          <w:rFonts w:cs="Arabic Transparent" w:hint="cs"/>
          <w:sz w:val="28"/>
          <w:szCs w:val="28"/>
          <w:rtl/>
          <w:lang w:bidi="ar-DZ"/>
        </w:rPr>
        <w:t xml:space="preserve">من خلال </w:t>
      </w:r>
      <w:r w:rsidR="002A4F19" w:rsidRPr="00BC3AD5">
        <w:rPr>
          <w:rFonts w:cs="Arabic Transparent" w:hint="cs"/>
          <w:sz w:val="28"/>
          <w:szCs w:val="28"/>
          <w:rtl/>
          <w:lang w:bidi="ar-DZ"/>
        </w:rPr>
        <w:t>اهتمام</w:t>
      </w:r>
      <w:r w:rsidR="007A358D" w:rsidRPr="00BC3AD5">
        <w:rPr>
          <w:rFonts w:cs="Arabic Transparent" w:hint="cs"/>
          <w:sz w:val="28"/>
          <w:szCs w:val="28"/>
          <w:rtl/>
          <w:lang w:bidi="ar-DZ"/>
        </w:rPr>
        <w:t xml:space="preserve"> التشريعات</w:t>
      </w:r>
      <w:r w:rsidR="000F55D9" w:rsidRPr="00BC3AD5">
        <w:rPr>
          <w:rFonts w:cs="Arabic Transparent" w:hint="cs"/>
          <w:sz w:val="28"/>
          <w:szCs w:val="28"/>
          <w:rtl/>
          <w:lang w:bidi="ar-DZ"/>
        </w:rPr>
        <w:t xml:space="preserve"> والقوانين</w:t>
      </w:r>
      <w:r w:rsidR="007A358D" w:rsidRPr="00BC3AD5">
        <w:rPr>
          <w:rFonts w:cs="Arabic Transparent" w:hint="cs"/>
          <w:sz w:val="28"/>
          <w:szCs w:val="28"/>
          <w:rtl/>
          <w:lang w:bidi="ar-DZ"/>
        </w:rPr>
        <w:t xml:space="preserve"> خاصة منها </w:t>
      </w:r>
      <w:r w:rsidR="005641DA" w:rsidRPr="00BC3AD5">
        <w:rPr>
          <w:rFonts w:cs="Arabic Transparent" w:hint="cs"/>
          <w:sz w:val="28"/>
          <w:szCs w:val="28"/>
          <w:rtl/>
          <w:lang w:bidi="ar-DZ"/>
        </w:rPr>
        <w:t>ال</w:t>
      </w:r>
      <w:r w:rsidR="007A358D" w:rsidRPr="00BC3AD5">
        <w:rPr>
          <w:rFonts w:cs="Arabic Transparent" w:hint="cs"/>
          <w:sz w:val="28"/>
          <w:szCs w:val="28"/>
          <w:rtl/>
          <w:lang w:bidi="ar-DZ"/>
        </w:rPr>
        <w:t>قانون</w:t>
      </w:r>
      <w:r w:rsidR="005641DA" w:rsidRPr="00BC3AD5">
        <w:rPr>
          <w:rFonts w:cs="Arabic Transparent" w:hint="cs"/>
          <w:sz w:val="28"/>
          <w:szCs w:val="28"/>
          <w:rtl/>
          <w:lang w:bidi="ar-DZ"/>
        </w:rPr>
        <w:t xml:space="preserve"> الأمريكي</w:t>
      </w:r>
      <w:r w:rsidR="007A358D" w:rsidRPr="00BC3AD5">
        <w:rPr>
          <w:rFonts w:cs="Arabic Transparent" w:hint="cs"/>
          <w:sz w:val="28"/>
          <w:szCs w:val="28"/>
          <w:rtl/>
          <w:lang w:bidi="ar-DZ"/>
        </w:rPr>
        <w:t xml:space="preserve"> </w:t>
      </w:r>
      <w:r w:rsidR="00521ED8" w:rsidRPr="00BC3AD5">
        <w:rPr>
          <w:rFonts w:asciiTheme="majorBidi" w:hAnsiTheme="majorBidi" w:cstheme="majorBidi"/>
          <w:lang w:bidi="ar-DZ"/>
        </w:rPr>
        <w:t>Sarbanes</w:t>
      </w:r>
      <w:r w:rsidR="005641DA" w:rsidRPr="00BC3AD5">
        <w:rPr>
          <w:rFonts w:cs="Arabic Transparent"/>
          <w:lang w:bidi="ar-DZ"/>
        </w:rPr>
        <w:t>-</w:t>
      </w:r>
      <w:r w:rsidR="00AD2DA2" w:rsidRPr="00BC3AD5">
        <w:rPr>
          <w:rFonts w:asciiTheme="majorBidi" w:hAnsiTheme="majorBidi" w:cstheme="majorBidi"/>
          <w:lang w:bidi="ar-DZ"/>
        </w:rPr>
        <w:t>Oxley</w:t>
      </w:r>
      <w:r w:rsidR="005641DA" w:rsidRPr="00BC3AD5">
        <w:rPr>
          <w:rFonts w:cs="Arabic Transparent" w:hint="cs"/>
          <w:sz w:val="28"/>
          <w:szCs w:val="28"/>
          <w:rtl/>
          <w:lang w:bidi="ar-DZ"/>
        </w:rPr>
        <w:t>.</w:t>
      </w:r>
      <w:r w:rsidR="00C768B5" w:rsidRPr="00BC3AD5">
        <w:rPr>
          <w:rFonts w:cs="Arabic Transparent" w:hint="cs"/>
          <w:sz w:val="28"/>
          <w:szCs w:val="28"/>
          <w:rtl/>
          <w:lang w:bidi="ar-DZ"/>
        </w:rPr>
        <w:t xml:space="preserve"> </w:t>
      </w:r>
      <w:r w:rsidR="005641DA" w:rsidRPr="00BC3AD5">
        <w:rPr>
          <w:rFonts w:cs="Arabic Transparent" w:hint="cs"/>
          <w:sz w:val="28"/>
          <w:szCs w:val="28"/>
          <w:rtl/>
          <w:lang w:bidi="ar-DZ"/>
        </w:rPr>
        <w:t>هذا الأخير حفز على الاهتمام بالرقابة الداخلية إضافة إلى مراجعة الحسابات</w:t>
      </w:r>
      <w:r w:rsidR="0062541E" w:rsidRPr="00BC3AD5">
        <w:rPr>
          <w:rFonts w:cs="Arabic Transparent" w:hint="cs"/>
          <w:sz w:val="28"/>
          <w:szCs w:val="28"/>
          <w:rtl/>
          <w:lang w:bidi="ar-DZ"/>
        </w:rPr>
        <w:t xml:space="preserve"> </w:t>
      </w:r>
      <w:r w:rsidR="0062541E" w:rsidRPr="00BC3AD5">
        <w:rPr>
          <w:sz w:val="28"/>
          <w:szCs w:val="28"/>
          <w:rtl/>
          <w:lang w:bidi="ar-DZ"/>
        </w:rPr>
        <w:t>(</w:t>
      </w:r>
      <w:r w:rsidR="0062541E" w:rsidRPr="00BC3AD5">
        <w:rPr>
          <w:rFonts w:hint="cs"/>
          <w:sz w:val="28"/>
          <w:szCs w:val="28"/>
          <w:rtl/>
          <w:lang w:bidi="ar-DZ"/>
        </w:rPr>
        <w:t>المراجعة المالية</w:t>
      </w:r>
      <w:r w:rsidR="0062541E" w:rsidRPr="00BC3AD5">
        <w:rPr>
          <w:sz w:val="28"/>
          <w:szCs w:val="28"/>
          <w:rtl/>
          <w:lang w:bidi="ar-DZ"/>
        </w:rPr>
        <w:t>)</w:t>
      </w:r>
      <w:r w:rsidR="005641DA" w:rsidRPr="00BC3AD5">
        <w:rPr>
          <w:rFonts w:cs="Arabic Transparent" w:hint="cs"/>
          <w:sz w:val="28"/>
          <w:szCs w:val="28"/>
          <w:rtl/>
          <w:lang w:bidi="ar-DZ"/>
        </w:rPr>
        <w:t>، لما لهما من منافع على المدى الطويل، وحسب قانون</w:t>
      </w:r>
      <w:r w:rsidR="0062541E" w:rsidRPr="00BC3AD5">
        <w:rPr>
          <w:rFonts w:cs="Arabic Transparent" w:hint="cs"/>
          <w:sz w:val="28"/>
          <w:szCs w:val="28"/>
          <w:rtl/>
          <w:lang w:bidi="ar-DZ"/>
        </w:rPr>
        <w:t xml:space="preserve"> </w:t>
      </w:r>
      <w:r w:rsidR="00C768B5" w:rsidRPr="00BC3AD5">
        <w:rPr>
          <w:rFonts w:cs="Calibri"/>
          <w:sz w:val="28"/>
          <w:szCs w:val="28"/>
          <w:rtl/>
          <w:lang w:bidi="ar-DZ"/>
        </w:rPr>
        <w:t>(</w:t>
      </w:r>
      <w:r w:rsidR="00C768B5" w:rsidRPr="00BC3AD5">
        <w:rPr>
          <w:rFonts w:asciiTheme="majorBidi" w:hAnsiTheme="majorBidi" w:cstheme="majorBidi"/>
          <w:sz w:val="28"/>
          <w:szCs w:val="28"/>
          <w:lang w:bidi="ar-DZ"/>
        </w:rPr>
        <w:t>sox</w:t>
      </w:r>
      <w:r w:rsidR="00C768B5" w:rsidRPr="00BC3AD5">
        <w:rPr>
          <w:rFonts w:asciiTheme="majorBidi" w:hAnsiTheme="majorBidi" w:cstheme="majorBidi"/>
          <w:sz w:val="28"/>
          <w:szCs w:val="28"/>
          <w:rtl/>
          <w:lang w:bidi="ar-DZ"/>
        </w:rPr>
        <w:t>)</w:t>
      </w:r>
      <w:r w:rsidR="00C768B5" w:rsidRPr="00BC3AD5">
        <w:rPr>
          <w:rFonts w:asciiTheme="majorBidi" w:hAnsiTheme="majorBidi" w:cstheme="majorBidi" w:hint="cs"/>
          <w:sz w:val="32"/>
          <w:szCs w:val="32"/>
          <w:rtl/>
          <w:lang w:bidi="ar-DZ"/>
        </w:rPr>
        <w:t xml:space="preserve"> </w:t>
      </w:r>
      <w:r w:rsidR="005641DA" w:rsidRPr="00BC3AD5">
        <w:rPr>
          <w:rFonts w:cs="Arabic Transparent" w:hint="cs"/>
          <w:sz w:val="28"/>
          <w:szCs w:val="28"/>
          <w:rtl/>
          <w:lang w:bidi="ar-DZ"/>
        </w:rPr>
        <w:t>فان الأنظمة الرقابية ستخفض من خطر خسائر الاحتيال والسرقة، مما يؤدي إلى الاستفادة من إعداد التقارير المالية الموثوق بها والأكثر شفافية ومسؤولية.</w:t>
      </w:r>
      <w:r w:rsidR="005641DA" w:rsidRPr="00BC3AD5">
        <w:rPr>
          <w:rStyle w:val="Appelnotedebasdep"/>
          <w:rFonts w:cs="Arabic Transparent"/>
          <w:sz w:val="28"/>
          <w:szCs w:val="28"/>
          <w:rtl/>
          <w:lang w:bidi="ar-DZ"/>
        </w:rPr>
        <w:footnoteReference w:id="21"/>
      </w:r>
    </w:p>
    <w:p w:rsidR="00766DB3" w:rsidRPr="00C9719C" w:rsidRDefault="00CE25C2" w:rsidP="000D20C9">
      <w:pPr>
        <w:bidi/>
        <w:spacing w:line="276" w:lineRule="auto"/>
        <w:ind w:firstLine="708"/>
        <w:jc w:val="both"/>
        <w:rPr>
          <w:rFonts w:cs="Arabic Transparent"/>
          <w:b/>
          <w:bCs/>
          <w:sz w:val="28"/>
          <w:szCs w:val="28"/>
          <w:rtl/>
          <w:lang w:bidi="ar-DZ"/>
        </w:rPr>
      </w:pPr>
      <w:r w:rsidRPr="00C9719C">
        <w:rPr>
          <w:rFonts w:cs="Arabic Transparent" w:hint="cs"/>
          <w:sz w:val="28"/>
          <w:szCs w:val="28"/>
          <w:rtl/>
          <w:lang w:bidi="ar-DZ"/>
        </w:rPr>
        <w:t>ووفق</w:t>
      </w:r>
      <w:r w:rsidR="00E31F25" w:rsidRPr="00C9719C">
        <w:rPr>
          <w:rFonts w:cs="Arabic Transparent" w:hint="cs"/>
          <w:sz w:val="28"/>
          <w:szCs w:val="28"/>
          <w:rtl/>
          <w:lang w:bidi="ar-DZ"/>
        </w:rPr>
        <w:t xml:space="preserve"> </w:t>
      </w:r>
      <w:r w:rsidR="005641DA" w:rsidRPr="00C9719C">
        <w:rPr>
          <w:rFonts w:cs="Arabic Transparent" w:hint="cs"/>
          <w:sz w:val="28"/>
          <w:szCs w:val="28"/>
          <w:rtl/>
          <w:lang w:bidi="ar-DZ"/>
        </w:rPr>
        <w:t xml:space="preserve">هذا </w:t>
      </w:r>
      <w:r w:rsidR="00343E29" w:rsidRPr="00C9719C">
        <w:rPr>
          <w:rFonts w:cs="Arabic Transparent" w:hint="cs"/>
          <w:sz w:val="28"/>
          <w:szCs w:val="28"/>
          <w:rtl/>
          <w:lang w:bidi="ar-DZ"/>
        </w:rPr>
        <w:t>ال</w:t>
      </w:r>
      <w:r w:rsidR="00E31F25" w:rsidRPr="00C9719C">
        <w:rPr>
          <w:rFonts w:cs="Arabic Transparent" w:hint="cs"/>
          <w:sz w:val="28"/>
          <w:szCs w:val="28"/>
          <w:rtl/>
          <w:lang w:bidi="ar-DZ"/>
        </w:rPr>
        <w:t>قانون</w:t>
      </w:r>
      <w:r w:rsidR="00C768B5" w:rsidRPr="0062541E">
        <w:rPr>
          <w:rFonts w:asciiTheme="majorBidi" w:hAnsiTheme="majorBidi" w:cstheme="majorBidi" w:hint="cs"/>
          <w:sz w:val="28"/>
          <w:szCs w:val="28"/>
          <w:rtl/>
          <w:lang w:bidi="ar-DZ"/>
        </w:rPr>
        <w:t xml:space="preserve"> </w:t>
      </w:r>
      <w:r w:rsidR="00E31F25" w:rsidRPr="00C9719C">
        <w:rPr>
          <w:rFonts w:cs="Arabic Transparent" w:hint="cs"/>
          <w:sz w:val="28"/>
          <w:szCs w:val="28"/>
          <w:rtl/>
          <w:lang w:bidi="ar-DZ"/>
        </w:rPr>
        <w:t xml:space="preserve">فانه يتعين </w:t>
      </w:r>
      <w:r w:rsidR="00343E29" w:rsidRPr="00C9719C">
        <w:rPr>
          <w:rFonts w:cs="Arabic Transparent" w:hint="cs"/>
          <w:sz w:val="28"/>
          <w:szCs w:val="28"/>
          <w:rtl/>
          <w:lang w:bidi="ar-DZ"/>
        </w:rPr>
        <w:t xml:space="preserve">على </w:t>
      </w:r>
      <w:r w:rsidR="00E31F25" w:rsidRPr="00C9719C">
        <w:rPr>
          <w:rFonts w:cs="Arabic Transparent" w:hint="cs"/>
          <w:sz w:val="28"/>
          <w:szCs w:val="28"/>
          <w:rtl/>
          <w:lang w:bidi="ar-DZ"/>
        </w:rPr>
        <w:t xml:space="preserve">المراجعين الخارجيين أن </w:t>
      </w:r>
      <w:r w:rsidR="00D04607" w:rsidRPr="00C9719C">
        <w:rPr>
          <w:rFonts w:cs="Arabic Transparent" w:hint="cs"/>
          <w:sz w:val="28"/>
          <w:szCs w:val="28"/>
          <w:rtl/>
          <w:lang w:bidi="ar-DZ"/>
        </w:rPr>
        <w:t>يصدقو</w:t>
      </w:r>
      <w:r w:rsidR="00D04607" w:rsidRPr="00C9719C">
        <w:rPr>
          <w:rFonts w:cs="Arabic Transparent" w:hint="eastAsia"/>
          <w:sz w:val="28"/>
          <w:szCs w:val="28"/>
          <w:rtl/>
          <w:lang w:bidi="ar-DZ"/>
        </w:rPr>
        <w:t>ا</w:t>
      </w:r>
      <w:r w:rsidR="00E31F25" w:rsidRPr="00C9719C">
        <w:rPr>
          <w:rFonts w:cs="Arabic Transparent" w:hint="cs"/>
          <w:sz w:val="28"/>
          <w:szCs w:val="28"/>
          <w:rtl/>
          <w:lang w:bidi="ar-DZ"/>
        </w:rPr>
        <w:t xml:space="preserve"> على تقييم نظام الرقابة الداخلية </w:t>
      </w:r>
      <w:r w:rsidR="00EA631A" w:rsidRPr="00C9719C">
        <w:rPr>
          <w:rFonts w:cs="Arabic Transparent" w:hint="cs"/>
          <w:sz w:val="28"/>
          <w:szCs w:val="28"/>
          <w:rtl/>
          <w:lang w:bidi="ar-DZ"/>
        </w:rPr>
        <w:t>وإعداد</w:t>
      </w:r>
      <w:r w:rsidRPr="00C9719C">
        <w:rPr>
          <w:rFonts w:cs="Arabic Transparent" w:hint="cs"/>
          <w:sz w:val="28"/>
          <w:szCs w:val="28"/>
          <w:rtl/>
          <w:lang w:bidi="ar-DZ"/>
        </w:rPr>
        <w:t xml:space="preserve"> </w:t>
      </w:r>
      <w:r w:rsidR="00E31F25" w:rsidRPr="00C9719C">
        <w:rPr>
          <w:rFonts w:cs="Arabic Transparent" w:hint="cs"/>
          <w:sz w:val="28"/>
          <w:szCs w:val="28"/>
          <w:rtl/>
          <w:lang w:bidi="ar-DZ"/>
        </w:rPr>
        <w:t>تقرير</w:t>
      </w:r>
      <w:r w:rsidRPr="00C9719C">
        <w:rPr>
          <w:rFonts w:cs="Arabic Transparent" w:hint="cs"/>
          <w:sz w:val="28"/>
          <w:szCs w:val="28"/>
          <w:rtl/>
          <w:lang w:bidi="ar-DZ"/>
        </w:rPr>
        <w:t>ًا</w:t>
      </w:r>
      <w:r w:rsidR="00E31F25" w:rsidRPr="00C9719C">
        <w:rPr>
          <w:rFonts w:cs="Arabic Transparent" w:hint="cs"/>
          <w:sz w:val="28"/>
          <w:szCs w:val="28"/>
          <w:rtl/>
          <w:lang w:bidi="ar-DZ"/>
        </w:rPr>
        <w:t xml:space="preserve"> عن ذلك، وبالرغم من </w:t>
      </w:r>
      <w:r w:rsidR="00EA631A" w:rsidRPr="00C9719C">
        <w:rPr>
          <w:rFonts w:cs="Arabic Transparent" w:hint="cs"/>
          <w:sz w:val="28"/>
          <w:szCs w:val="28"/>
          <w:rtl/>
          <w:lang w:bidi="ar-DZ"/>
        </w:rPr>
        <w:t>أن</w:t>
      </w:r>
      <w:r w:rsidR="00E31F25" w:rsidRPr="00C9719C">
        <w:rPr>
          <w:rFonts w:cs="Arabic Transparent" w:hint="cs"/>
          <w:sz w:val="28"/>
          <w:szCs w:val="28"/>
          <w:rtl/>
          <w:lang w:bidi="ar-DZ"/>
        </w:rPr>
        <w:t xml:space="preserve"> المعيار الخاص بمراجعة الرقابة الداخلية يصف عملية المراجعة على </w:t>
      </w:r>
      <w:r w:rsidR="00EA631A" w:rsidRPr="00C9719C">
        <w:rPr>
          <w:rFonts w:cs="Arabic Transparent" w:hint="cs"/>
          <w:sz w:val="28"/>
          <w:szCs w:val="28"/>
          <w:rtl/>
          <w:lang w:bidi="ar-DZ"/>
        </w:rPr>
        <w:t>أنها</w:t>
      </w:r>
      <w:r w:rsidR="00E31F25" w:rsidRPr="00C9719C">
        <w:rPr>
          <w:rFonts w:cs="Arabic Transparent" w:hint="cs"/>
          <w:sz w:val="28"/>
          <w:szCs w:val="28"/>
          <w:rtl/>
          <w:lang w:bidi="ar-DZ"/>
        </w:rPr>
        <w:t xml:space="preserve"> عملية متكاملة لكل من القوائم المالية </w:t>
      </w:r>
      <w:r w:rsidR="00766DB3" w:rsidRPr="00C9719C">
        <w:rPr>
          <w:rFonts w:cs="Arabic Transparent" w:hint="cs"/>
          <w:sz w:val="28"/>
          <w:szCs w:val="28"/>
          <w:rtl/>
          <w:lang w:bidi="ar-DZ"/>
        </w:rPr>
        <w:t>والرقابة الداخلية</w:t>
      </w:r>
      <w:r w:rsidRPr="00C9719C">
        <w:rPr>
          <w:rFonts w:cs="Arabic Transparent" w:hint="cs"/>
          <w:sz w:val="28"/>
          <w:szCs w:val="28"/>
          <w:rtl/>
          <w:lang w:bidi="ar-DZ"/>
        </w:rPr>
        <w:t>،</w:t>
      </w:r>
      <w:r w:rsidR="00766DB3" w:rsidRPr="00C9719C">
        <w:rPr>
          <w:rFonts w:cs="Arabic Transparent" w:hint="cs"/>
          <w:sz w:val="28"/>
          <w:szCs w:val="28"/>
          <w:rtl/>
          <w:lang w:bidi="ar-DZ"/>
        </w:rPr>
        <w:t xml:space="preserve"> </w:t>
      </w:r>
      <w:r w:rsidR="002022CD">
        <w:rPr>
          <w:rFonts w:cs="Arabic Transparent" w:hint="cs"/>
          <w:sz w:val="28"/>
          <w:szCs w:val="28"/>
          <w:rtl/>
          <w:lang w:bidi="ar-DZ"/>
        </w:rPr>
        <w:t>إلا</w:t>
      </w:r>
      <w:r w:rsidR="002022CD" w:rsidRPr="00C9719C">
        <w:rPr>
          <w:rFonts w:cs="Arabic Transparent" w:hint="cs"/>
          <w:sz w:val="28"/>
          <w:szCs w:val="28"/>
          <w:rtl/>
          <w:lang w:bidi="ar-DZ"/>
        </w:rPr>
        <w:t xml:space="preserve"> </w:t>
      </w:r>
      <w:r w:rsidR="002022CD">
        <w:rPr>
          <w:rFonts w:cs="Arabic Transparent" w:hint="cs"/>
          <w:sz w:val="28"/>
          <w:szCs w:val="28"/>
          <w:rtl/>
          <w:lang w:bidi="ar-DZ"/>
        </w:rPr>
        <w:t xml:space="preserve">أنه </w:t>
      </w:r>
      <w:r w:rsidR="00766DB3" w:rsidRPr="00C9719C">
        <w:rPr>
          <w:rFonts w:cs="Arabic Transparent" w:hint="cs"/>
          <w:sz w:val="28"/>
          <w:szCs w:val="28"/>
          <w:rtl/>
          <w:lang w:bidi="ar-DZ"/>
        </w:rPr>
        <w:t xml:space="preserve">حدد </w:t>
      </w:r>
      <w:r w:rsidR="00ED6C71" w:rsidRPr="00C9719C">
        <w:rPr>
          <w:rFonts w:cs="Arabic Transparent" w:hint="cs"/>
          <w:sz w:val="28"/>
          <w:szCs w:val="28"/>
          <w:rtl/>
          <w:lang w:bidi="ar-DZ"/>
        </w:rPr>
        <w:t xml:space="preserve">مجموعة من </w:t>
      </w:r>
      <w:r w:rsidR="002022CD">
        <w:rPr>
          <w:rFonts w:cs="Arabic Transparent" w:hint="cs"/>
          <w:sz w:val="28"/>
          <w:szCs w:val="28"/>
          <w:rtl/>
          <w:lang w:bidi="ar-DZ"/>
        </w:rPr>
        <w:t>الخطوات</w:t>
      </w:r>
      <w:r w:rsidR="00766DB3" w:rsidRPr="00C9719C">
        <w:rPr>
          <w:rFonts w:cs="Arabic Transparent" w:hint="cs"/>
          <w:sz w:val="28"/>
          <w:szCs w:val="28"/>
          <w:rtl/>
          <w:lang w:bidi="ar-DZ"/>
        </w:rPr>
        <w:t xml:space="preserve"> التي </w:t>
      </w:r>
      <w:r w:rsidR="002022CD">
        <w:rPr>
          <w:rFonts w:cs="Arabic Transparent" w:hint="cs"/>
          <w:sz w:val="28"/>
          <w:szCs w:val="28"/>
          <w:rtl/>
          <w:lang w:bidi="ar-DZ"/>
        </w:rPr>
        <w:t>ت</w:t>
      </w:r>
      <w:r w:rsidR="00766DB3" w:rsidRPr="00C9719C">
        <w:rPr>
          <w:rFonts w:cs="Arabic Transparent" w:hint="cs"/>
          <w:sz w:val="28"/>
          <w:szCs w:val="28"/>
          <w:rtl/>
          <w:lang w:bidi="ar-DZ"/>
        </w:rPr>
        <w:t>ظهر لنا ارتباط المراجعة</w:t>
      </w:r>
      <w:r w:rsidRPr="00C9719C">
        <w:rPr>
          <w:rFonts w:cs="Arabic Transparent" w:hint="cs"/>
          <w:sz w:val="28"/>
          <w:szCs w:val="28"/>
          <w:rtl/>
          <w:lang w:bidi="ar-DZ"/>
        </w:rPr>
        <w:t xml:space="preserve"> ال</w:t>
      </w:r>
      <w:r w:rsidR="00911833">
        <w:rPr>
          <w:rFonts w:cs="Arabic Transparent" w:hint="cs"/>
          <w:sz w:val="28"/>
          <w:szCs w:val="28"/>
          <w:rtl/>
          <w:lang w:bidi="ar-DZ"/>
        </w:rPr>
        <w:t>مال</w:t>
      </w:r>
      <w:r w:rsidRPr="00C9719C">
        <w:rPr>
          <w:rFonts w:cs="Arabic Transparent" w:hint="cs"/>
          <w:sz w:val="28"/>
          <w:szCs w:val="28"/>
          <w:rtl/>
          <w:lang w:bidi="ar-DZ"/>
        </w:rPr>
        <w:t>ية</w:t>
      </w:r>
      <w:r w:rsidR="00766DB3" w:rsidRPr="00C9719C">
        <w:rPr>
          <w:rFonts w:cs="Arabic Transparent" w:hint="cs"/>
          <w:sz w:val="28"/>
          <w:szCs w:val="28"/>
          <w:rtl/>
          <w:lang w:bidi="ar-DZ"/>
        </w:rPr>
        <w:t xml:space="preserve"> بالرقابة الداخلية</w:t>
      </w:r>
      <w:r w:rsidR="002022CD">
        <w:rPr>
          <w:rFonts w:cs="Arabic Transparent" w:hint="cs"/>
          <w:sz w:val="28"/>
          <w:szCs w:val="28"/>
          <w:rtl/>
          <w:lang w:bidi="ar-DZ"/>
        </w:rPr>
        <w:t>، وهي</w:t>
      </w:r>
      <w:r w:rsidR="00766DB3" w:rsidRPr="00C9719C">
        <w:rPr>
          <w:rFonts w:cs="Arabic Transparent" w:hint="cs"/>
          <w:sz w:val="28"/>
          <w:szCs w:val="28"/>
          <w:rtl/>
          <w:lang w:bidi="ar-DZ"/>
        </w:rPr>
        <w:t>:</w:t>
      </w:r>
      <w:r w:rsidR="00EF6788" w:rsidRPr="00C37639">
        <w:rPr>
          <w:rStyle w:val="Appelnotedebasdep"/>
          <w:rFonts w:cs="Arabic Transparent"/>
          <w:sz w:val="28"/>
          <w:szCs w:val="28"/>
          <w:rtl/>
          <w:lang w:bidi="ar-DZ"/>
        </w:rPr>
        <w:footnoteReference w:id="22"/>
      </w:r>
    </w:p>
    <w:p w:rsidR="00766DB3" w:rsidRPr="00F77A4A" w:rsidRDefault="00766DB3" w:rsidP="002022CD">
      <w:pPr>
        <w:pStyle w:val="Paragraphedeliste"/>
        <w:numPr>
          <w:ilvl w:val="0"/>
          <w:numId w:val="7"/>
        </w:numPr>
        <w:bidi/>
        <w:spacing w:after="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تخطيط عملية المراجعة</w:t>
      </w:r>
      <w:r w:rsidR="00703370">
        <w:rPr>
          <w:rFonts w:cs="Arabic Transparent" w:hint="cs"/>
          <w:color w:val="auto"/>
          <w:sz w:val="28"/>
          <w:szCs w:val="28"/>
          <w:rtl/>
          <w:lang w:bidi="ar-DZ"/>
        </w:rPr>
        <w:t>.</w:t>
      </w:r>
    </w:p>
    <w:p w:rsidR="00766DB3" w:rsidRPr="00F77A4A" w:rsidRDefault="00766DB3" w:rsidP="00720DE2">
      <w:pPr>
        <w:pStyle w:val="Paragraphedeliste"/>
        <w:numPr>
          <w:ilvl w:val="0"/>
          <w:numId w:val="7"/>
        </w:numPr>
        <w:bidi/>
        <w:spacing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تقويم عملية تقييم </w:t>
      </w:r>
      <w:r w:rsidR="00EA631A" w:rsidRPr="00F77A4A">
        <w:rPr>
          <w:rFonts w:cs="Arabic Transparent" w:hint="cs"/>
          <w:color w:val="auto"/>
          <w:sz w:val="28"/>
          <w:szCs w:val="28"/>
          <w:rtl/>
          <w:lang w:bidi="ar-DZ"/>
        </w:rPr>
        <w:t>الإدارة</w:t>
      </w:r>
      <w:r w:rsidRPr="00F77A4A">
        <w:rPr>
          <w:rFonts w:cs="Arabic Transparent" w:hint="cs"/>
          <w:color w:val="auto"/>
          <w:sz w:val="28"/>
          <w:szCs w:val="28"/>
          <w:rtl/>
          <w:lang w:bidi="ar-DZ"/>
        </w:rPr>
        <w:t xml:space="preserve"> لرقابة الداخلية</w:t>
      </w:r>
      <w:r w:rsidR="00703370">
        <w:rPr>
          <w:rFonts w:cs="Arabic Transparent" w:hint="cs"/>
          <w:color w:val="auto"/>
          <w:sz w:val="28"/>
          <w:szCs w:val="28"/>
          <w:rtl/>
          <w:lang w:bidi="ar-DZ"/>
        </w:rPr>
        <w:t>.</w:t>
      </w:r>
    </w:p>
    <w:p w:rsidR="00766DB3" w:rsidRPr="00F77A4A" w:rsidRDefault="00766DB3" w:rsidP="00720DE2">
      <w:pPr>
        <w:pStyle w:val="Paragraphedeliste"/>
        <w:numPr>
          <w:ilvl w:val="0"/>
          <w:numId w:val="7"/>
        </w:numPr>
        <w:bidi/>
        <w:spacing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الحصول على فهم بالرقابة الداخلية</w:t>
      </w:r>
      <w:r w:rsidR="00703370">
        <w:rPr>
          <w:rFonts w:cs="Arabic Transparent" w:hint="cs"/>
          <w:color w:val="auto"/>
          <w:sz w:val="28"/>
          <w:szCs w:val="28"/>
          <w:rtl/>
          <w:lang w:bidi="ar-DZ"/>
        </w:rPr>
        <w:t>.</w:t>
      </w:r>
    </w:p>
    <w:p w:rsidR="00766DB3" w:rsidRPr="00F77A4A" w:rsidRDefault="00766DB3" w:rsidP="00720DE2">
      <w:pPr>
        <w:pStyle w:val="Paragraphedeliste"/>
        <w:numPr>
          <w:ilvl w:val="0"/>
          <w:numId w:val="7"/>
        </w:numPr>
        <w:bidi/>
        <w:spacing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اختيار وتقويم فعالية التصميم</w:t>
      </w:r>
      <w:r w:rsidR="00703370">
        <w:rPr>
          <w:rFonts w:cs="Arabic Transparent" w:hint="cs"/>
          <w:color w:val="auto"/>
          <w:sz w:val="28"/>
          <w:szCs w:val="28"/>
          <w:rtl/>
          <w:lang w:bidi="ar-DZ"/>
        </w:rPr>
        <w:t>.</w:t>
      </w:r>
    </w:p>
    <w:p w:rsidR="00766DB3" w:rsidRPr="00F77A4A" w:rsidRDefault="00766DB3" w:rsidP="00720DE2">
      <w:pPr>
        <w:pStyle w:val="Paragraphedeliste"/>
        <w:numPr>
          <w:ilvl w:val="0"/>
          <w:numId w:val="7"/>
        </w:numPr>
        <w:bidi/>
        <w:spacing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تكوين </w:t>
      </w:r>
      <w:r w:rsidR="00EA631A" w:rsidRPr="00F77A4A">
        <w:rPr>
          <w:rFonts w:cs="Arabic Transparent" w:hint="cs"/>
          <w:color w:val="auto"/>
          <w:sz w:val="28"/>
          <w:szCs w:val="28"/>
          <w:rtl/>
          <w:lang w:bidi="ar-DZ"/>
        </w:rPr>
        <w:t>رأي</w:t>
      </w:r>
      <w:r w:rsidRPr="00F77A4A">
        <w:rPr>
          <w:rFonts w:cs="Arabic Transparent" w:hint="cs"/>
          <w:color w:val="auto"/>
          <w:sz w:val="28"/>
          <w:szCs w:val="28"/>
          <w:rtl/>
          <w:lang w:bidi="ar-DZ"/>
        </w:rPr>
        <w:t xml:space="preserve"> عن فعالية الرقابة الداخلية على التقرير المالي</w:t>
      </w:r>
      <w:r w:rsidR="00703370">
        <w:rPr>
          <w:rFonts w:cs="Arabic Transparent" w:hint="cs"/>
          <w:color w:val="auto"/>
          <w:sz w:val="28"/>
          <w:szCs w:val="28"/>
          <w:rtl/>
          <w:lang w:bidi="ar-DZ"/>
        </w:rPr>
        <w:t>.</w:t>
      </w:r>
    </w:p>
    <w:p w:rsidR="00766DB3" w:rsidRPr="00F77A4A" w:rsidRDefault="00EA631A" w:rsidP="00720DE2">
      <w:pPr>
        <w:pStyle w:val="Paragraphedeliste"/>
        <w:numPr>
          <w:ilvl w:val="0"/>
          <w:numId w:val="7"/>
        </w:numPr>
        <w:bidi/>
        <w:spacing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إصدار</w:t>
      </w:r>
      <w:r w:rsidR="00EF6788" w:rsidRPr="00F77A4A">
        <w:rPr>
          <w:rFonts w:cs="Arabic Transparent" w:hint="cs"/>
          <w:color w:val="auto"/>
          <w:sz w:val="28"/>
          <w:szCs w:val="28"/>
          <w:rtl/>
          <w:lang w:bidi="ar-DZ"/>
        </w:rPr>
        <w:t xml:space="preserve"> تقرير عن الرقابة الداخلية</w:t>
      </w:r>
      <w:r w:rsidR="00703370">
        <w:rPr>
          <w:rFonts w:cs="Arabic Transparent" w:hint="cs"/>
          <w:color w:val="auto"/>
          <w:sz w:val="28"/>
          <w:szCs w:val="28"/>
          <w:rtl/>
          <w:lang w:bidi="ar-DZ"/>
        </w:rPr>
        <w:t>.</w:t>
      </w:r>
    </w:p>
    <w:p w:rsidR="0001496A" w:rsidRDefault="00EF6788" w:rsidP="00720DE2">
      <w:pPr>
        <w:pStyle w:val="Paragraphedeliste"/>
        <w:numPr>
          <w:ilvl w:val="0"/>
          <w:numId w:val="7"/>
        </w:numPr>
        <w:bidi/>
        <w:spacing w:after="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توصيل النتائج </w:t>
      </w:r>
      <w:r w:rsidR="00EA631A" w:rsidRPr="00F77A4A">
        <w:rPr>
          <w:rFonts w:cs="Arabic Transparent" w:hint="cs"/>
          <w:color w:val="auto"/>
          <w:sz w:val="28"/>
          <w:szCs w:val="28"/>
          <w:rtl/>
          <w:lang w:bidi="ar-DZ"/>
        </w:rPr>
        <w:t>إلى</w:t>
      </w:r>
      <w:r w:rsidRPr="00F77A4A">
        <w:rPr>
          <w:rFonts w:cs="Arabic Transparent" w:hint="cs"/>
          <w:color w:val="auto"/>
          <w:sz w:val="28"/>
          <w:szCs w:val="28"/>
          <w:rtl/>
          <w:lang w:bidi="ar-DZ"/>
        </w:rPr>
        <w:t xml:space="preserve"> لجنة المراجعة </w:t>
      </w:r>
      <w:r w:rsidR="00EA631A" w:rsidRPr="00F77A4A">
        <w:rPr>
          <w:rFonts w:cs="Arabic Transparent" w:hint="cs"/>
          <w:color w:val="auto"/>
          <w:sz w:val="28"/>
          <w:szCs w:val="28"/>
          <w:rtl/>
          <w:lang w:bidi="ar-DZ"/>
        </w:rPr>
        <w:t>والإدارة</w:t>
      </w:r>
      <w:r w:rsidRPr="00F77A4A">
        <w:rPr>
          <w:rFonts w:cs="Arabic Transparent" w:hint="cs"/>
          <w:color w:val="auto"/>
          <w:sz w:val="28"/>
          <w:szCs w:val="28"/>
          <w:rtl/>
          <w:lang w:bidi="ar-DZ"/>
        </w:rPr>
        <w:t>.</w:t>
      </w:r>
    </w:p>
    <w:p w:rsidR="00A96FE2" w:rsidRPr="0001496A" w:rsidRDefault="00CD1E98" w:rsidP="00AB63DC">
      <w:pPr>
        <w:bidi/>
        <w:spacing w:before="240" w:line="276" w:lineRule="auto"/>
        <w:jc w:val="both"/>
        <w:rPr>
          <w:rFonts w:cs="Arabic Transparent"/>
          <w:sz w:val="28"/>
          <w:szCs w:val="28"/>
          <w:rtl/>
          <w:lang w:bidi="ar-DZ"/>
        </w:rPr>
      </w:pPr>
      <w:r w:rsidRPr="0001496A">
        <w:rPr>
          <w:rFonts w:cs="Arabic Transparent" w:hint="cs"/>
          <w:sz w:val="28"/>
          <w:szCs w:val="28"/>
          <w:rtl/>
          <w:lang w:bidi="ar-DZ"/>
        </w:rPr>
        <w:t xml:space="preserve">وفي </w:t>
      </w:r>
      <w:r w:rsidR="006246A5" w:rsidRPr="0001496A">
        <w:rPr>
          <w:rFonts w:cs="Arabic Transparent" w:hint="cs"/>
          <w:sz w:val="28"/>
          <w:szCs w:val="28"/>
          <w:rtl/>
          <w:lang w:bidi="ar-DZ"/>
        </w:rPr>
        <w:t>إطار</w:t>
      </w:r>
      <w:r w:rsidRPr="0001496A">
        <w:rPr>
          <w:rFonts w:cs="Arabic Transparent" w:hint="cs"/>
          <w:sz w:val="28"/>
          <w:szCs w:val="28"/>
          <w:rtl/>
          <w:lang w:bidi="ar-DZ"/>
        </w:rPr>
        <w:t xml:space="preserve"> القانون </w:t>
      </w:r>
      <w:r w:rsidR="00656855">
        <w:rPr>
          <w:rFonts w:cs="Arabic Transparent" w:hint="cs"/>
          <w:sz w:val="28"/>
          <w:szCs w:val="28"/>
          <w:rtl/>
          <w:lang w:bidi="ar-DZ"/>
        </w:rPr>
        <w:t xml:space="preserve">نفسه </w:t>
      </w:r>
      <w:r w:rsidRPr="0001496A">
        <w:rPr>
          <w:rFonts w:cs="Arabic Transparent" w:hint="cs"/>
          <w:sz w:val="28"/>
          <w:szCs w:val="28"/>
          <w:rtl/>
          <w:lang w:bidi="ar-DZ"/>
        </w:rPr>
        <w:t>ف</w:t>
      </w:r>
      <w:r w:rsidR="00656855">
        <w:rPr>
          <w:rFonts w:cs="Arabic Transparent" w:hint="cs"/>
          <w:sz w:val="28"/>
          <w:szCs w:val="28"/>
          <w:rtl/>
          <w:lang w:bidi="ar-DZ"/>
        </w:rPr>
        <w:t>إ</w:t>
      </w:r>
      <w:r w:rsidRPr="0001496A">
        <w:rPr>
          <w:rFonts w:cs="Arabic Transparent" w:hint="cs"/>
          <w:sz w:val="28"/>
          <w:szCs w:val="28"/>
          <w:rtl/>
          <w:lang w:bidi="ar-DZ"/>
        </w:rPr>
        <w:t>ن</w:t>
      </w:r>
      <w:r w:rsidR="000B168D" w:rsidRPr="0001496A">
        <w:rPr>
          <w:rFonts w:cs="Arabic Transparent" w:hint="cs"/>
          <w:sz w:val="28"/>
          <w:szCs w:val="28"/>
          <w:rtl/>
          <w:lang w:bidi="ar-DZ"/>
        </w:rPr>
        <w:t>ه حسب</w:t>
      </w:r>
      <w:r w:rsidRPr="0001496A">
        <w:rPr>
          <w:rFonts w:cs="Arabic Transparent" w:hint="cs"/>
          <w:sz w:val="28"/>
          <w:szCs w:val="28"/>
          <w:rtl/>
          <w:lang w:bidi="ar-DZ"/>
        </w:rPr>
        <w:t xml:space="preserve"> القسم 404 من قانون</w:t>
      </w:r>
      <w:r w:rsidR="00656855">
        <w:rPr>
          <w:rFonts w:cs="Arabic Transparent" w:hint="cs"/>
          <w:sz w:val="28"/>
          <w:szCs w:val="28"/>
          <w:rtl/>
          <w:lang w:bidi="ar-DZ"/>
        </w:rPr>
        <w:t xml:space="preserve"> </w:t>
      </w:r>
      <w:r w:rsidR="000131C7" w:rsidRPr="00656855">
        <w:rPr>
          <w:rFonts w:cs="Calibri"/>
          <w:sz w:val="28"/>
          <w:szCs w:val="28"/>
          <w:rtl/>
          <w:lang w:bidi="ar-DZ"/>
        </w:rPr>
        <w:t>(</w:t>
      </w:r>
      <w:r w:rsidR="000131C7" w:rsidRPr="00656855">
        <w:rPr>
          <w:rFonts w:asciiTheme="majorBidi" w:hAnsiTheme="majorBidi" w:cstheme="majorBidi"/>
          <w:sz w:val="28"/>
          <w:szCs w:val="28"/>
          <w:lang w:bidi="ar-DZ"/>
        </w:rPr>
        <w:t>sox</w:t>
      </w:r>
      <w:r w:rsidR="000131C7" w:rsidRPr="00656855">
        <w:rPr>
          <w:rFonts w:asciiTheme="majorBidi" w:hAnsiTheme="majorBidi" w:cstheme="majorBidi"/>
          <w:sz w:val="28"/>
          <w:szCs w:val="28"/>
          <w:rtl/>
          <w:lang w:bidi="ar-DZ"/>
        </w:rPr>
        <w:t>)</w:t>
      </w:r>
      <w:r w:rsidRPr="0001496A">
        <w:rPr>
          <w:rFonts w:cs="Arabic Transparent"/>
          <w:sz w:val="28"/>
          <w:szCs w:val="28"/>
          <w:lang w:val="en-US" w:bidi="ar-DZ"/>
        </w:rPr>
        <w:t xml:space="preserve"> </w:t>
      </w:r>
      <w:r w:rsidR="000B168D" w:rsidRPr="0001496A">
        <w:rPr>
          <w:rFonts w:cs="Arabic Transparent" w:hint="cs"/>
          <w:sz w:val="28"/>
          <w:szCs w:val="28"/>
          <w:rtl/>
          <w:lang w:bidi="ar-DZ"/>
        </w:rPr>
        <w:t xml:space="preserve">الذي </w:t>
      </w:r>
      <w:r w:rsidRPr="0001496A">
        <w:rPr>
          <w:rFonts w:cs="Arabic Transparent" w:hint="cs"/>
          <w:sz w:val="28"/>
          <w:szCs w:val="28"/>
          <w:rtl/>
          <w:lang w:bidi="ar-DZ"/>
        </w:rPr>
        <w:t>يبين كيفية تقييم الرقابة الداخلية</w:t>
      </w:r>
      <w:r w:rsidR="00D77AC5" w:rsidRPr="0001496A">
        <w:rPr>
          <w:rFonts w:cs="Arabic Transparent" w:hint="cs"/>
          <w:sz w:val="28"/>
          <w:szCs w:val="28"/>
          <w:rtl/>
          <w:lang w:bidi="ar-DZ"/>
        </w:rPr>
        <w:t xml:space="preserve"> من طرف المراجعين الخارجيين </w:t>
      </w:r>
      <w:r w:rsidR="000B168D" w:rsidRPr="0001496A">
        <w:rPr>
          <w:rFonts w:cs="Arabic Transparent" w:hint="cs"/>
          <w:sz w:val="28"/>
          <w:szCs w:val="28"/>
          <w:rtl/>
          <w:lang w:bidi="ar-DZ"/>
        </w:rPr>
        <w:t>وإلزامهم</w:t>
      </w:r>
      <w:r w:rsidR="00D77AC5" w:rsidRPr="0001496A">
        <w:rPr>
          <w:rFonts w:cs="Arabic Transparent" w:hint="cs"/>
          <w:sz w:val="28"/>
          <w:szCs w:val="28"/>
          <w:rtl/>
          <w:lang w:bidi="ar-DZ"/>
        </w:rPr>
        <w:t xml:space="preserve"> بالمصادقة في تقرير</w:t>
      </w:r>
      <w:r w:rsidR="001446A6" w:rsidRPr="0001496A">
        <w:rPr>
          <w:rFonts w:cs="Arabic Transparent" w:hint="cs"/>
          <w:sz w:val="28"/>
          <w:szCs w:val="28"/>
          <w:rtl/>
          <w:lang w:bidi="ar-DZ"/>
        </w:rPr>
        <w:t xml:space="preserve">هم حول تقييمهم للرقابة الداخلية المنجزة من طرف </w:t>
      </w:r>
      <w:r w:rsidR="000B168D" w:rsidRPr="0001496A">
        <w:rPr>
          <w:rFonts w:cs="Arabic Transparent" w:hint="cs"/>
          <w:sz w:val="28"/>
          <w:szCs w:val="28"/>
          <w:rtl/>
          <w:lang w:bidi="ar-DZ"/>
        </w:rPr>
        <w:t>الإدارة</w:t>
      </w:r>
      <w:r w:rsidR="00CD39EC" w:rsidRPr="0001496A">
        <w:rPr>
          <w:rFonts w:cs="Arabic Transparent" w:hint="cs"/>
          <w:sz w:val="28"/>
          <w:szCs w:val="28"/>
          <w:rtl/>
          <w:lang w:bidi="ar-DZ"/>
        </w:rPr>
        <w:t xml:space="preserve">، حيث يلزم القانون أن كل تقرير سنوي يجب </w:t>
      </w:r>
      <w:r w:rsidR="00EA631A" w:rsidRPr="0001496A">
        <w:rPr>
          <w:rFonts w:cs="Arabic Transparent" w:hint="cs"/>
          <w:sz w:val="28"/>
          <w:szCs w:val="28"/>
          <w:rtl/>
          <w:lang w:bidi="ar-DZ"/>
        </w:rPr>
        <w:t>أن</w:t>
      </w:r>
      <w:r w:rsidR="00CD39EC" w:rsidRPr="0001496A">
        <w:rPr>
          <w:rFonts w:cs="Arabic Transparent" w:hint="cs"/>
          <w:sz w:val="28"/>
          <w:szCs w:val="28"/>
          <w:rtl/>
          <w:lang w:bidi="ar-DZ"/>
        </w:rPr>
        <w:t xml:space="preserve"> يحتوي على تقرير خاص </w:t>
      </w:r>
      <w:r w:rsidR="001446A6" w:rsidRPr="0001496A">
        <w:rPr>
          <w:rFonts w:cs="Arabic Transparent" w:hint="cs"/>
          <w:sz w:val="28"/>
          <w:szCs w:val="28"/>
          <w:rtl/>
          <w:lang w:bidi="ar-DZ"/>
        </w:rPr>
        <w:t>بالرقابة</w:t>
      </w:r>
      <w:r w:rsidR="00183CD6" w:rsidRPr="0001496A">
        <w:rPr>
          <w:rFonts w:cs="Arabic Transparent" w:hint="cs"/>
          <w:sz w:val="28"/>
          <w:szCs w:val="28"/>
          <w:rtl/>
          <w:lang w:bidi="ar-DZ"/>
        </w:rPr>
        <w:t xml:space="preserve"> الداخلية</w:t>
      </w:r>
      <w:r w:rsidR="00CD39EC" w:rsidRPr="0001496A">
        <w:rPr>
          <w:rFonts w:cs="Arabic Transparent" w:hint="cs"/>
          <w:sz w:val="28"/>
          <w:szCs w:val="28"/>
          <w:rtl/>
          <w:lang w:bidi="ar-DZ"/>
        </w:rPr>
        <w:t xml:space="preserve"> </w:t>
      </w:r>
      <w:r w:rsidR="00656855">
        <w:rPr>
          <w:rFonts w:cs="Arabic Transparent" w:hint="cs"/>
          <w:sz w:val="28"/>
          <w:szCs w:val="28"/>
          <w:rtl/>
          <w:lang w:bidi="ar-DZ"/>
        </w:rPr>
        <w:t>و</w:t>
      </w:r>
      <w:r w:rsidR="00CD39EC" w:rsidRPr="0001496A">
        <w:rPr>
          <w:rFonts w:cs="Arabic Transparent" w:hint="cs"/>
          <w:sz w:val="28"/>
          <w:szCs w:val="28"/>
          <w:rtl/>
          <w:lang w:bidi="ar-DZ"/>
        </w:rPr>
        <w:t>الذي يضم:</w:t>
      </w:r>
      <w:r w:rsidR="00183CD6" w:rsidRPr="00F77A4A">
        <w:rPr>
          <w:rStyle w:val="Appelnotedebasdep"/>
          <w:rFonts w:cs="Arabic Transparent"/>
          <w:sz w:val="28"/>
          <w:szCs w:val="28"/>
          <w:rtl/>
          <w:lang w:bidi="ar-DZ"/>
        </w:rPr>
        <w:footnoteReference w:id="23"/>
      </w:r>
    </w:p>
    <w:p w:rsidR="00CD39EC" w:rsidRPr="00F77A4A" w:rsidRDefault="00CD39EC" w:rsidP="00720DE2">
      <w:pPr>
        <w:pStyle w:val="Paragraphedeliste"/>
        <w:numPr>
          <w:ilvl w:val="0"/>
          <w:numId w:val="8"/>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تأكيد ب</w:t>
      </w:r>
      <w:r w:rsidR="00656855">
        <w:rPr>
          <w:rFonts w:cs="Arabic Transparent" w:hint="cs"/>
          <w:color w:val="auto"/>
          <w:sz w:val="28"/>
          <w:szCs w:val="28"/>
          <w:rtl/>
          <w:lang w:bidi="ar-DZ"/>
        </w:rPr>
        <w:t>أ</w:t>
      </w:r>
      <w:r w:rsidRPr="00F77A4A">
        <w:rPr>
          <w:rFonts w:cs="Arabic Transparent" w:hint="cs"/>
          <w:color w:val="auto"/>
          <w:sz w:val="28"/>
          <w:szCs w:val="28"/>
          <w:rtl/>
          <w:lang w:bidi="ar-DZ"/>
        </w:rPr>
        <w:t xml:space="preserve">ن </w:t>
      </w:r>
      <w:r w:rsidR="006246A5" w:rsidRPr="00F77A4A">
        <w:rPr>
          <w:rFonts w:cs="Arabic Transparent" w:hint="cs"/>
          <w:color w:val="auto"/>
          <w:sz w:val="28"/>
          <w:szCs w:val="28"/>
          <w:rtl/>
          <w:lang w:bidi="ar-DZ"/>
        </w:rPr>
        <w:t>الإدارة</w:t>
      </w:r>
      <w:r w:rsidRPr="00F77A4A">
        <w:rPr>
          <w:rFonts w:cs="Arabic Transparent" w:hint="cs"/>
          <w:color w:val="auto"/>
          <w:sz w:val="28"/>
          <w:szCs w:val="28"/>
          <w:rtl/>
          <w:lang w:bidi="ar-DZ"/>
        </w:rPr>
        <w:t xml:space="preserve"> </w:t>
      </w:r>
      <w:r w:rsidR="001446A6" w:rsidRPr="00F77A4A">
        <w:rPr>
          <w:rFonts w:cs="Arabic Transparent" w:hint="cs"/>
          <w:color w:val="auto"/>
          <w:sz w:val="28"/>
          <w:szCs w:val="28"/>
          <w:rtl/>
          <w:lang w:bidi="ar-DZ"/>
        </w:rPr>
        <w:t>مسئولة</w:t>
      </w:r>
      <w:r w:rsidRPr="00F77A4A">
        <w:rPr>
          <w:rFonts w:cs="Arabic Transparent" w:hint="cs"/>
          <w:color w:val="auto"/>
          <w:sz w:val="28"/>
          <w:szCs w:val="28"/>
          <w:rtl/>
          <w:lang w:bidi="ar-DZ"/>
        </w:rPr>
        <w:t xml:space="preserve"> على وضع وتسيير هيكل </w:t>
      </w:r>
      <w:r w:rsidR="00183CD6">
        <w:rPr>
          <w:rFonts w:cs="Arabic Transparent" w:hint="cs"/>
          <w:color w:val="auto"/>
          <w:sz w:val="28"/>
          <w:szCs w:val="28"/>
          <w:rtl/>
          <w:lang w:bidi="ar-DZ"/>
        </w:rPr>
        <w:t>ال</w:t>
      </w:r>
      <w:r w:rsidRPr="00F77A4A">
        <w:rPr>
          <w:rFonts w:cs="Arabic Transparent" w:hint="cs"/>
          <w:color w:val="auto"/>
          <w:sz w:val="28"/>
          <w:szCs w:val="28"/>
          <w:rtl/>
          <w:lang w:bidi="ar-DZ"/>
        </w:rPr>
        <w:t xml:space="preserve">رقابة الداخلية بشكل ملائم </w:t>
      </w:r>
      <w:r w:rsidR="001446A6" w:rsidRPr="00F77A4A">
        <w:rPr>
          <w:rFonts w:cs="Arabic Transparent" w:hint="cs"/>
          <w:color w:val="auto"/>
          <w:sz w:val="28"/>
          <w:szCs w:val="28"/>
          <w:rtl/>
          <w:lang w:bidi="ar-DZ"/>
        </w:rPr>
        <w:t>لإجراءات</w:t>
      </w:r>
      <w:r w:rsidRPr="00F77A4A">
        <w:rPr>
          <w:rFonts w:cs="Arabic Transparent" w:hint="cs"/>
          <w:color w:val="auto"/>
          <w:sz w:val="28"/>
          <w:szCs w:val="28"/>
          <w:rtl/>
          <w:lang w:bidi="ar-DZ"/>
        </w:rPr>
        <w:t xml:space="preserve"> </w:t>
      </w:r>
      <w:r w:rsidR="00C5724A" w:rsidRPr="00F77A4A">
        <w:rPr>
          <w:rFonts w:cs="Arabic Transparent" w:hint="cs"/>
          <w:color w:val="auto"/>
          <w:sz w:val="28"/>
          <w:szCs w:val="28"/>
          <w:rtl/>
          <w:lang w:bidi="ar-DZ"/>
        </w:rPr>
        <w:t>الإفصاح</w:t>
      </w:r>
      <w:r w:rsidR="00703370">
        <w:rPr>
          <w:rFonts w:cs="Arabic Transparent" w:hint="cs"/>
          <w:color w:val="auto"/>
          <w:sz w:val="28"/>
          <w:szCs w:val="28"/>
          <w:rtl/>
          <w:lang w:bidi="ar-DZ"/>
        </w:rPr>
        <w:t>.</w:t>
      </w:r>
    </w:p>
    <w:p w:rsidR="00E85123" w:rsidRDefault="00D77AC5" w:rsidP="00720DE2">
      <w:pPr>
        <w:pStyle w:val="Paragraphedeliste"/>
        <w:numPr>
          <w:ilvl w:val="0"/>
          <w:numId w:val="8"/>
        </w:numPr>
        <w:bidi/>
        <w:spacing w:after="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تقييم فعالية هيكل الرقابة الداخلية </w:t>
      </w:r>
      <w:r w:rsidR="001446A6" w:rsidRPr="00F77A4A">
        <w:rPr>
          <w:rFonts w:cs="Arabic Transparent" w:hint="cs"/>
          <w:color w:val="auto"/>
          <w:sz w:val="28"/>
          <w:szCs w:val="28"/>
          <w:rtl/>
          <w:lang w:bidi="ar-DZ"/>
        </w:rPr>
        <w:t>والإجراءات</w:t>
      </w:r>
      <w:r w:rsidRPr="00F77A4A">
        <w:rPr>
          <w:rFonts w:cs="Arabic Transparent" w:hint="cs"/>
          <w:color w:val="auto"/>
          <w:sz w:val="28"/>
          <w:szCs w:val="28"/>
          <w:rtl/>
          <w:lang w:bidi="ar-DZ"/>
        </w:rPr>
        <w:t xml:space="preserve"> الخاصة </w:t>
      </w:r>
      <w:r w:rsidR="001446A6" w:rsidRPr="00F77A4A">
        <w:rPr>
          <w:rFonts w:cs="Arabic Transparent" w:hint="cs"/>
          <w:color w:val="auto"/>
          <w:sz w:val="28"/>
          <w:szCs w:val="28"/>
          <w:rtl/>
          <w:lang w:bidi="ar-DZ"/>
        </w:rPr>
        <w:t>ب</w:t>
      </w:r>
      <w:r w:rsidR="00C5724A" w:rsidRPr="00F77A4A">
        <w:rPr>
          <w:rFonts w:cs="Arabic Transparent" w:hint="cs"/>
          <w:color w:val="auto"/>
          <w:sz w:val="28"/>
          <w:szCs w:val="28"/>
          <w:rtl/>
          <w:lang w:bidi="ar-DZ"/>
        </w:rPr>
        <w:t>الإفصاح</w:t>
      </w:r>
      <w:r w:rsidRPr="00F77A4A">
        <w:rPr>
          <w:rFonts w:cs="Arabic Transparent" w:hint="cs"/>
          <w:color w:val="auto"/>
          <w:sz w:val="28"/>
          <w:szCs w:val="28"/>
          <w:rtl/>
          <w:lang w:bidi="ar-DZ"/>
        </w:rPr>
        <w:t>.</w:t>
      </w:r>
    </w:p>
    <w:p w:rsidR="001750B9" w:rsidRPr="00E85123" w:rsidRDefault="00516512" w:rsidP="000D20C9">
      <w:pPr>
        <w:bidi/>
        <w:spacing w:before="240" w:line="276" w:lineRule="auto"/>
        <w:ind w:firstLine="708"/>
        <w:jc w:val="both"/>
        <w:rPr>
          <w:rFonts w:cs="Arabic Transparent"/>
          <w:sz w:val="28"/>
          <w:szCs w:val="28"/>
          <w:rtl/>
          <w:lang w:bidi="ar-DZ"/>
        </w:rPr>
      </w:pPr>
      <w:r w:rsidRPr="00E85123">
        <w:rPr>
          <w:rFonts w:cs="Arabic Transparent" w:hint="cs"/>
          <w:sz w:val="28"/>
          <w:szCs w:val="28"/>
          <w:rtl/>
          <w:lang w:bidi="ar-DZ"/>
        </w:rPr>
        <w:t>كما تتضح العلاقة بين المراجعة ال</w:t>
      </w:r>
      <w:r w:rsidR="00656855">
        <w:rPr>
          <w:rFonts w:cs="Arabic Transparent" w:hint="cs"/>
          <w:sz w:val="28"/>
          <w:szCs w:val="28"/>
          <w:rtl/>
          <w:lang w:bidi="ar-DZ"/>
        </w:rPr>
        <w:t>مال</w:t>
      </w:r>
      <w:r w:rsidRPr="00E85123">
        <w:rPr>
          <w:rFonts w:cs="Arabic Transparent" w:hint="cs"/>
          <w:sz w:val="28"/>
          <w:szCs w:val="28"/>
          <w:rtl/>
          <w:lang w:bidi="ar-DZ"/>
        </w:rPr>
        <w:t xml:space="preserve">ية والرقابة الداخلية من خلال المسؤولية التي تقع على عاتق المراجع الخارجي فيما يخص الرقابة الداخلية، حيث </w:t>
      </w:r>
      <w:r w:rsidR="001750B9" w:rsidRPr="00E85123">
        <w:rPr>
          <w:rFonts w:cs="Arabic Transparent" w:hint="cs"/>
          <w:sz w:val="28"/>
          <w:szCs w:val="28"/>
          <w:rtl/>
          <w:lang w:bidi="ar-DZ"/>
        </w:rPr>
        <w:t>تتضمن معايير المراجعة تحديد مسؤولية المراجع الخارجي فيما يخص الرقابة الداخلية، حيث تلزمه بالقيام بما يلي:</w:t>
      </w:r>
      <w:r w:rsidR="00EF7D38" w:rsidRPr="00F77A4A">
        <w:rPr>
          <w:rStyle w:val="Appelnotedebasdep"/>
          <w:rFonts w:cs="Arabic Transparent"/>
          <w:sz w:val="28"/>
          <w:szCs w:val="28"/>
          <w:rtl/>
          <w:lang w:bidi="ar-DZ"/>
        </w:rPr>
        <w:footnoteReference w:id="24"/>
      </w:r>
    </w:p>
    <w:p w:rsidR="001750B9" w:rsidRPr="00F77A4A" w:rsidRDefault="001750B9" w:rsidP="001C27EC">
      <w:pPr>
        <w:pStyle w:val="Paragraphedeliste"/>
        <w:numPr>
          <w:ilvl w:val="0"/>
          <w:numId w:val="9"/>
        </w:numPr>
        <w:bidi/>
        <w:spacing w:before="240" w:after="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فهم وتقييم عملي</w:t>
      </w:r>
      <w:r w:rsidR="000A48FD">
        <w:rPr>
          <w:rFonts w:cs="Arabic Transparent" w:hint="cs"/>
          <w:color w:val="auto"/>
          <w:sz w:val="28"/>
          <w:szCs w:val="28"/>
          <w:rtl/>
          <w:lang w:bidi="ar-DZ"/>
        </w:rPr>
        <w:t>ات</w:t>
      </w:r>
      <w:r w:rsidRPr="00F77A4A">
        <w:rPr>
          <w:rFonts w:cs="Arabic Transparent" w:hint="cs"/>
          <w:color w:val="auto"/>
          <w:sz w:val="28"/>
          <w:szCs w:val="28"/>
          <w:rtl/>
          <w:lang w:bidi="ar-DZ"/>
        </w:rPr>
        <w:t xml:space="preserve"> </w:t>
      </w:r>
      <w:r w:rsidR="00EA631A" w:rsidRPr="00F77A4A">
        <w:rPr>
          <w:rFonts w:cs="Arabic Transparent" w:hint="cs"/>
          <w:color w:val="auto"/>
          <w:sz w:val="28"/>
          <w:szCs w:val="28"/>
          <w:rtl/>
          <w:lang w:bidi="ar-DZ"/>
        </w:rPr>
        <w:t>الإدارة</w:t>
      </w:r>
      <w:r w:rsidRPr="00F77A4A">
        <w:rPr>
          <w:rFonts w:cs="Arabic Transparent" w:hint="cs"/>
          <w:color w:val="auto"/>
          <w:sz w:val="28"/>
          <w:szCs w:val="28"/>
          <w:rtl/>
          <w:lang w:bidi="ar-DZ"/>
        </w:rPr>
        <w:t xml:space="preserve"> الخاصة بتقييم فعالية الرقابة الداخلية </w:t>
      </w:r>
      <w:r w:rsidR="001C27EC">
        <w:rPr>
          <w:rFonts w:cs="Arabic Transparent" w:hint="cs"/>
          <w:color w:val="auto"/>
          <w:sz w:val="28"/>
          <w:szCs w:val="28"/>
          <w:rtl/>
          <w:lang w:bidi="ar-DZ"/>
        </w:rPr>
        <w:t>في</w:t>
      </w:r>
      <w:r w:rsidRPr="00F77A4A">
        <w:rPr>
          <w:rFonts w:cs="Arabic Transparent" w:hint="cs"/>
          <w:color w:val="auto"/>
          <w:sz w:val="28"/>
          <w:szCs w:val="28"/>
          <w:rtl/>
          <w:lang w:bidi="ar-DZ"/>
        </w:rPr>
        <w:t xml:space="preserve"> </w:t>
      </w:r>
      <w:r w:rsidR="00EA631A" w:rsidRPr="00F77A4A">
        <w:rPr>
          <w:rFonts w:cs="Arabic Transparent" w:hint="cs"/>
          <w:color w:val="auto"/>
          <w:sz w:val="28"/>
          <w:szCs w:val="28"/>
          <w:rtl/>
          <w:lang w:bidi="ar-DZ"/>
        </w:rPr>
        <w:t>إعداد</w:t>
      </w:r>
      <w:r w:rsidRPr="00F77A4A">
        <w:rPr>
          <w:rFonts w:cs="Arabic Transparent" w:hint="cs"/>
          <w:color w:val="auto"/>
          <w:sz w:val="28"/>
          <w:szCs w:val="28"/>
          <w:rtl/>
          <w:lang w:bidi="ar-DZ"/>
        </w:rPr>
        <w:t xml:space="preserve"> التقارير المالية</w:t>
      </w:r>
      <w:r w:rsidR="00703370">
        <w:rPr>
          <w:rFonts w:cs="Arabic Transparent" w:hint="cs"/>
          <w:color w:val="auto"/>
          <w:sz w:val="28"/>
          <w:szCs w:val="28"/>
          <w:rtl/>
          <w:lang w:bidi="ar-DZ"/>
        </w:rPr>
        <w:t>.</w:t>
      </w:r>
    </w:p>
    <w:p w:rsidR="001750B9" w:rsidRPr="00F77A4A" w:rsidRDefault="001750B9" w:rsidP="00720DE2">
      <w:pPr>
        <w:pStyle w:val="Paragraphedeliste"/>
        <w:numPr>
          <w:ilvl w:val="0"/>
          <w:numId w:val="9"/>
        </w:numPr>
        <w:bidi/>
        <w:spacing w:after="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تخطيط وأداء عملية مراجعة الرقابة الداخلية للمؤسسة</w:t>
      </w:r>
      <w:r w:rsidR="00703370">
        <w:rPr>
          <w:rFonts w:cs="Arabic Transparent" w:hint="cs"/>
          <w:color w:val="auto"/>
          <w:sz w:val="28"/>
          <w:szCs w:val="28"/>
          <w:rtl/>
          <w:lang w:bidi="ar-DZ"/>
        </w:rPr>
        <w:t>.</w:t>
      </w:r>
    </w:p>
    <w:p w:rsidR="001750B9" w:rsidRPr="00C43394" w:rsidRDefault="008E54FD" w:rsidP="00074ABF">
      <w:pPr>
        <w:pStyle w:val="Paragraphedeliste"/>
        <w:numPr>
          <w:ilvl w:val="0"/>
          <w:numId w:val="9"/>
        </w:numPr>
        <w:bidi/>
        <w:spacing w:after="0" w:line="276" w:lineRule="auto"/>
        <w:ind w:left="281" w:hanging="284"/>
        <w:jc w:val="both"/>
        <w:rPr>
          <w:rFonts w:cs="Arabic Transparent"/>
          <w:color w:val="auto"/>
          <w:sz w:val="28"/>
          <w:szCs w:val="28"/>
          <w:rtl/>
          <w:lang w:bidi="ar-DZ"/>
        </w:rPr>
      </w:pPr>
      <w:r w:rsidRPr="00C43394">
        <w:rPr>
          <w:rFonts w:cs="Arabic Transparent" w:hint="cs"/>
          <w:color w:val="auto"/>
          <w:sz w:val="28"/>
          <w:szCs w:val="28"/>
          <w:rtl/>
          <w:lang w:bidi="ar-DZ"/>
        </w:rPr>
        <w:t xml:space="preserve">تقديم رأي في التقييم المكتوب </w:t>
      </w:r>
      <w:r w:rsidR="00EA631A" w:rsidRPr="00C43394">
        <w:rPr>
          <w:rFonts w:cs="Arabic Transparent" w:hint="cs"/>
          <w:color w:val="auto"/>
          <w:sz w:val="28"/>
          <w:szCs w:val="28"/>
          <w:rtl/>
          <w:lang w:bidi="ar-DZ"/>
        </w:rPr>
        <w:t>للإدارة</w:t>
      </w:r>
      <w:r w:rsidRPr="00C43394">
        <w:rPr>
          <w:rFonts w:cs="Arabic Transparent" w:hint="cs"/>
          <w:color w:val="auto"/>
          <w:sz w:val="28"/>
          <w:szCs w:val="28"/>
          <w:rtl/>
          <w:lang w:bidi="ar-DZ"/>
        </w:rPr>
        <w:t xml:space="preserve"> عن فعالية الرقابة الداخلية للمؤسسة، هذا الرأي يضيف مسؤولية جديدة للمراجع الخارجي </w:t>
      </w:r>
      <w:r w:rsidR="00074ABF">
        <w:rPr>
          <w:rFonts w:cs="Calibri"/>
          <w:color w:val="auto"/>
          <w:sz w:val="28"/>
          <w:szCs w:val="28"/>
          <w:rtl/>
          <w:lang w:bidi="ar-DZ"/>
        </w:rPr>
        <w:t>(</w:t>
      </w:r>
      <w:r w:rsidRPr="00C43394">
        <w:rPr>
          <w:rFonts w:cs="Arabic Transparent" w:hint="cs"/>
          <w:color w:val="auto"/>
          <w:sz w:val="28"/>
          <w:szCs w:val="28"/>
          <w:rtl/>
          <w:lang w:bidi="ar-DZ"/>
        </w:rPr>
        <w:t>تقي</w:t>
      </w:r>
      <w:r w:rsidR="00074ABF">
        <w:rPr>
          <w:rFonts w:cs="Arabic Transparent" w:hint="cs"/>
          <w:color w:val="auto"/>
          <w:sz w:val="28"/>
          <w:szCs w:val="28"/>
          <w:rtl/>
          <w:lang w:bidi="ar-DZ"/>
        </w:rPr>
        <w:t>ي</w:t>
      </w:r>
      <w:r w:rsidRPr="00C43394">
        <w:rPr>
          <w:rFonts w:cs="Arabic Transparent" w:hint="cs"/>
          <w:color w:val="auto"/>
          <w:sz w:val="28"/>
          <w:szCs w:val="28"/>
          <w:rtl/>
          <w:lang w:bidi="ar-DZ"/>
        </w:rPr>
        <w:t>مه لفعالية الرقابة الداخلية</w:t>
      </w:r>
      <w:r w:rsidR="00074ABF">
        <w:rPr>
          <w:rFonts w:cs="Calibri"/>
          <w:color w:val="auto"/>
          <w:sz w:val="28"/>
          <w:szCs w:val="28"/>
          <w:rtl/>
          <w:lang w:bidi="ar-DZ"/>
        </w:rPr>
        <w:t>)</w:t>
      </w:r>
      <w:r w:rsidRPr="00C43394">
        <w:rPr>
          <w:rFonts w:cs="Arabic Transparent" w:hint="cs"/>
          <w:color w:val="auto"/>
          <w:sz w:val="28"/>
          <w:szCs w:val="28"/>
          <w:rtl/>
          <w:lang w:bidi="ar-DZ"/>
        </w:rPr>
        <w:t xml:space="preserve"> </w:t>
      </w:r>
      <w:r w:rsidR="00074ABF">
        <w:rPr>
          <w:rFonts w:cs="Arabic Transparent" w:hint="cs"/>
          <w:color w:val="auto"/>
          <w:sz w:val="28"/>
          <w:szCs w:val="28"/>
          <w:rtl/>
          <w:lang w:bidi="ar-DZ"/>
        </w:rPr>
        <w:t>في</w:t>
      </w:r>
      <w:r w:rsidRPr="00C43394">
        <w:rPr>
          <w:rFonts w:cs="Arabic Transparent" w:hint="cs"/>
          <w:color w:val="auto"/>
          <w:sz w:val="28"/>
          <w:szCs w:val="28"/>
          <w:rtl/>
          <w:lang w:bidi="ar-DZ"/>
        </w:rPr>
        <w:t xml:space="preserve"> </w:t>
      </w:r>
      <w:r w:rsidR="00EA631A" w:rsidRPr="00C43394">
        <w:rPr>
          <w:rFonts w:cs="Arabic Transparent" w:hint="cs"/>
          <w:color w:val="auto"/>
          <w:sz w:val="28"/>
          <w:szCs w:val="28"/>
          <w:rtl/>
          <w:lang w:bidi="ar-DZ"/>
        </w:rPr>
        <w:t>إعداد</w:t>
      </w:r>
      <w:r w:rsidRPr="00C43394">
        <w:rPr>
          <w:rFonts w:cs="Arabic Transparent" w:hint="cs"/>
          <w:color w:val="auto"/>
          <w:sz w:val="28"/>
          <w:szCs w:val="28"/>
          <w:rtl/>
          <w:lang w:bidi="ar-DZ"/>
        </w:rPr>
        <w:t xml:space="preserve"> التقارير المالية.</w:t>
      </w:r>
    </w:p>
    <w:p w:rsidR="004E6449" w:rsidRDefault="004671EF" w:rsidP="000D20C9">
      <w:pPr>
        <w:bidi/>
        <w:spacing w:before="240" w:line="276" w:lineRule="auto"/>
        <w:ind w:firstLine="708"/>
        <w:jc w:val="both"/>
        <w:rPr>
          <w:rFonts w:cs="Arabic Transparent"/>
          <w:sz w:val="28"/>
          <w:szCs w:val="28"/>
          <w:rtl/>
          <w:lang w:bidi="ar-DZ"/>
        </w:rPr>
      </w:pPr>
      <w:r w:rsidRPr="005109EB">
        <w:rPr>
          <w:rFonts w:cs="Arabic Transparent" w:hint="cs"/>
          <w:sz w:val="28"/>
          <w:szCs w:val="28"/>
          <w:rtl/>
          <w:lang w:bidi="ar-DZ"/>
        </w:rPr>
        <w:t xml:space="preserve">وتتحدد ضرورة تحديد العلاقة بين </w:t>
      </w:r>
      <w:r w:rsidR="00656855" w:rsidRPr="005109EB">
        <w:rPr>
          <w:rFonts w:cs="Arabic Transparent" w:hint="cs"/>
          <w:sz w:val="28"/>
          <w:szCs w:val="28"/>
          <w:rtl/>
          <w:lang w:bidi="ar-DZ"/>
        </w:rPr>
        <w:t>الرقابة الداخلية و</w:t>
      </w:r>
      <w:r w:rsidRPr="005109EB">
        <w:rPr>
          <w:rFonts w:cs="Arabic Transparent" w:hint="cs"/>
          <w:sz w:val="28"/>
          <w:szCs w:val="28"/>
          <w:rtl/>
          <w:lang w:bidi="ar-DZ"/>
        </w:rPr>
        <w:t>المراجعة ال</w:t>
      </w:r>
      <w:r w:rsidR="00656855" w:rsidRPr="005109EB">
        <w:rPr>
          <w:rFonts w:cs="Arabic Transparent" w:hint="cs"/>
          <w:sz w:val="28"/>
          <w:szCs w:val="28"/>
          <w:rtl/>
          <w:lang w:bidi="ar-DZ"/>
        </w:rPr>
        <w:t>مال</w:t>
      </w:r>
      <w:r w:rsidRPr="005109EB">
        <w:rPr>
          <w:rFonts w:cs="Arabic Transparent" w:hint="cs"/>
          <w:sz w:val="28"/>
          <w:szCs w:val="28"/>
          <w:rtl/>
          <w:lang w:bidi="ar-DZ"/>
        </w:rPr>
        <w:t xml:space="preserve">ية على أساس </w:t>
      </w:r>
      <w:r w:rsidR="00EA631A" w:rsidRPr="005109EB">
        <w:rPr>
          <w:rFonts w:cs="Arabic Transparent" w:hint="cs"/>
          <w:sz w:val="28"/>
          <w:szCs w:val="28"/>
          <w:rtl/>
          <w:lang w:bidi="ar-DZ"/>
        </w:rPr>
        <w:t>أن</w:t>
      </w:r>
      <w:r w:rsidRPr="005109EB">
        <w:rPr>
          <w:rFonts w:cs="Arabic Transparent" w:hint="cs"/>
          <w:sz w:val="28"/>
          <w:szCs w:val="28"/>
          <w:rtl/>
          <w:lang w:bidi="ar-DZ"/>
        </w:rPr>
        <w:t xml:space="preserve"> </w:t>
      </w:r>
      <w:r w:rsidR="00656855" w:rsidRPr="005109EB">
        <w:rPr>
          <w:rFonts w:cs="Arabic Transparent" w:hint="cs"/>
          <w:sz w:val="28"/>
          <w:szCs w:val="28"/>
          <w:rtl/>
          <w:lang w:bidi="ar-DZ"/>
        </w:rPr>
        <w:t>هذه الأخيرة</w:t>
      </w:r>
      <w:r w:rsidRPr="005109EB">
        <w:rPr>
          <w:rFonts w:cs="Arabic Transparent" w:hint="cs"/>
          <w:sz w:val="28"/>
          <w:szCs w:val="28"/>
          <w:rtl/>
          <w:lang w:bidi="ar-DZ"/>
        </w:rPr>
        <w:t xml:space="preserve"> تهتم بقياس مدى فاعلية الرقابة الداخلية في تحقيق أهدافها الرئيسية وأهدافها التشغيلية</w:t>
      </w:r>
      <w:r w:rsidR="0001496A" w:rsidRPr="005109EB">
        <w:rPr>
          <w:rFonts w:cs="Arabic Transparent" w:hint="cs"/>
          <w:sz w:val="28"/>
          <w:szCs w:val="28"/>
          <w:rtl/>
          <w:lang w:bidi="ar-DZ"/>
        </w:rPr>
        <w:t>،</w:t>
      </w:r>
      <w:r w:rsidRPr="005109EB">
        <w:rPr>
          <w:rFonts w:cs="Arabic Transparent" w:hint="cs"/>
          <w:sz w:val="28"/>
          <w:szCs w:val="28"/>
          <w:rtl/>
          <w:lang w:bidi="ar-DZ"/>
        </w:rPr>
        <w:t xml:space="preserve"> خاصة </w:t>
      </w:r>
      <w:r w:rsidR="0001496A" w:rsidRPr="005109EB">
        <w:rPr>
          <w:rFonts w:cs="Arabic Transparent" w:hint="cs"/>
          <w:sz w:val="28"/>
          <w:szCs w:val="28"/>
          <w:rtl/>
          <w:lang w:bidi="ar-DZ"/>
        </w:rPr>
        <w:t>منها المتعلقة ب</w:t>
      </w:r>
      <w:r w:rsidRPr="005109EB">
        <w:rPr>
          <w:rFonts w:cs="Arabic Transparent" w:hint="cs"/>
          <w:sz w:val="28"/>
          <w:szCs w:val="28"/>
          <w:rtl/>
          <w:lang w:bidi="ar-DZ"/>
        </w:rPr>
        <w:t xml:space="preserve">مجال حماية الأصول </w:t>
      </w:r>
      <w:r w:rsidR="00EA631A" w:rsidRPr="005109EB">
        <w:rPr>
          <w:rFonts w:cs="Arabic Transparent" w:hint="cs"/>
          <w:sz w:val="28"/>
          <w:szCs w:val="28"/>
          <w:rtl/>
          <w:lang w:bidi="ar-DZ"/>
        </w:rPr>
        <w:t>والموارد</w:t>
      </w:r>
      <w:r w:rsidR="00B05FB9" w:rsidRPr="005109EB">
        <w:rPr>
          <w:rFonts w:cs="Arabic Transparent" w:hint="cs"/>
          <w:sz w:val="28"/>
          <w:szCs w:val="28"/>
          <w:rtl/>
          <w:lang w:bidi="ar-DZ"/>
        </w:rPr>
        <w:t xml:space="preserve">، ويهتم المراجع الخارجي بمدى تأكده من </w:t>
      </w:r>
      <w:r w:rsidR="00EA631A" w:rsidRPr="005109EB">
        <w:rPr>
          <w:rFonts w:cs="Arabic Transparent" w:hint="cs"/>
          <w:sz w:val="28"/>
          <w:szCs w:val="28"/>
          <w:rtl/>
          <w:lang w:bidi="ar-DZ"/>
        </w:rPr>
        <w:t>إمكانيات</w:t>
      </w:r>
      <w:r w:rsidR="00B05FB9" w:rsidRPr="005109EB">
        <w:rPr>
          <w:rFonts w:cs="Arabic Transparent" w:hint="cs"/>
          <w:sz w:val="28"/>
          <w:szCs w:val="28"/>
          <w:rtl/>
          <w:lang w:bidi="ar-DZ"/>
        </w:rPr>
        <w:t xml:space="preserve"> أساليب وأدوات الرقابة الداخلية في منع حدوث أخطاء جوهرية أو تلاعب في القوائم المالية</w:t>
      </w:r>
      <w:r w:rsidR="00C43394" w:rsidRPr="005109EB">
        <w:rPr>
          <w:rFonts w:cs="Arabic Transparent" w:hint="cs"/>
          <w:sz w:val="28"/>
          <w:szCs w:val="28"/>
          <w:rtl/>
          <w:lang w:bidi="ar-DZ"/>
        </w:rPr>
        <w:t xml:space="preserve"> </w:t>
      </w:r>
      <w:r w:rsidR="00B05FB9" w:rsidRPr="005109EB">
        <w:rPr>
          <w:rFonts w:cs="Arabic Transparent" w:hint="cs"/>
          <w:sz w:val="28"/>
          <w:szCs w:val="28"/>
          <w:rtl/>
          <w:lang w:bidi="ar-DZ"/>
        </w:rPr>
        <w:t>واكتشاف أمرها في الوقت المناسب.</w:t>
      </w:r>
      <w:r w:rsidR="00F7733D" w:rsidRPr="005109EB">
        <w:rPr>
          <w:rStyle w:val="Appelnotedebasdep"/>
          <w:rFonts w:cs="Arabic Transparent"/>
          <w:sz w:val="28"/>
          <w:szCs w:val="28"/>
          <w:rtl/>
          <w:lang w:bidi="ar-DZ"/>
        </w:rPr>
        <w:footnoteReference w:id="25"/>
      </w:r>
      <w:r w:rsidR="004E6449">
        <w:rPr>
          <w:rFonts w:cs="Arabic Transparent" w:hint="cs"/>
          <w:sz w:val="28"/>
          <w:szCs w:val="28"/>
          <w:rtl/>
          <w:lang w:bidi="ar-DZ"/>
        </w:rPr>
        <w:t xml:space="preserve"> </w:t>
      </w:r>
    </w:p>
    <w:p w:rsidR="009019DF" w:rsidRDefault="0034277A" w:rsidP="000D20C9">
      <w:pPr>
        <w:bidi/>
        <w:spacing w:before="240" w:after="240" w:line="276" w:lineRule="auto"/>
        <w:ind w:firstLine="708"/>
        <w:jc w:val="both"/>
        <w:rPr>
          <w:rFonts w:cs="Arabic Transparent"/>
          <w:sz w:val="28"/>
          <w:szCs w:val="28"/>
          <w:rtl/>
          <w:lang w:bidi="ar-DZ"/>
        </w:rPr>
      </w:pPr>
      <w:r>
        <w:rPr>
          <w:rFonts w:ascii="Calibri" w:eastAsia="Calibri" w:hAnsi="Calibri" w:cs="Arabic Transparent" w:hint="cs"/>
          <w:sz w:val="28"/>
          <w:szCs w:val="28"/>
          <w:rtl/>
          <w:lang w:val="en-US" w:eastAsia="en-US" w:bidi="ar-DZ"/>
        </w:rPr>
        <w:t xml:space="preserve">كما </w:t>
      </w:r>
      <w:r w:rsidR="00165F5A" w:rsidRPr="00F77A4A">
        <w:rPr>
          <w:rFonts w:ascii="Calibri" w:eastAsia="Calibri" w:hAnsi="Calibri" w:cs="Arabic Transparent" w:hint="cs"/>
          <w:sz w:val="28"/>
          <w:szCs w:val="28"/>
          <w:rtl/>
          <w:lang w:val="en-US" w:eastAsia="en-US" w:bidi="ar-DZ"/>
        </w:rPr>
        <w:t xml:space="preserve">يتضح الترابط </w:t>
      </w:r>
      <w:r w:rsidR="00C43394">
        <w:rPr>
          <w:rFonts w:ascii="Calibri" w:eastAsia="Calibri" w:hAnsi="Calibri" w:cs="Arabic Transparent" w:hint="cs"/>
          <w:sz w:val="28"/>
          <w:szCs w:val="28"/>
          <w:rtl/>
          <w:lang w:val="en-US" w:eastAsia="en-US" w:bidi="ar-DZ"/>
        </w:rPr>
        <w:t xml:space="preserve">أيضا </w:t>
      </w:r>
      <w:r w:rsidR="00165F5A" w:rsidRPr="00F77A4A">
        <w:rPr>
          <w:rFonts w:ascii="Calibri" w:eastAsia="Calibri" w:hAnsi="Calibri" w:cs="Arabic Transparent" w:hint="cs"/>
          <w:sz w:val="28"/>
          <w:szCs w:val="28"/>
          <w:rtl/>
          <w:lang w:val="en-US" w:eastAsia="en-US" w:bidi="ar-DZ"/>
        </w:rPr>
        <w:t>في العلاقة بين المراجعة ال</w:t>
      </w:r>
      <w:r w:rsidR="00656855">
        <w:rPr>
          <w:rFonts w:ascii="Calibri" w:eastAsia="Calibri" w:hAnsi="Calibri" w:cs="Arabic Transparent" w:hint="cs"/>
          <w:sz w:val="28"/>
          <w:szCs w:val="28"/>
          <w:rtl/>
          <w:lang w:val="en-US" w:eastAsia="en-US" w:bidi="ar-DZ"/>
        </w:rPr>
        <w:t>مال</w:t>
      </w:r>
      <w:r w:rsidR="00165F5A" w:rsidRPr="00F77A4A">
        <w:rPr>
          <w:rFonts w:ascii="Calibri" w:eastAsia="Calibri" w:hAnsi="Calibri" w:cs="Arabic Transparent" w:hint="cs"/>
          <w:sz w:val="28"/>
          <w:szCs w:val="28"/>
          <w:rtl/>
          <w:lang w:val="en-US" w:eastAsia="en-US" w:bidi="ar-DZ"/>
        </w:rPr>
        <w:t>ية والرقابة الداخلية</w:t>
      </w:r>
      <w:r w:rsidR="00DA4116" w:rsidRPr="00F77A4A">
        <w:rPr>
          <w:rFonts w:ascii="Calibri" w:eastAsia="Calibri" w:hAnsi="Calibri" w:cs="Arabic Transparent" w:hint="cs"/>
          <w:sz w:val="28"/>
          <w:szCs w:val="28"/>
          <w:rtl/>
          <w:lang w:val="en-US" w:eastAsia="en-US" w:bidi="ar-DZ"/>
        </w:rPr>
        <w:t xml:space="preserve"> </w:t>
      </w:r>
      <w:r w:rsidR="00165F5A" w:rsidRPr="00F77A4A">
        <w:rPr>
          <w:rFonts w:ascii="Calibri" w:eastAsia="Calibri" w:hAnsi="Calibri" w:cs="Arabic Transparent" w:hint="cs"/>
          <w:sz w:val="28"/>
          <w:szCs w:val="28"/>
          <w:rtl/>
          <w:lang w:val="en-US" w:eastAsia="en-US" w:bidi="ar-DZ"/>
        </w:rPr>
        <w:t xml:space="preserve">من خلال الضمان الذي يمكن أن يقدمه المراجع الخارجي حول الرقابة الداخلية، </w:t>
      </w:r>
      <w:r w:rsidR="00165F5A" w:rsidRPr="00F77A4A">
        <w:rPr>
          <w:rFonts w:cs="Arabic Transparent" w:hint="cs"/>
          <w:sz w:val="28"/>
          <w:szCs w:val="28"/>
          <w:rtl/>
          <w:lang w:bidi="ar-DZ"/>
        </w:rPr>
        <w:t xml:space="preserve">حيث </w:t>
      </w:r>
      <w:r w:rsidR="00F93395" w:rsidRPr="00F77A4A">
        <w:rPr>
          <w:rFonts w:cs="Arabic Transparent" w:hint="cs"/>
          <w:sz w:val="28"/>
          <w:szCs w:val="28"/>
          <w:rtl/>
          <w:lang w:bidi="ar-DZ"/>
        </w:rPr>
        <w:t>يرى بعض المختصين أن القيمة المضافة التي يقدمها المراجعين الخارجيين والتي يمكن أن يستفيد منها حملة</w:t>
      </w:r>
      <w:r w:rsidR="00A41E3E" w:rsidRPr="00F77A4A">
        <w:rPr>
          <w:rFonts w:cs="Arabic Transparent" w:hint="cs"/>
          <w:sz w:val="28"/>
          <w:szCs w:val="28"/>
          <w:rtl/>
          <w:lang w:bidi="ar-DZ"/>
        </w:rPr>
        <w:t xml:space="preserve"> الأسهم</w:t>
      </w:r>
      <w:r w:rsidR="00AC12BC" w:rsidRPr="00F77A4A">
        <w:rPr>
          <w:rFonts w:cs="Arabic Transparent" w:hint="cs"/>
          <w:sz w:val="28"/>
          <w:szCs w:val="28"/>
          <w:rtl/>
          <w:lang w:bidi="ar-DZ"/>
        </w:rPr>
        <w:t xml:space="preserve"> بشكل خاص</w:t>
      </w:r>
      <w:r w:rsidR="00F93395" w:rsidRPr="00F77A4A">
        <w:rPr>
          <w:rFonts w:cs="Arabic Transparent" w:hint="cs"/>
          <w:sz w:val="28"/>
          <w:szCs w:val="28"/>
          <w:rtl/>
          <w:lang w:bidi="ar-DZ"/>
        </w:rPr>
        <w:t xml:space="preserve"> بأن يضمن لهم بأن الرقابة الداخلية قوية وفعالة.</w:t>
      </w:r>
      <w:r w:rsidR="00F93395" w:rsidRPr="00F77A4A">
        <w:rPr>
          <w:rStyle w:val="Appelnotedebasdep"/>
          <w:rFonts w:cs="Arabic Transparent"/>
          <w:sz w:val="28"/>
          <w:szCs w:val="28"/>
          <w:rtl/>
          <w:lang w:bidi="ar-DZ"/>
        </w:rPr>
        <w:footnoteReference w:id="26"/>
      </w:r>
    </w:p>
    <w:p w:rsidR="007E62DC" w:rsidRPr="00F77A4A" w:rsidRDefault="000B57DD" w:rsidP="000D20C9">
      <w:pPr>
        <w:bidi/>
        <w:spacing w:after="240" w:line="276" w:lineRule="auto"/>
        <w:ind w:firstLine="708"/>
        <w:jc w:val="both"/>
        <w:rPr>
          <w:rFonts w:cs="Arabic Transparent"/>
          <w:sz w:val="28"/>
          <w:szCs w:val="28"/>
          <w:rtl/>
          <w:lang w:bidi="ar-DZ"/>
        </w:rPr>
      </w:pPr>
      <w:r w:rsidRPr="00F77A4A">
        <w:rPr>
          <w:rFonts w:cs="Arabic Transparent" w:hint="cs"/>
          <w:sz w:val="28"/>
          <w:szCs w:val="28"/>
          <w:rtl/>
          <w:lang w:bidi="ar-DZ"/>
        </w:rPr>
        <w:t xml:space="preserve">وعليه نلاحظ مما سبق </w:t>
      </w:r>
      <w:r w:rsidR="00EA631A" w:rsidRPr="00F77A4A">
        <w:rPr>
          <w:rFonts w:cs="Arabic Transparent" w:hint="cs"/>
          <w:sz w:val="28"/>
          <w:szCs w:val="28"/>
          <w:rtl/>
          <w:lang w:bidi="ar-DZ"/>
        </w:rPr>
        <w:t>أن</w:t>
      </w:r>
      <w:r w:rsidRPr="00F77A4A">
        <w:rPr>
          <w:rFonts w:cs="Arabic Transparent" w:hint="cs"/>
          <w:sz w:val="28"/>
          <w:szCs w:val="28"/>
          <w:rtl/>
          <w:lang w:bidi="ar-DZ"/>
        </w:rPr>
        <w:t xml:space="preserve"> هناك اهتمام كبير حول نظم الرقابة الداخلية في </w:t>
      </w:r>
      <w:r w:rsidR="001750B9" w:rsidRPr="00F77A4A">
        <w:rPr>
          <w:rFonts w:cs="Arabic Transparent" w:hint="cs"/>
          <w:sz w:val="28"/>
          <w:szCs w:val="28"/>
          <w:rtl/>
          <w:lang w:bidi="ar-DZ"/>
        </w:rPr>
        <w:t>إطار</w:t>
      </w:r>
      <w:r w:rsidRPr="00F77A4A">
        <w:rPr>
          <w:rFonts w:cs="Arabic Transparent" w:hint="cs"/>
          <w:sz w:val="28"/>
          <w:szCs w:val="28"/>
          <w:rtl/>
          <w:lang w:bidi="ar-DZ"/>
        </w:rPr>
        <w:t xml:space="preserve"> حوكمة المؤسسات، حيث </w:t>
      </w:r>
      <w:r w:rsidR="001750B9" w:rsidRPr="00F77A4A">
        <w:rPr>
          <w:rFonts w:cs="Arabic Transparent" w:hint="cs"/>
          <w:sz w:val="28"/>
          <w:szCs w:val="28"/>
          <w:rtl/>
          <w:lang w:bidi="ar-DZ"/>
        </w:rPr>
        <w:t>أصبح</w:t>
      </w:r>
      <w:r w:rsidRPr="00F77A4A">
        <w:rPr>
          <w:rFonts w:cs="Arabic Transparent" w:hint="cs"/>
          <w:sz w:val="28"/>
          <w:szCs w:val="28"/>
          <w:rtl/>
          <w:lang w:bidi="ar-DZ"/>
        </w:rPr>
        <w:t xml:space="preserve"> من الضروري أن يتضمن تقرير المراجع الخارجي تقريرا مدمجا مع التقرير المالي حول فعالية </w:t>
      </w:r>
      <w:r w:rsidR="001750B9" w:rsidRPr="00F77A4A">
        <w:rPr>
          <w:rFonts w:cs="Arabic Transparent" w:hint="cs"/>
          <w:sz w:val="28"/>
          <w:szCs w:val="28"/>
          <w:rtl/>
          <w:lang w:bidi="ar-DZ"/>
        </w:rPr>
        <w:t>إجراءات</w:t>
      </w:r>
      <w:r w:rsidRPr="00F77A4A">
        <w:rPr>
          <w:rFonts w:cs="Arabic Transparent" w:hint="cs"/>
          <w:sz w:val="28"/>
          <w:szCs w:val="28"/>
          <w:rtl/>
          <w:lang w:bidi="ar-DZ"/>
        </w:rPr>
        <w:t xml:space="preserve"> الرقابة الداخلية، </w:t>
      </w:r>
      <w:r w:rsidR="00A36A2E" w:rsidRPr="00F77A4A">
        <w:rPr>
          <w:rFonts w:cs="Arabic Transparent" w:hint="cs"/>
          <w:sz w:val="28"/>
          <w:szCs w:val="28"/>
          <w:rtl/>
          <w:lang w:bidi="ar-DZ"/>
        </w:rPr>
        <w:t xml:space="preserve">حيث لا تكون هناك قيمة </w:t>
      </w:r>
      <w:r w:rsidR="001750B9" w:rsidRPr="00F77A4A">
        <w:rPr>
          <w:rFonts w:cs="Arabic Transparent" w:hint="cs"/>
          <w:sz w:val="28"/>
          <w:szCs w:val="28"/>
          <w:rtl/>
          <w:lang w:bidi="ar-DZ"/>
        </w:rPr>
        <w:t>إضافية</w:t>
      </w:r>
      <w:r w:rsidR="00A36A2E" w:rsidRPr="00F77A4A">
        <w:rPr>
          <w:rFonts w:cs="Arabic Transparent" w:hint="cs"/>
          <w:sz w:val="28"/>
          <w:szCs w:val="28"/>
          <w:rtl/>
          <w:lang w:bidi="ar-DZ"/>
        </w:rPr>
        <w:t xml:space="preserve"> لعمل المراجع الخارجي بدون تقي</w:t>
      </w:r>
      <w:r w:rsidR="00FF2B13">
        <w:rPr>
          <w:rFonts w:cs="Arabic Transparent" w:hint="cs"/>
          <w:sz w:val="28"/>
          <w:szCs w:val="28"/>
          <w:rtl/>
          <w:lang w:bidi="ar-DZ"/>
        </w:rPr>
        <w:t>ي</w:t>
      </w:r>
      <w:r w:rsidR="00A36A2E" w:rsidRPr="00F77A4A">
        <w:rPr>
          <w:rFonts w:cs="Arabic Transparent" w:hint="cs"/>
          <w:sz w:val="28"/>
          <w:szCs w:val="28"/>
          <w:rtl/>
          <w:lang w:bidi="ar-DZ"/>
        </w:rPr>
        <w:t xml:space="preserve">مه وتقويمه للرقابة الداخلية، </w:t>
      </w:r>
      <w:r w:rsidRPr="00F77A4A">
        <w:rPr>
          <w:rFonts w:cs="Arabic Transparent" w:hint="cs"/>
          <w:sz w:val="28"/>
          <w:szCs w:val="28"/>
          <w:rtl/>
          <w:lang w:bidi="ar-DZ"/>
        </w:rPr>
        <w:t xml:space="preserve">مما يؤدي بنا </w:t>
      </w:r>
      <w:r w:rsidR="00EA631A" w:rsidRPr="00F77A4A">
        <w:rPr>
          <w:rFonts w:cs="Arabic Transparent" w:hint="cs"/>
          <w:sz w:val="28"/>
          <w:szCs w:val="28"/>
          <w:rtl/>
          <w:lang w:bidi="ar-DZ"/>
        </w:rPr>
        <w:t>إلى</w:t>
      </w:r>
      <w:r w:rsidRPr="00F77A4A">
        <w:rPr>
          <w:rFonts w:cs="Arabic Transparent" w:hint="cs"/>
          <w:sz w:val="28"/>
          <w:szCs w:val="28"/>
          <w:rtl/>
          <w:lang w:bidi="ar-DZ"/>
        </w:rPr>
        <w:t xml:space="preserve"> </w:t>
      </w:r>
      <w:r w:rsidR="00555B7B" w:rsidRPr="00F77A4A">
        <w:rPr>
          <w:rFonts w:cs="Arabic Transparent" w:hint="cs"/>
          <w:sz w:val="28"/>
          <w:szCs w:val="28"/>
          <w:rtl/>
          <w:lang w:bidi="ar-DZ"/>
        </w:rPr>
        <w:t xml:space="preserve">استنتاج </w:t>
      </w:r>
      <w:r w:rsidR="00EA631A" w:rsidRPr="00F77A4A">
        <w:rPr>
          <w:rFonts w:cs="Arabic Transparent" w:hint="cs"/>
          <w:sz w:val="28"/>
          <w:szCs w:val="28"/>
          <w:rtl/>
          <w:lang w:bidi="ar-DZ"/>
        </w:rPr>
        <w:t>أن</w:t>
      </w:r>
      <w:r w:rsidRPr="00F77A4A">
        <w:rPr>
          <w:rFonts w:cs="Arabic Transparent" w:hint="cs"/>
          <w:sz w:val="28"/>
          <w:szCs w:val="28"/>
          <w:rtl/>
          <w:lang w:bidi="ar-DZ"/>
        </w:rPr>
        <w:t xml:space="preserve"> المراجعة ال</w:t>
      </w:r>
      <w:r w:rsidR="008C6408">
        <w:rPr>
          <w:rFonts w:cs="Arabic Transparent" w:hint="cs"/>
          <w:sz w:val="28"/>
          <w:szCs w:val="28"/>
          <w:rtl/>
          <w:lang w:bidi="ar-DZ"/>
        </w:rPr>
        <w:t>مال</w:t>
      </w:r>
      <w:r w:rsidRPr="00F77A4A">
        <w:rPr>
          <w:rFonts w:cs="Arabic Transparent" w:hint="cs"/>
          <w:sz w:val="28"/>
          <w:szCs w:val="28"/>
          <w:rtl/>
          <w:lang w:bidi="ar-DZ"/>
        </w:rPr>
        <w:t>ية مرتبطة بالرقابة الداخلية</w:t>
      </w:r>
      <w:r w:rsidR="00555B7B" w:rsidRPr="00F77A4A">
        <w:rPr>
          <w:rFonts w:cs="Arabic Transparent" w:hint="cs"/>
          <w:sz w:val="28"/>
          <w:szCs w:val="28"/>
          <w:rtl/>
          <w:lang w:bidi="ar-DZ"/>
        </w:rPr>
        <w:t xml:space="preserve"> بشكل تكاملي، كما </w:t>
      </w:r>
      <w:r w:rsidRPr="00F77A4A">
        <w:rPr>
          <w:rFonts w:cs="Arabic Transparent" w:hint="cs"/>
          <w:sz w:val="28"/>
          <w:szCs w:val="28"/>
          <w:rtl/>
          <w:lang w:bidi="ar-DZ"/>
        </w:rPr>
        <w:t>لها دور كبير في تفعيل</w:t>
      </w:r>
      <w:r w:rsidR="00C20D10">
        <w:rPr>
          <w:rFonts w:cs="Arabic Transparent"/>
          <w:sz w:val="28"/>
          <w:szCs w:val="28"/>
          <w:lang w:bidi="ar-DZ"/>
        </w:rPr>
        <w:t xml:space="preserve"> </w:t>
      </w:r>
      <w:r w:rsidR="00C20D10">
        <w:rPr>
          <w:rFonts w:cs="Arabic Transparent" w:hint="cs"/>
          <w:sz w:val="28"/>
          <w:szCs w:val="28"/>
          <w:rtl/>
          <w:lang w:bidi="ar-DZ"/>
        </w:rPr>
        <w:t>هذه الأخيرة</w:t>
      </w:r>
      <w:r w:rsidRPr="00F77A4A">
        <w:rPr>
          <w:rFonts w:cs="Arabic Transparent" w:hint="cs"/>
          <w:sz w:val="28"/>
          <w:szCs w:val="28"/>
          <w:rtl/>
          <w:lang w:bidi="ar-DZ"/>
        </w:rPr>
        <w:t xml:space="preserve"> بما يحقق أهداف حوكمة المؤسسات.</w:t>
      </w:r>
    </w:p>
    <w:p w:rsidR="00022239" w:rsidRDefault="00DA7C21" w:rsidP="00022239">
      <w:pPr>
        <w:bidi/>
        <w:spacing w:before="240" w:after="160" w:line="276" w:lineRule="auto"/>
        <w:jc w:val="both"/>
        <w:rPr>
          <w:rFonts w:cs="Arabic Transparent"/>
          <w:b/>
          <w:bCs/>
          <w:sz w:val="28"/>
          <w:szCs w:val="28"/>
          <w:rtl/>
          <w:lang w:bidi="ar-DZ"/>
        </w:rPr>
      </w:pPr>
      <w:r w:rsidRPr="004D6BBE">
        <w:rPr>
          <w:rFonts w:cs="Arabic Transparent" w:hint="cs"/>
          <w:b/>
          <w:bCs/>
          <w:sz w:val="28"/>
          <w:szCs w:val="28"/>
          <w:rtl/>
          <w:lang w:bidi="ar-DZ"/>
        </w:rPr>
        <w:t>المطلب الرابع: علاقة المراجعة المالية بالمراجعة الداخلية</w:t>
      </w:r>
    </w:p>
    <w:p w:rsidR="00DA7C21" w:rsidRPr="00022239" w:rsidRDefault="00EA631A" w:rsidP="008B7278">
      <w:pPr>
        <w:bidi/>
        <w:spacing w:before="240" w:after="160" w:line="276" w:lineRule="auto"/>
        <w:ind w:firstLine="708"/>
        <w:jc w:val="both"/>
        <w:rPr>
          <w:rFonts w:cs="Arabic Transparent"/>
          <w:b/>
          <w:bCs/>
          <w:sz w:val="28"/>
          <w:szCs w:val="28"/>
          <w:rtl/>
          <w:lang w:bidi="ar-DZ"/>
        </w:rPr>
      </w:pPr>
      <w:r w:rsidRPr="00F77A4A">
        <w:rPr>
          <w:rFonts w:cs="Arabic Transparent" w:hint="cs"/>
          <w:sz w:val="28"/>
          <w:szCs w:val="28"/>
          <w:rtl/>
          <w:lang w:bidi="ar-DZ"/>
        </w:rPr>
        <w:t>إن</w:t>
      </w:r>
      <w:r w:rsidR="00BD5525" w:rsidRPr="00F77A4A">
        <w:rPr>
          <w:rFonts w:cs="Arabic Transparent" w:hint="cs"/>
          <w:sz w:val="28"/>
          <w:szCs w:val="28"/>
          <w:rtl/>
          <w:lang w:bidi="ar-DZ"/>
        </w:rPr>
        <w:t xml:space="preserve"> زيادة وكبر حجم المشاريع الاقتصادية وتوسعها، أدى </w:t>
      </w:r>
      <w:r w:rsidRPr="00F77A4A">
        <w:rPr>
          <w:rFonts w:cs="Arabic Transparent" w:hint="cs"/>
          <w:sz w:val="28"/>
          <w:szCs w:val="28"/>
          <w:rtl/>
          <w:lang w:bidi="ar-DZ"/>
        </w:rPr>
        <w:t>إلى</w:t>
      </w:r>
      <w:r w:rsidR="00BD5525" w:rsidRPr="00F77A4A">
        <w:rPr>
          <w:rFonts w:cs="Arabic Transparent" w:hint="cs"/>
          <w:sz w:val="28"/>
          <w:szCs w:val="28"/>
          <w:rtl/>
          <w:lang w:bidi="ar-DZ"/>
        </w:rPr>
        <w:t xml:space="preserve"> البحث عن </w:t>
      </w:r>
      <w:r w:rsidRPr="00F77A4A">
        <w:rPr>
          <w:rFonts w:cs="Arabic Transparent" w:hint="cs"/>
          <w:sz w:val="28"/>
          <w:szCs w:val="28"/>
          <w:rtl/>
          <w:lang w:bidi="ar-DZ"/>
        </w:rPr>
        <w:t>آلية</w:t>
      </w:r>
      <w:r w:rsidR="00BD5525" w:rsidRPr="00F77A4A">
        <w:rPr>
          <w:rFonts w:cs="Arabic Transparent" w:hint="cs"/>
          <w:sz w:val="28"/>
          <w:szCs w:val="28"/>
          <w:rtl/>
          <w:lang w:bidi="ar-DZ"/>
        </w:rPr>
        <w:t xml:space="preserve"> رقابية تتماشى مع هذا التطور الاقتصادي، بحيث تكون ملازمة ومساهمة في الرقابة الداخلية من خلال مساعدة </w:t>
      </w:r>
      <w:r w:rsidRPr="00F77A4A">
        <w:rPr>
          <w:rFonts w:cs="Arabic Transparent" w:hint="cs"/>
          <w:sz w:val="28"/>
          <w:szCs w:val="28"/>
          <w:rtl/>
          <w:lang w:bidi="ar-DZ"/>
        </w:rPr>
        <w:t>الإدارة</w:t>
      </w:r>
      <w:r w:rsidR="00BD5525" w:rsidRPr="00F77A4A">
        <w:rPr>
          <w:rFonts w:cs="Arabic Transparent" w:hint="cs"/>
          <w:sz w:val="28"/>
          <w:szCs w:val="28"/>
          <w:rtl/>
          <w:lang w:bidi="ar-DZ"/>
        </w:rPr>
        <w:t xml:space="preserve"> في </w:t>
      </w:r>
      <w:r w:rsidRPr="00F77A4A">
        <w:rPr>
          <w:rFonts w:cs="Arabic Transparent" w:hint="cs"/>
          <w:sz w:val="28"/>
          <w:szCs w:val="28"/>
          <w:rtl/>
          <w:lang w:bidi="ar-DZ"/>
        </w:rPr>
        <w:t>إعداد</w:t>
      </w:r>
      <w:r w:rsidR="00BD5525" w:rsidRPr="00F77A4A">
        <w:rPr>
          <w:rFonts w:cs="Arabic Transparent" w:hint="cs"/>
          <w:sz w:val="28"/>
          <w:szCs w:val="28"/>
          <w:rtl/>
          <w:lang w:bidi="ar-DZ"/>
        </w:rPr>
        <w:t xml:space="preserve"> نظم ال</w:t>
      </w:r>
      <w:r w:rsidR="005D7D19" w:rsidRPr="00F77A4A">
        <w:rPr>
          <w:rFonts w:cs="Arabic Transparent" w:hint="cs"/>
          <w:sz w:val="28"/>
          <w:szCs w:val="28"/>
          <w:rtl/>
          <w:lang w:bidi="ar-DZ"/>
        </w:rPr>
        <w:t xml:space="preserve">رقابة الداخلية، </w:t>
      </w:r>
      <w:r w:rsidR="005E001D">
        <w:rPr>
          <w:rFonts w:cs="Arabic Transparent" w:hint="cs"/>
          <w:sz w:val="28"/>
          <w:szCs w:val="28"/>
          <w:rtl/>
          <w:lang w:bidi="ar-DZ"/>
        </w:rPr>
        <w:t xml:space="preserve">كما </w:t>
      </w:r>
      <w:r w:rsidR="005D7D19" w:rsidRPr="00F77A4A">
        <w:rPr>
          <w:rFonts w:cs="Arabic Transparent" w:hint="cs"/>
          <w:sz w:val="28"/>
          <w:szCs w:val="28"/>
          <w:rtl/>
          <w:lang w:bidi="ar-DZ"/>
        </w:rPr>
        <w:t>تسا</w:t>
      </w:r>
      <w:r w:rsidR="005E001D">
        <w:rPr>
          <w:rFonts w:cs="Arabic Transparent" w:hint="cs"/>
          <w:sz w:val="28"/>
          <w:szCs w:val="28"/>
          <w:rtl/>
          <w:lang w:bidi="ar-DZ"/>
        </w:rPr>
        <w:t>هم</w:t>
      </w:r>
      <w:r w:rsidR="005D7D19" w:rsidRPr="00F77A4A">
        <w:rPr>
          <w:rFonts w:cs="Arabic Transparent" w:hint="cs"/>
          <w:sz w:val="28"/>
          <w:szCs w:val="28"/>
          <w:rtl/>
          <w:lang w:bidi="ar-DZ"/>
        </w:rPr>
        <w:t xml:space="preserve"> </w:t>
      </w:r>
      <w:r w:rsidR="005E001D">
        <w:rPr>
          <w:rFonts w:cs="Arabic Transparent" w:hint="cs"/>
          <w:sz w:val="28"/>
          <w:szCs w:val="28"/>
          <w:rtl/>
          <w:lang w:bidi="ar-DZ"/>
        </w:rPr>
        <w:t xml:space="preserve">في </w:t>
      </w:r>
      <w:r w:rsidR="005D7D19" w:rsidRPr="00F77A4A">
        <w:rPr>
          <w:rFonts w:cs="Arabic Transparent" w:hint="cs"/>
          <w:sz w:val="28"/>
          <w:szCs w:val="28"/>
          <w:rtl/>
          <w:lang w:bidi="ar-DZ"/>
        </w:rPr>
        <w:t>الرقاب</w:t>
      </w:r>
      <w:r w:rsidR="00BD5525" w:rsidRPr="00F77A4A">
        <w:rPr>
          <w:rFonts w:cs="Arabic Transparent" w:hint="cs"/>
          <w:sz w:val="28"/>
          <w:szCs w:val="28"/>
          <w:rtl/>
          <w:lang w:bidi="ar-DZ"/>
        </w:rPr>
        <w:t>ة الخارجية من خلال مساعدة المراجع الخارجي في</w:t>
      </w:r>
      <w:r w:rsidR="00315BAE" w:rsidRPr="00F77A4A">
        <w:rPr>
          <w:rFonts w:cs="Arabic Transparent" w:hint="cs"/>
          <w:sz w:val="28"/>
          <w:szCs w:val="28"/>
          <w:rtl/>
          <w:lang w:bidi="ar-DZ"/>
        </w:rPr>
        <w:t xml:space="preserve"> التأكد من سلامة نظم الرقابة الداخلية.</w:t>
      </w:r>
    </w:p>
    <w:p w:rsidR="00AA32A9" w:rsidRPr="00AA32A9" w:rsidRDefault="00A768A6" w:rsidP="00C40D21">
      <w:pPr>
        <w:pStyle w:val="Paragraphedeliste"/>
        <w:numPr>
          <w:ilvl w:val="0"/>
          <w:numId w:val="10"/>
        </w:numPr>
        <w:bidi/>
        <w:spacing w:before="240" w:after="0" w:line="276" w:lineRule="auto"/>
        <w:ind w:left="-2" w:firstLine="0"/>
        <w:jc w:val="both"/>
        <w:rPr>
          <w:rFonts w:cs="Arabic Transparent"/>
          <w:color w:val="auto"/>
          <w:sz w:val="28"/>
          <w:szCs w:val="28"/>
          <w:lang w:bidi="ar-DZ"/>
        </w:rPr>
      </w:pPr>
      <w:r w:rsidRPr="00F77A4A">
        <w:rPr>
          <w:rFonts w:cs="Arabic Transparent" w:hint="cs"/>
          <w:b/>
          <w:bCs/>
          <w:color w:val="auto"/>
          <w:sz w:val="28"/>
          <w:szCs w:val="28"/>
          <w:rtl/>
          <w:lang w:bidi="ar-DZ"/>
        </w:rPr>
        <w:t>المراجعة الداخلية</w:t>
      </w:r>
    </w:p>
    <w:p w:rsidR="003605A2" w:rsidRPr="00A71DE4" w:rsidRDefault="00B3403D" w:rsidP="000D20C9">
      <w:pPr>
        <w:bidi/>
        <w:spacing w:after="240" w:line="276" w:lineRule="auto"/>
        <w:ind w:firstLine="708"/>
        <w:jc w:val="both"/>
        <w:rPr>
          <w:rFonts w:cs="Arabic Transparent"/>
          <w:sz w:val="28"/>
          <w:szCs w:val="28"/>
          <w:lang w:bidi="ar-DZ"/>
        </w:rPr>
      </w:pPr>
      <w:r>
        <w:rPr>
          <w:rFonts w:cs="Arabic Transparent" w:hint="cs"/>
          <w:sz w:val="28"/>
          <w:szCs w:val="28"/>
          <w:rtl/>
          <w:lang w:bidi="ar-DZ"/>
        </w:rPr>
        <w:t>تعتبر</w:t>
      </w:r>
      <w:r w:rsidR="003605A2" w:rsidRPr="00A71DE4">
        <w:rPr>
          <w:rFonts w:cs="Arabic Transparent" w:hint="cs"/>
          <w:sz w:val="28"/>
          <w:szCs w:val="28"/>
          <w:rtl/>
          <w:lang w:bidi="ar-DZ"/>
        </w:rPr>
        <w:t xml:space="preserve"> المراجعة الداخلية </w:t>
      </w:r>
      <w:r w:rsidR="00443F05" w:rsidRPr="00A71DE4">
        <w:rPr>
          <w:rFonts w:cs="Arabic Transparent" w:hint="cs"/>
          <w:sz w:val="28"/>
          <w:szCs w:val="28"/>
          <w:rtl/>
          <w:lang w:bidi="ar-DZ"/>
        </w:rPr>
        <w:t>وظيفة حديثة نسبيا بال</w:t>
      </w:r>
      <w:r>
        <w:rPr>
          <w:rFonts w:cs="Arabic Transparent" w:hint="cs"/>
          <w:sz w:val="28"/>
          <w:szCs w:val="28"/>
          <w:rtl/>
          <w:lang w:bidi="ar-DZ"/>
        </w:rPr>
        <w:t>مقارنة مع</w:t>
      </w:r>
      <w:r w:rsidR="00443F05" w:rsidRPr="00A71DE4">
        <w:rPr>
          <w:rFonts w:cs="Arabic Transparent" w:hint="cs"/>
          <w:sz w:val="28"/>
          <w:szCs w:val="28"/>
          <w:rtl/>
          <w:lang w:bidi="ar-DZ"/>
        </w:rPr>
        <w:t xml:space="preserve"> </w:t>
      </w:r>
      <w:r>
        <w:rPr>
          <w:rFonts w:cs="Arabic Transparent" w:hint="cs"/>
          <w:sz w:val="28"/>
          <w:szCs w:val="28"/>
          <w:rtl/>
          <w:lang w:bidi="ar-DZ"/>
        </w:rPr>
        <w:t>ا</w:t>
      </w:r>
      <w:r w:rsidR="00443F05" w:rsidRPr="00A71DE4">
        <w:rPr>
          <w:rFonts w:cs="Arabic Transparent" w:hint="cs"/>
          <w:sz w:val="28"/>
          <w:szCs w:val="28"/>
          <w:rtl/>
          <w:lang w:bidi="ar-DZ"/>
        </w:rPr>
        <w:t>لمراجعة ال</w:t>
      </w:r>
      <w:r w:rsidR="002C7EE3" w:rsidRPr="00A71DE4">
        <w:rPr>
          <w:rFonts w:cs="Arabic Transparent" w:hint="cs"/>
          <w:sz w:val="28"/>
          <w:szCs w:val="28"/>
          <w:rtl/>
          <w:lang w:bidi="ar-DZ"/>
        </w:rPr>
        <w:t>مال</w:t>
      </w:r>
      <w:r w:rsidR="00443F05" w:rsidRPr="00A71DE4">
        <w:rPr>
          <w:rFonts w:cs="Arabic Transparent" w:hint="cs"/>
          <w:sz w:val="28"/>
          <w:szCs w:val="28"/>
          <w:rtl/>
          <w:lang w:bidi="ar-DZ"/>
        </w:rPr>
        <w:t xml:space="preserve">ية، وذلك لأن ظهورها كان بعد الأزمة الاقتصادية 1929، في تلك الفترة كانت المؤسسات </w:t>
      </w:r>
      <w:r w:rsidR="00EA631A" w:rsidRPr="00A71DE4">
        <w:rPr>
          <w:rFonts w:cs="Arabic Transparent" w:hint="cs"/>
          <w:sz w:val="28"/>
          <w:szCs w:val="28"/>
          <w:rtl/>
          <w:lang w:bidi="ar-DZ"/>
        </w:rPr>
        <w:t>الأمريكية</w:t>
      </w:r>
      <w:r w:rsidR="00443F05" w:rsidRPr="00A71DE4">
        <w:rPr>
          <w:rFonts w:cs="Arabic Transparent" w:hint="cs"/>
          <w:sz w:val="28"/>
          <w:szCs w:val="28"/>
          <w:rtl/>
          <w:lang w:bidi="ar-DZ"/>
        </w:rPr>
        <w:t xml:space="preserve"> تستعمل خدمات مكاتب المراجعة الخارجية في التصديق على حسابات الميزانية والقوائم المالية، مما </w:t>
      </w:r>
      <w:r w:rsidR="00EA631A" w:rsidRPr="00A71DE4">
        <w:rPr>
          <w:rFonts w:cs="Arabic Transparent" w:hint="cs"/>
          <w:sz w:val="28"/>
          <w:szCs w:val="28"/>
          <w:rtl/>
          <w:lang w:bidi="ar-DZ"/>
        </w:rPr>
        <w:t>أدى</w:t>
      </w:r>
      <w:r w:rsidR="00443F05" w:rsidRPr="00A71DE4">
        <w:rPr>
          <w:rFonts w:cs="Arabic Transparent" w:hint="cs"/>
          <w:sz w:val="28"/>
          <w:szCs w:val="28"/>
          <w:rtl/>
          <w:lang w:bidi="ar-DZ"/>
        </w:rPr>
        <w:t xml:space="preserve"> بالمؤسسات </w:t>
      </w:r>
      <w:r w:rsidR="00EA631A" w:rsidRPr="00A71DE4">
        <w:rPr>
          <w:rFonts w:cs="Arabic Transparent" w:hint="cs"/>
          <w:sz w:val="28"/>
          <w:szCs w:val="28"/>
          <w:rtl/>
          <w:lang w:bidi="ar-DZ"/>
        </w:rPr>
        <w:t>إلى</w:t>
      </w:r>
      <w:r w:rsidR="00443F05" w:rsidRPr="00A71DE4">
        <w:rPr>
          <w:rFonts w:cs="Arabic Transparent" w:hint="cs"/>
          <w:sz w:val="28"/>
          <w:szCs w:val="28"/>
          <w:rtl/>
          <w:lang w:bidi="ar-DZ"/>
        </w:rPr>
        <w:t xml:space="preserve"> البحث عن وسيلة لتخفيض المصاريف المنفقة على تلك المكاتب</w:t>
      </w:r>
      <w:r w:rsidR="00BF5210" w:rsidRPr="00A71DE4">
        <w:rPr>
          <w:rFonts w:cs="Arabic Transparent" w:hint="cs"/>
          <w:sz w:val="28"/>
          <w:szCs w:val="28"/>
          <w:rtl/>
          <w:lang w:bidi="ar-DZ"/>
        </w:rPr>
        <w:t xml:space="preserve"> والذي من خلاله ساهم</w:t>
      </w:r>
      <w:r w:rsidR="00244BA9" w:rsidRPr="00A71DE4">
        <w:rPr>
          <w:rFonts w:cs="Arabic Transparent" w:hint="cs"/>
          <w:sz w:val="28"/>
          <w:szCs w:val="28"/>
          <w:rtl/>
          <w:lang w:bidi="ar-DZ"/>
        </w:rPr>
        <w:t xml:space="preserve"> في المساعدة على</w:t>
      </w:r>
      <w:r w:rsidR="00BF5210" w:rsidRPr="00A71DE4">
        <w:rPr>
          <w:rFonts w:cs="Arabic Transparent" w:hint="cs"/>
          <w:sz w:val="28"/>
          <w:szCs w:val="28"/>
          <w:rtl/>
          <w:lang w:bidi="ar-DZ"/>
        </w:rPr>
        <w:t xml:space="preserve"> تجسيدها.</w:t>
      </w:r>
      <w:r w:rsidR="00BF5210" w:rsidRPr="00F77A4A">
        <w:rPr>
          <w:rStyle w:val="Appelnotedebasdep"/>
          <w:rFonts w:cs="Arabic Transparent"/>
          <w:sz w:val="28"/>
          <w:szCs w:val="28"/>
          <w:rtl/>
          <w:lang w:bidi="ar-DZ"/>
        </w:rPr>
        <w:footnoteReference w:id="27"/>
      </w:r>
    </w:p>
    <w:p w:rsidR="00A768A6" w:rsidRPr="00B77F12" w:rsidRDefault="00A768A6" w:rsidP="00C40D21">
      <w:pPr>
        <w:pStyle w:val="Paragraphedeliste"/>
        <w:numPr>
          <w:ilvl w:val="1"/>
          <w:numId w:val="41"/>
        </w:numPr>
        <w:bidi/>
        <w:spacing w:before="240" w:line="276" w:lineRule="auto"/>
        <w:ind w:left="-2" w:firstLine="0"/>
        <w:jc w:val="both"/>
        <w:rPr>
          <w:rFonts w:cs="Arabic Transparent"/>
          <w:b/>
          <w:bCs/>
          <w:color w:val="auto"/>
          <w:sz w:val="28"/>
          <w:szCs w:val="28"/>
          <w:rtl/>
          <w:lang w:bidi="ar-DZ"/>
        </w:rPr>
      </w:pPr>
      <w:r w:rsidRPr="00B77F12">
        <w:rPr>
          <w:rFonts w:cs="Arabic Transparent" w:hint="cs"/>
          <w:b/>
          <w:bCs/>
          <w:color w:val="auto"/>
          <w:sz w:val="28"/>
          <w:szCs w:val="28"/>
          <w:rtl/>
          <w:lang w:bidi="ar-DZ"/>
        </w:rPr>
        <w:t>مفهوم المراجعة الداخلية</w:t>
      </w:r>
    </w:p>
    <w:p w:rsidR="003C2E1D" w:rsidRPr="00F77A4A" w:rsidRDefault="00A768A6" w:rsidP="006F22A6">
      <w:pPr>
        <w:bidi/>
        <w:spacing w:line="276" w:lineRule="auto"/>
        <w:ind w:firstLine="708"/>
        <w:jc w:val="both"/>
        <w:rPr>
          <w:rFonts w:cs="Arabic Transparent"/>
          <w:sz w:val="28"/>
          <w:szCs w:val="28"/>
          <w:rtl/>
          <w:lang w:bidi="ar-DZ"/>
        </w:rPr>
      </w:pPr>
      <w:r w:rsidRPr="00A71DE4">
        <w:rPr>
          <w:rFonts w:cs="Arabic Transparent" w:hint="cs"/>
          <w:sz w:val="28"/>
          <w:szCs w:val="28"/>
          <w:rtl/>
          <w:lang w:bidi="ar-DZ"/>
        </w:rPr>
        <w:t>حسب تعريف الم</w:t>
      </w:r>
      <w:r w:rsidR="004F2247" w:rsidRPr="00A71DE4">
        <w:rPr>
          <w:rFonts w:cs="Arabic Transparent" w:hint="cs"/>
          <w:sz w:val="28"/>
          <w:szCs w:val="28"/>
          <w:rtl/>
          <w:lang w:bidi="ar-DZ"/>
        </w:rPr>
        <w:t>جم</w:t>
      </w:r>
      <w:r w:rsidRPr="00A71DE4">
        <w:rPr>
          <w:rFonts w:cs="Arabic Transparent" w:hint="cs"/>
          <w:sz w:val="28"/>
          <w:szCs w:val="28"/>
          <w:rtl/>
          <w:lang w:bidi="ar-DZ"/>
        </w:rPr>
        <w:t>ع الأمريكي للمراجعين الداخليين</w:t>
      </w:r>
      <w:r w:rsidRPr="00A71DE4">
        <w:rPr>
          <w:rFonts w:asciiTheme="majorBidi" w:hAnsiTheme="majorBidi" w:cstheme="majorBidi"/>
          <w:rtl/>
          <w:lang w:bidi="ar-DZ"/>
        </w:rPr>
        <w:t xml:space="preserve"> </w:t>
      </w:r>
      <w:r w:rsidR="00227937" w:rsidRPr="00A71DE4">
        <w:rPr>
          <w:rFonts w:asciiTheme="majorBidi" w:hAnsiTheme="majorBidi" w:cstheme="majorBidi"/>
          <w:rtl/>
          <w:lang w:bidi="ar-DZ"/>
        </w:rPr>
        <w:t>(</w:t>
      </w:r>
      <w:r w:rsidR="005E001D" w:rsidRPr="00A71DE4">
        <w:rPr>
          <w:rFonts w:asciiTheme="majorBidi" w:hAnsiTheme="majorBidi" w:cstheme="majorBidi"/>
          <w:lang w:bidi="ar-DZ"/>
        </w:rPr>
        <w:t>The Institute Of Internal Auditors</w:t>
      </w:r>
      <w:r w:rsidR="00227937" w:rsidRPr="00A71DE4">
        <w:rPr>
          <w:rFonts w:asciiTheme="majorBidi" w:hAnsiTheme="majorBidi" w:cstheme="majorBidi"/>
          <w:rtl/>
          <w:lang w:bidi="ar-DZ"/>
        </w:rPr>
        <w:t>)</w:t>
      </w:r>
      <w:r w:rsidR="004F2247" w:rsidRPr="00A71DE4">
        <w:rPr>
          <w:rFonts w:cs="Arabic Transparent" w:hint="cs"/>
          <w:sz w:val="28"/>
          <w:szCs w:val="28"/>
          <w:rtl/>
          <w:lang w:bidi="ar-DZ"/>
        </w:rPr>
        <w:t xml:space="preserve"> فانه يعتبر المراجعة الداخلية «وظيفة يؤديها م</w:t>
      </w:r>
      <w:r w:rsidR="002544B1">
        <w:rPr>
          <w:rFonts w:cs="Arabic Transparent" w:hint="cs"/>
          <w:sz w:val="28"/>
          <w:szCs w:val="28"/>
          <w:rtl/>
          <w:lang w:bidi="ar-DZ"/>
        </w:rPr>
        <w:t>وظفو</w:t>
      </w:r>
      <w:r w:rsidR="0015400B" w:rsidRPr="00A71DE4">
        <w:rPr>
          <w:rFonts w:cs="Arabic Transparent" w:hint="cs"/>
          <w:sz w:val="28"/>
          <w:szCs w:val="28"/>
          <w:rtl/>
          <w:lang w:bidi="ar-DZ"/>
        </w:rPr>
        <w:t xml:space="preserve">ن من داخل المشروع، تتناول </w:t>
      </w:r>
      <w:r w:rsidR="004F2247" w:rsidRPr="00A71DE4">
        <w:rPr>
          <w:rFonts w:cs="Arabic Transparent" w:hint="cs"/>
          <w:sz w:val="28"/>
          <w:szCs w:val="28"/>
          <w:rtl/>
          <w:lang w:bidi="ar-DZ"/>
        </w:rPr>
        <w:t xml:space="preserve">فحص </w:t>
      </w:r>
      <w:r w:rsidR="008F539D" w:rsidRPr="00A71DE4">
        <w:rPr>
          <w:rFonts w:cs="Arabic Transparent" w:hint="cs"/>
          <w:sz w:val="28"/>
          <w:szCs w:val="28"/>
          <w:rtl/>
          <w:lang w:bidi="ar-DZ"/>
        </w:rPr>
        <w:t>انتقادي</w:t>
      </w:r>
      <w:r w:rsidR="004F2247" w:rsidRPr="00A71DE4">
        <w:rPr>
          <w:rFonts w:cs="Arabic Transparent" w:hint="cs"/>
          <w:sz w:val="28"/>
          <w:szCs w:val="28"/>
          <w:rtl/>
          <w:lang w:bidi="ar-DZ"/>
        </w:rPr>
        <w:t xml:space="preserve"> </w:t>
      </w:r>
      <w:r w:rsidR="005D7D19" w:rsidRPr="00A71DE4">
        <w:rPr>
          <w:rFonts w:cs="Arabic Transparent" w:hint="cs"/>
          <w:sz w:val="28"/>
          <w:szCs w:val="28"/>
          <w:rtl/>
          <w:lang w:bidi="ar-DZ"/>
        </w:rPr>
        <w:t>للإجراءات</w:t>
      </w:r>
      <w:r w:rsidR="004F2247" w:rsidRPr="00A71DE4">
        <w:rPr>
          <w:rFonts w:cs="Arabic Transparent" w:hint="cs"/>
          <w:sz w:val="28"/>
          <w:szCs w:val="28"/>
          <w:rtl/>
          <w:lang w:bidi="ar-DZ"/>
        </w:rPr>
        <w:t xml:space="preserve"> والسياسات</w:t>
      </w:r>
      <w:r w:rsidR="008F539D" w:rsidRPr="00A71DE4">
        <w:rPr>
          <w:rFonts w:cs="Arabic Transparent" w:hint="cs"/>
          <w:sz w:val="28"/>
          <w:szCs w:val="28"/>
          <w:rtl/>
          <w:lang w:bidi="ar-DZ"/>
        </w:rPr>
        <w:t>،</w:t>
      </w:r>
      <w:r w:rsidR="004F2247" w:rsidRPr="00A71DE4">
        <w:rPr>
          <w:rFonts w:cs="Arabic Transparent" w:hint="cs"/>
          <w:sz w:val="28"/>
          <w:szCs w:val="28"/>
          <w:rtl/>
          <w:lang w:bidi="ar-DZ"/>
        </w:rPr>
        <w:t xml:space="preserve"> </w:t>
      </w:r>
      <w:r w:rsidR="00441116" w:rsidRPr="00A71DE4">
        <w:rPr>
          <w:rFonts w:cs="Arabic Transparent" w:hint="cs"/>
          <w:sz w:val="28"/>
          <w:szCs w:val="28"/>
          <w:rtl/>
          <w:lang w:bidi="ar-DZ"/>
        </w:rPr>
        <w:t xml:space="preserve">والتقييم المستمر للخطط والسياسات </w:t>
      </w:r>
      <w:r w:rsidR="005D7D19" w:rsidRPr="00A71DE4">
        <w:rPr>
          <w:rFonts w:cs="Arabic Transparent" w:hint="cs"/>
          <w:sz w:val="28"/>
          <w:szCs w:val="28"/>
          <w:rtl/>
          <w:lang w:bidi="ar-DZ"/>
        </w:rPr>
        <w:t>الإدارية</w:t>
      </w:r>
      <w:r w:rsidR="00441116" w:rsidRPr="00A71DE4">
        <w:rPr>
          <w:rFonts w:cs="Arabic Transparent" w:hint="cs"/>
          <w:sz w:val="28"/>
          <w:szCs w:val="28"/>
          <w:rtl/>
          <w:lang w:bidi="ar-DZ"/>
        </w:rPr>
        <w:t xml:space="preserve"> </w:t>
      </w:r>
      <w:r w:rsidR="005D7D19" w:rsidRPr="00A71DE4">
        <w:rPr>
          <w:rFonts w:cs="Arabic Transparent" w:hint="cs"/>
          <w:sz w:val="28"/>
          <w:szCs w:val="28"/>
          <w:rtl/>
          <w:lang w:bidi="ar-DZ"/>
        </w:rPr>
        <w:t>وإجراءات</w:t>
      </w:r>
      <w:r w:rsidR="00441116" w:rsidRPr="00A71DE4">
        <w:rPr>
          <w:rFonts w:cs="Arabic Transparent" w:hint="cs"/>
          <w:sz w:val="28"/>
          <w:szCs w:val="28"/>
          <w:rtl/>
          <w:lang w:bidi="ar-DZ"/>
        </w:rPr>
        <w:t xml:space="preserve"> الرقابة الداخلية</w:t>
      </w:r>
      <w:r w:rsidR="0015400B" w:rsidRPr="00A71DE4">
        <w:rPr>
          <w:rFonts w:cs="Arabic Transparent" w:hint="cs"/>
          <w:sz w:val="28"/>
          <w:szCs w:val="28"/>
          <w:rtl/>
          <w:lang w:bidi="ar-DZ"/>
        </w:rPr>
        <w:t>،</w:t>
      </w:r>
      <w:r w:rsidR="00441116" w:rsidRPr="00A71DE4">
        <w:rPr>
          <w:rFonts w:cs="Arabic Transparent" w:hint="cs"/>
          <w:sz w:val="28"/>
          <w:szCs w:val="28"/>
          <w:rtl/>
          <w:lang w:bidi="ar-DZ"/>
        </w:rPr>
        <w:t xml:space="preserve"> وذلك بهدف تنفيذ هذه السياسات </w:t>
      </w:r>
      <w:r w:rsidR="005D7D19" w:rsidRPr="00A71DE4">
        <w:rPr>
          <w:rFonts w:cs="Arabic Transparent" w:hint="cs"/>
          <w:sz w:val="28"/>
          <w:szCs w:val="28"/>
          <w:rtl/>
          <w:lang w:bidi="ar-DZ"/>
        </w:rPr>
        <w:t>الإدارية</w:t>
      </w:r>
      <w:r w:rsidR="00441116" w:rsidRPr="00A71DE4">
        <w:rPr>
          <w:rFonts w:cs="Arabic Transparent" w:hint="cs"/>
          <w:sz w:val="28"/>
          <w:szCs w:val="28"/>
          <w:rtl/>
          <w:lang w:bidi="ar-DZ"/>
        </w:rPr>
        <w:t xml:space="preserve"> والتحقق من أن مقومات الرقابة الداخلية سليمة ودقيقة وكافية</w:t>
      </w:r>
      <w:r w:rsidR="004F2247" w:rsidRPr="00A71DE4">
        <w:rPr>
          <w:rFonts w:cs="Arabic Transparent" w:hint="cs"/>
          <w:sz w:val="28"/>
          <w:szCs w:val="28"/>
          <w:rtl/>
          <w:lang w:bidi="ar-DZ"/>
        </w:rPr>
        <w:t>»</w:t>
      </w:r>
      <w:r w:rsidR="008C2B6D" w:rsidRPr="00A71DE4">
        <w:rPr>
          <w:rFonts w:cs="Arabic Transparent" w:hint="cs"/>
          <w:sz w:val="28"/>
          <w:szCs w:val="28"/>
          <w:rtl/>
          <w:lang w:bidi="ar-DZ"/>
        </w:rPr>
        <w:t>.</w:t>
      </w:r>
      <w:r w:rsidR="008F539D" w:rsidRPr="00F77A4A">
        <w:rPr>
          <w:rStyle w:val="Appelnotedebasdep"/>
          <w:rFonts w:cs="Arabic Transparent"/>
          <w:sz w:val="28"/>
          <w:szCs w:val="28"/>
          <w:rtl/>
          <w:lang w:bidi="ar-DZ"/>
        </w:rPr>
        <w:footnoteReference w:id="28"/>
      </w:r>
      <w:r w:rsidR="00BB039C">
        <w:rPr>
          <w:rFonts w:cs="Arabic Transparent" w:hint="cs"/>
          <w:sz w:val="28"/>
          <w:szCs w:val="28"/>
          <w:rtl/>
          <w:lang w:bidi="ar-DZ"/>
        </w:rPr>
        <w:t xml:space="preserve"> </w:t>
      </w:r>
      <w:r w:rsidR="002318EA" w:rsidRPr="00A71DE4">
        <w:rPr>
          <w:rFonts w:cs="Arabic Transparent" w:hint="cs"/>
          <w:sz w:val="28"/>
          <w:szCs w:val="28"/>
          <w:rtl/>
          <w:lang w:bidi="ar-DZ"/>
        </w:rPr>
        <w:t xml:space="preserve">كما </w:t>
      </w:r>
      <w:r w:rsidR="0015400B" w:rsidRPr="00A71DE4">
        <w:rPr>
          <w:rFonts w:cs="Arabic Transparent" w:hint="cs"/>
          <w:sz w:val="28"/>
          <w:szCs w:val="28"/>
          <w:rtl/>
          <w:lang w:bidi="ar-DZ"/>
        </w:rPr>
        <w:t>ُ</w:t>
      </w:r>
      <w:r w:rsidR="002318EA" w:rsidRPr="00A71DE4">
        <w:rPr>
          <w:rFonts w:cs="Arabic Transparent" w:hint="cs"/>
          <w:sz w:val="28"/>
          <w:szCs w:val="28"/>
          <w:rtl/>
          <w:lang w:bidi="ar-DZ"/>
        </w:rPr>
        <w:t>تع</w:t>
      </w:r>
      <w:r w:rsidR="0015400B" w:rsidRPr="00A71DE4">
        <w:rPr>
          <w:rFonts w:cs="Arabic Transparent" w:hint="cs"/>
          <w:sz w:val="28"/>
          <w:szCs w:val="28"/>
          <w:rtl/>
          <w:lang w:bidi="ar-DZ"/>
        </w:rPr>
        <w:t>ٌ</w:t>
      </w:r>
      <w:r w:rsidR="002318EA" w:rsidRPr="00A71DE4">
        <w:rPr>
          <w:rFonts w:cs="Arabic Transparent" w:hint="cs"/>
          <w:sz w:val="28"/>
          <w:szCs w:val="28"/>
          <w:rtl/>
          <w:lang w:bidi="ar-DZ"/>
        </w:rPr>
        <w:t xml:space="preserve">رف المراجعة الداخلية بأنها « </w:t>
      </w:r>
      <w:r w:rsidR="005350CA" w:rsidRPr="00A71DE4">
        <w:rPr>
          <w:rFonts w:cs="Arabic Transparent" w:hint="cs"/>
          <w:sz w:val="28"/>
          <w:szCs w:val="28"/>
          <w:rtl/>
          <w:lang w:bidi="ar-DZ"/>
        </w:rPr>
        <w:t xml:space="preserve">نشاط مستقل يهدف </w:t>
      </w:r>
      <w:r w:rsidR="00EA631A" w:rsidRPr="00A71DE4">
        <w:rPr>
          <w:rFonts w:cs="Arabic Transparent" w:hint="cs"/>
          <w:sz w:val="28"/>
          <w:szCs w:val="28"/>
          <w:rtl/>
          <w:lang w:bidi="ar-DZ"/>
        </w:rPr>
        <w:t>إلى</w:t>
      </w:r>
      <w:r w:rsidR="00231B65" w:rsidRPr="00A71DE4">
        <w:rPr>
          <w:rFonts w:cs="Arabic Transparent" w:hint="cs"/>
          <w:sz w:val="28"/>
          <w:szCs w:val="28"/>
          <w:rtl/>
          <w:lang w:bidi="ar-DZ"/>
        </w:rPr>
        <w:t xml:space="preserve"> تقديم للمؤسسة ضمان حول درجة التحكم في عملياتها، كما يحمل لها نصائح من </w:t>
      </w:r>
      <w:r w:rsidR="0015400B" w:rsidRPr="00A71DE4">
        <w:rPr>
          <w:rFonts w:cs="Arabic Transparent" w:hint="cs"/>
          <w:sz w:val="28"/>
          <w:szCs w:val="28"/>
          <w:rtl/>
          <w:lang w:bidi="ar-DZ"/>
        </w:rPr>
        <w:t>أ</w:t>
      </w:r>
      <w:r w:rsidR="00231B65" w:rsidRPr="00A71DE4">
        <w:rPr>
          <w:rFonts w:cs="Arabic Transparent" w:hint="cs"/>
          <w:sz w:val="28"/>
          <w:szCs w:val="28"/>
          <w:rtl/>
          <w:lang w:bidi="ar-DZ"/>
        </w:rPr>
        <w:t xml:space="preserve">جل التحسين ويؤدي </w:t>
      </w:r>
      <w:r w:rsidR="00EA631A" w:rsidRPr="00A71DE4">
        <w:rPr>
          <w:rFonts w:cs="Arabic Transparent" w:hint="cs"/>
          <w:sz w:val="28"/>
          <w:szCs w:val="28"/>
          <w:rtl/>
          <w:lang w:bidi="ar-DZ"/>
        </w:rPr>
        <w:t>إلى</w:t>
      </w:r>
      <w:r w:rsidR="00231B65" w:rsidRPr="00A71DE4">
        <w:rPr>
          <w:rFonts w:cs="Arabic Transparent" w:hint="cs"/>
          <w:sz w:val="28"/>
          <w:szCs w:val="28"/>
          <w:rtl/>
          <w:lang w:bidi="ar-DZ"/>
        </w:rPr>
        <w:t xml:space="preserve"> </w:t>
      </w:r>
      <w:r w:rsidR="00EA631A" w:rsidRPr="00A71DE4">
        <w:rPr>
          <w:rFonts w:cs="Arabic Transparent" w:hint="cs"/>
          <w:sz w:val="28"/>
          <w:szCs w:val="28"/>
          <w:rtl/>
          <w:lang w:bidi="ar-DZ"/>
        </w:rPr>
        <w:t>إنشاء</w:t>
      </w:r>
      <w:r w:rsidR="00231B65" w:rsidRPr="00A71DE4">
        <w:rPr>
          <w:rFonts w:cs="Arabic Transparent" w:hint="cs"/>
          <w:sz w:val="28"/>
          <w:szCs w:val="28"/>
          <w:rtl/>
          <w:lang w:bidi="ar-DZ"/>
        </w:rPr>
        <w:t xml:space="preserve"> قيمة مضافة، ويساعدها على تحقيق مقاربة نظامية ومنهجية لمساراتها في </w:t>
      </w:r>
      <w:r w:rsidR="00EA631A" w:rsidRPr="00A71DE4">
        <w:rPr>
          <w:rFonts w:cs="Arabic Transparent" w:hint="cs"/>
          <w:sz w:val="28"/>
          <w:szCs w:val="28"/>
          <w:rtl/>
          <w:lang w:bidi="ar-DZ"/>
        </w:rPr>
        <w:t>إدارة</w:t>
      </w:r>
      <w:r w:rsidR="00231B65" w:rsidRPr="00A71DE4">
        <w:rPr>
          <w:rFonts w:cs="Arabic Transparent" w:hint="cs"/>
          <w:sz w:val="28"/>
          <w:szCs w:val="28"/>
          <w:rtl/>
          <w:lang w:bidi="ar-DZ"/>
        </w:rPr>
        <w:t xml:space="preserve"> المخاطر والمراقبة وحوكمة المؤسسة وت</w:t>
      </w:r>
      <w:r w:rsidR="00666EEF">
        <w:rPr>
          <w:rFonts w:cs="Arabic Transparent" w:hint="cs"/>
          <w:sz w:val="28"/>
          <w:szCs w:val="28"/>
          <w:rtl/>
          <w:lang w:bidi="ar-DZ"/>
        </w:rPr>
        <w:t>قديم</w:t>
      </w:r>
      <w:r w:rsidR="00231B65" w:rsidRPr="00A71DE4">
        <w:rPr>
          <w:rFonts w:cs="Arabic Transparent" w:hint="cs"/>
          <w:sz w:val="28"/>
          <w:szCs w:val="28"/>
          <w:rtl/>
          <w:lang w:bidi="ar-DZ"/>
        </w:rPr>
        <w:t xml:space="preserve"> اقتراحات من أجل تقوية فعاليتها</w:t>
      </w:r>
      <w:r w:rsidR="002318EA" w:rsidRPr="00A71DE4">
        <w:rPr>
          <w:rFonts w:cs="Arabic Transparent" w:hint="cs"/>
          <w:sz w:val="28"/>
          <w:szCs w:val="28"/>
          <w:rtl/>
          <w:lang w:bidi="ar-DZ"/>
        </w:rPr>
        <w:t>»</w:t>
      </w:r>
      <w:r w:rsidR="00B34B93" w:rsidRPr="00A71DE4">
        <w:rPr>
          <w:rFonts w:cs="Arabic Transparent" w:hint="cs"/>
          <w:sz w:val="28"/>
          <w:szCs w:val="28"/>
          <w:rtl/>
          <w:lang w:bidi="ar-DZ"/>
        </w:rPr>
        <w:t>.</w:t>
      </w:r>
      <w:r w:rsidR="008F539D" w:rsidRPr="008C2B6D">
        <w:rPr>
          <w:rStyle w:val="Appelnotedebasdep"/>
          <w:rFonts w:cs="Arabic Transparent"/>
          <w:sz w:val="28"/>
          <w:szCs w:val="28"/>
          <w:rtl/>
          <w:lang w:bidi="ar-DZ"/>
        </w:rPr>
        <w:footnoteReference w:id="29"/>
      </w:r>
      <w:r w:rsidR="006F22A6">
        <w:rPr>
          <w:rFonts w:cs="Arabic Transparent" w:hint="cs"/>
          <w:sz w:val="28"/>
          <w:szCs w:val="28"/>
          <w:rtl/>
          <w:lang w:bidi="ar-DZ"/>
        </w:rPr>
        <w:t xml:space="preserve"> وعليه </w:t>
      </w:r>
      <w:r w:rsidR="00B34B93" w:rsidRPr="00F77A4A">
        <w:rPr>
          <w:rFonts w:cs="Arabic Transparent" w:hint="cs"/>
          <w:sz w:val="28"/>
          <w:szCs w:val="28"/>
          <w:rtl/>
          <w:lang w:bidi="ar-DZ"/>
        </w:rPr>
        <w:t xml:space="preserve">يمكن </w:t>
      </w:r>
      <w:r w:rsidR="00EA631A" w:rsidRPr="00F77A4A">
        <w:rPr>
          <w:rFonts w:cs="Arabic Transparent" w:hint="cs"/>
          <w:sz w:val="28"/>
          <w:szCs w:val="28"/>
          <w:rtl/>
          <w:lang w:bidi="ar-DZ"/>
        </w:rPr>
        <w:t>أن</w:t>
      </w:r>
      <w:r w:rsidR="00B34B93" w:rsidRPr="00F77A4A">
        <w:rPr>
          <w:rFonts w:cs="Arabic Transparent" w:hint="cs"/>
          <w:sz w:val="28"/>
          <w:szCs w:val="28"/>
          <w:rtl/>
          <w:lang w:bidi="ar-DZ"/>
        </w:rPr>
        <w:t xml:space="preserve"> نستنتج </w:t>
      </w:r>
      <w:r w:rsidR="00EA631A" w:rsidRPr="00F77A4A">
        <w:rPr>
          <w:rFonts w:cs="Arabic Transparent" w:hint="cs"/>
          <w:sz w:val="28"/>
          <w:szCs w:val="28"/>
          <w:rtl/>
          <w:lang w:bidi="ar-DZ"/>
        </w:rPr>
        <w:t>أن</w:t>
      </w:r>
      <w:r w:rsidR="00B34B93" w:rsidRPr="00F77A4A">
        <w:rPr>
          <w:rFonts w:cs="Arabic Transparent" w:hint="cs"/>
          <w:sz w:val="28"/>
          <w:szCs w:val="28"/>
          <w:rtl/>
          <w:lang w:bidi="ar-DZ"/>
        </w:rPr>
        <w:t xml:space="preserve"> المراجعة الداخلية ما</w:t>
      </w:r>
      <w:r w:rsidR="00B77F12">
        <w:rPr>
          <w:rFonts w:cs="Arabic Transparent" w:hint="cs"/>
          <w:sz w:val="28"/>
          <w:szCs w:val="28"/>
          <w:rtl/>
          <w:lang w:bidi="ar-DZ"/>
        </w:rPr>
        <w:t xml:space="preserve"> </w:t>
      </w:r>
      <w:r w:rsidR="00B34B93" w:rsidRPr="00F77A4A">
        <w:rPr>
          <w:rFonts w:cs="Arabic Transparent" w:hint="cs"/>
          <w:sz w:val="28"/>
          <w:szCs w:val="28"/>
          <w:rtl/>
          <w:lang w:bidi="ar-DZ"/>
        </w:rPr>
        <w:t xml:space="preserve">هي </w:t>
      </w:r>
      <w:r w:rsidR="00EA631A" w:rsidRPr="00F77A4A">
        <w:rPr>
          <w:rFonts w:cs="Arabic Transparent" w:hint="cs"/>
          <w:sz w:val="28"/>
          <w:szCs w:val="28"/>
          <w:rtl/>
          <w:lang w:bidi="ar-DZ"/>
        </w:rPr>
        <w:t>إلا</w:t>
      </w:r>
      <w:r w:rsidR="00B34B93" w:rsidRPr="00F77A4A">
        <w:rPr>
          <w:rFonts w:cs="Arabic Transparent" w:hint="cs"/>
          <w:sz w:val="28"/>
          <w:szCs w:val="28"/>
          <w:rtl/>
          <w:lang w:bidi="ar-DZ"/>
        </w:rPr>
        <w:t>:</w:t>
      </w:r>
    </w:p>
    <w:p w:rsidR="003C2E1D" w:rsidRPr="00F77A4A" w:rsidRDefault="00B34B93" w:rsidP="00434E02">
      <w:pPr>
        <w:pStyle w:val="Paragraphedeliste"/>
        <w:numPr>
          <w:ilvl w:val="0"/>
          <w:numId w:val="11"/>
        </w:numPr>
        <w:bidi/>
        <w:spacing w:after="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نشاط مستقل لفحص انتقادي </w:t>
      </w:r>
      <w:r w:rsidR="00EA631A" w:rsidRPr="00F77A4A">
        <w:rPr>
          <w:rFonts w:cs="Arabic Transparent" w:hint="cs"/>
          <w:color w:val="auto"/>
          <w:sz w:val="28"/>
          <w:szCs w:val="28"/>
          <w:rtl/>
          <w:lang w:bidi="ar-DZ"/>
        </w:rPr>
        <w:t>للإجراءات</w:t>
      </w:r>
      <w:r w:rsidRPr="00F77A4A">
        <w:rPr>
          <w:rFonts w:cs="Arabic Transparent" w:hint="cs"/>
          <w:color w:val="auto"/>
          <w:sz w:val="28"/>
          <w:szCs w:val="28"/>
          <w:rtl/>
          <w:lang w:bidi="ar-DZ"/>
        </w:rPr>
        <w:t xml:space="preserve"> والسياسات التي تقوم بها </w:t>
      </w:r>
      <w:r w:rsidR="00EA631A" w:rsidRPr="00F77A4A">
        <w:rPr>
          <w:rFonts w:cs="Arabic Transparent" w:hint="cs"/>
          <w:color w:val="auto"/>
          <w:sz w:val="28"/>
          <w:szCs w:val="28"/>
          <w:rtl/>
          <w:lang w:bidi="ar-DZ"/>
        </w:rPr>
        <w:t>إدارة</w:t>
      </w:r>
      <w:r w:rsidRPr="00F77A4A">
        <w:rPr>
          <w:rFonts w:cs="Arabic Transparent" w:hint="cs"/>
          <w:color w:val="auto"/>
          <w:sz w:val="28"/>
          <w:szCs w:val="28"/>
          <w:rtl/>
          <w:lang w:bidi="ar-DZ"/>
        </w:rPr>
        <w:t xml:space="preserve"> المؤسسة</w:t>
      </w:r>
      <w:r w:rsidR="00703370">
        <w:rPr>
          <w:rFonts w:cs="Arabic Transparent" w:hint="cs"/>
          <w:color w:val="auto"/>
          <w:sz w:val="28"/>
          <w:szCs w:val="28"/>
          <w:rtl/>
          <w:lang w:bidi="ar-DZ"/>
        </w:rPr>
        <w:t>.</w:t>
      </w:r>
    </w:p>
    <w:p w:rsidR="00B34B93" w:rsidRPr="00F77A4A" w:rsidRDefault="003C2E1D" w:rsidP="00720DE2">
      <w:pPr>
        <w:pStyle w:val="Paragraphedeliste"/>
        <w:numPr>
          <w:ilvl w:val="0"/>
          <w:numId w:val="11"/>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وسيلة للمساعدة على تحقيق أهداف المؤسسة</w:t>
      </w:r>
      <w:r w:rsidR="00703370">
        <w:rPr>
          <w:rFonts w:cs="Arabic Transparent" w:hint="cs"/>
          <w:color w:val="auto"/>
          <w:sz w:val="28"/>
          <w:szCs w:val="28"/>
          <w:rtl/>
          <w:lang w:bidi="ar-DZ"/>
        </w:rPr>
        <w:t>.</w:t>
      </w:r>
    </w:p>
    <w:p w:rsidR="003C2E1D" w:rsidRPr="00F77A4A" w:rsidRDefault="003C2E1D" w:rsidP="00720DE2">
      <w:pPr>
        <w:pStyle w:val="Paragraphedeliste"/>
        <w:numPr>
          <w:ilvl w:val="0"/>
          <w:numId w:val="11"/>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تساهم في </w:t>
      </w:r>
      <w:r w:rsidR="00EA631A" w:rsidRPr="00F77A4A">
        <w:rPr>
          <w:rFonts w:cs="Arabic Transparent" w:hint="cs"/>
          <w:color w:val="auto"/>
          <w:sz w:val="28"/>
          <w:szCs w:val="28"/>
          <w:rtl/>
          <w:lang w:bidi="ar-DZ"/>
        </w:rPr>
        <w:t>إدارة</w:t>
      </w:r>
      <w:r w:rsidRPr="00F77A4A">
        <w:rPr>
          <w:rFonts w:cs="Arabic Transparent" w:hint="cs"/>
          <w:color w:val="auto"/>
          <w:sz w:val="28"/>
          <w:szCs w:val="28"/>
          <w:rtl/>
          <w:lang w:bidi="ar-DZ"/>
        </w:rPr>
        <w:t xml:space="preserve"> المخاطر والرقابة وحوكمة المؤسسة</w:t>
      </w:r>
      <w:r w:rsidR="00703370">
        <w:rPr>
          <w:rFonts w:cs="Arabic Transparent" w:hint="cs"/>
          <w:color w:val="auto"/>
          <w:sz w:val="28"/>
          <w:szCs w:val="28"/>
          <w:rtl/>
          <w:lang w:bidi="ar-DZ"/>
        </w:rPr>
        <w:t>.</w:t>
      </w:r>
    </w:p>
    <w:p w:rsidR="003C2E1D" w:rsidRPr="00F77A4A" w:rsidRDefault="003C2E1D" w:rsidP="00720DE2">
      <w:pPr>
        <w:pStyle w:val="Paragraphedeliste"/>
        <w:numPr>
          <w:ilvl w:val="0"/>
          <w:numId w:val="11"/>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تعمل على تنفيذ السياسات </w:t>
      </w:r>
      <w:r w:rsidR="00EA631A" w:rsidRPr="00F77A4A">
        <w:rPr>
          <w:rFonts w:cs="Arabic Transparent" w:hint="cs"/>
          <w:color w:val="auto"/>
          <w:sz w:val="28"/>
          <w:szCs w:val="28"/>
          <w:rtl/>
          <w:lang w:bidi="ar-DZ"/>
        </w:rPr>
        <w:t>الإدارية</w:t>
      </w:r>
      <w:r w:rsidRPr="00F77A4A">
        <w:rPr>
          <w:rFonts w:cs="Arabic Transparent" w:hint="cs"/>
          <w:color w:val="auto"/>
          <w:sz w:val="28"/>
          <w:szCs w:val="28"/>
          <w:rtl/>
          <w:lang w:bidi="ar-DZ"/>
        </w:rPr>
        <w:t xml:space="preserve"> فيما يخص مقومات الرقابة الداخلية</w:t>
      </w:r>
      <w:r w:rsidR="00DC0F5F" w:rsidRPr="00F77A4A">
        <w:rPr>
          <w:rFonts w:cs="Arabic Transparent" w:hint="cs"/>
          <w:color w:val="auto"/>
          <w:sz w:val="28"/>
          <w:szCs w:val="28"/>
          <w:rtl/>
          <w:lang w:bidi="ar-DZ"/>
        </w:rPr>
        <w:t>.</w:t>
      </w:r>
    </w:p>
    <w:p w:rsidR="003A72F8" w:rsidRPr="00F77A4A" w:rsidRDefault="00EA631A" w:rsidP="000D20C9">
      <w:pPr>
        <w:bidi/>
        <w:spacing w:before="240" w:after="160" w:line="276" w:lineRule="auto"/>
        <w:ind w:firstLine="708"/>
        <w:jc w:val="both"/>
        <w:rPr>
          <w:rFonts w:cs="Arabic Transparent"/>
          <w:sz w:val="28"/>
          <w:szCs w:val="28"/>
          <w:rtl/>
          <w:lang w:bidi="ar-DZ"/>
        </w:rPr>
      </w:pPr>
      <w:r w:rsidRPr="00F77A4A">
        <w:rPr>
          <w:rFonts w:cs="Arabic Transparent" w:hint="cs"/>
          <w:sz w:val="28"/>
          <w:szCs w:val="28"/>
          <w:rtl/>
          <w:lang w:bidi="ar-DZ"/>
        </w:rPr>
        <w:t xml:space="preserve">إضافة إلى </w:t>
      </w:r>
      <w:r w:rsidR="00465E1D">
        <w:rPr>
          <w:rFonts w:cs="Arabic Transparent" w:hint="cs"/>
          <w:sz w:val="28"/>
          <w:szCs w:val="28"/>
          <w:rtl/>
          <w:lang w:bidi="ar-DZ"/>
        </w:rPr>
        <w:t>ذلك</w:t>
      </w:r>
      <w:r w:rsidRPr="00F77A4A">
        <w:rPr>
          <w:rFonts w:cs="Arabic Transparent" w:hint="cs"/>
          <w:sz w:val="28"/>
          <w:szCs w:val="28"/>
          <w:rtl/>
          <w:lang w:bidi="ar-DZ"/>
        </w:rPr>
        <w:t xml:space="preserve"> فان المراجعة الداخلية من بين الآليات التي تعمل على تفعيل حوكمة المؤسسات، من خلال الإشراف عليها من طرف لجنة المراجعة بغية التأكد من تحقق استقلال المراجعين الداخليين ودراسة خطة عمل المراجعة الداخلية والتأكد من فاعليتها في انجاز الأعمال الموكلة إليها</w:t>
      </w:r>
      <w:r w:rsidR="0015400B">
        <w:rPr>
          <w:rFonts w:cs="Arabic Transparent" w:hint="cs"/>
          <w:sz w:val="28"/>
          <w:szCs w:val="28"/>
          <w:rtl/>
          <w:lang w:bidi="ar-DZ"/>
        </w:rPr>
        <w:t>،</w:t>
      </w:r>
      <w:r w:rsidRPr="00F77A4A">
        <w:rPr>
          <w:rFonts w:cs="Arabic Transparent" w:hint="cs"/>
          <w:sz w:val="28"/>
          <w:szCs w:val="28"/>
          <w:rtl/>
          <w:lang w:bidi="ar-DZ"/>
        </w:rPr>
        <w:t xml:space="preserve"> ودراسة ومناقشة تقارير المراجعة الداخلية </w:t>
      </w:r>
      <w:r w:rsidR="00465E1D">
        <w:rPr>
          <w:rFonts w:cs="Arabic Transparent" w:hint="cs"/>
          <w:sz w:val="28"/>
          <w:szCs w:val="28"/>
          <w:rtl/>
          <w:lang w:bidi="ar-DZ"/>
        </w:rPr>
        <w:t>و</w:t>
      </w:r>
      <w:r w:rsidRPr="00F77A4A">
        <w:rPr>
          <w:rFonts w:cs="Arabic Transparent" w:hint="cs"/>
          <w:sz w:val="28"/>
          <w:szCs w:val="28"/>
          <w:rtl/>
          <w:lang w:bidi="ar-DZ"/>
        </w:rPr>
        <w:t>معالجة الملاحظات التي قد ترد بتقريره.</w:t>
      </w:r>
      <w:r w:rsidR="00415F71" w:rsidRPr="00F77A4A">
        <w:rPr>
          <w:rStyle w:val="Appelnotedebasdep"/>
          <w:rFonts w:cs="Arabic Transparent"/>
          <w:sz w:val="28"/>
          <w:szCs w:val="28"/>
          <w:rtl/>
          <w:lang w:bidi="ar-DZ"/>
        </w:rPr>
        <w:footnoteReference w:id="30"/>
      </w:r>
    </w:p>
    <w:p w:rsidR="00244BA9" w:rsidRPr="0003103B" w:rsidRDefault="00691354" w:rsidP="0000319B">
      <w:pPr>
        <w:bidi/>
        <w:spacing w:after="240" w:line="276" w:lineRule="auto"/>
        <w:jc w:val="both"/>
        <w:rPr>
          <w:rFonts w:cs="Arabic Transparent"/>
          <w:sz w:val="28"/>
          <w:szCs w:val="28"/>
          <w:rtl/>
          <w:lang w:bidi="ar-DZ"/>
        </w:rPr>
      </w:pPr>
      <w:r w:rsidRPr="0003103B">
        <w:rPr>
          <w:rFonts w:cs="Arabic Transparent" w:hint="cs"/>
          <w:sz w:val="28"/>
          <w:szCs w:val="28"/>
          <w:rtl/>
          <w:lang w:bidi="ar-DZ"/>
        </w:rPr>
        <w:t xml:space="preserve">وكما أشرنا </w:t>
      </w:r>
      <w:r w:rsidR="00EA631A" w:rsidRPr="0003103B">
        <w:rPr>
          <w:rFonts w:cs="Arabic Transparent" w:hint="cs"/>
          <w:sz w:val="28"/>
          <w:szCs w:val="28"/>
          <w:rtl/>
          <w:lang w:bidi="ar-DZ"/>
        </w:rPr>
        <w:t>إلى</w:t>
      </w:r>
      <w:r w:rsidRPr="0003103B">
        <w:rPr>
          <w:rFonts w:cs="Arabic Transparent" w:hint="cs"/>
          <w:sz w:val="28"/>
          <w:szCs w:val="28"/>
          <w:rtl/>
          <w:lang w:bidi="ar-DZ"/>
        </w:rPr>
        <w:t xml:space="preserve"> أن الم</w:t>
      </w:r>
      <w:r w:rsidR="007F4E2A" w:rsidRPr="0003103B">
        <w:rPr>
          <w:rFonts w:cs="Arabic Transparent" w:hint="cs"/>
          <w:sz w:val="28"/>
          <w:szCs w:val="28"/>
          <w:rtl/>
          <w:lang w:bidi="ar-DZ"/>
        </w:rPr>
        <w:t xml:space="preserve">راجعة الداخلية </w:t>
      </w:r>
      <w:r w:rsidR="00861A32" w:rsidRPr="0003103B">
        <w:rPr>
          <w:rFonts w:cs="Arabic Transparent" w:hint="cs"/>
          <w:sz w:val="28"/>
          <w:szCs w:val="28"/>
          <w:rtl/>
          <w:lang w:bidi="ar-DZ"/>
        </w:rPr>
        <w:t>آلية</w:t>
      </w:r>
      <w:r w:rsidR="007F4E2A" w:rsidRPr="0003103B">
        <w:rPr>
          <w:rFonts w:cs="Arabic Transparent" w:hint="cs"/>
          <w:sz w:val="28"/>
          <w:szCs w:val="28"/>
          <w:rtl/>
          <w:lang w:bidi="ar-DZ"/>
        </w:rPr>
        <w:t xml:space="preserve"> رقابية لحوكمة المؤسسات، فان القوانين والتشريعات خاصة قانون </w:t>
      </w:r>
      <w:r w:rsidR="002C7EE3" w:rsidRPr="0003103B">
        <w:rPr>
          <w:rFonts w:cs="Calibri"/>
          <w:sz w:val="28"/>
          <w:szCs w:val="28"/>
          <w:rtl/>
          <w:lang w:bidi="ar-DZ"/>
        </w:rPr>
        <w:t>(</w:t>
      </w:r>
      <w:r w:rsidR="002C7EE3" w:rsidRPr="0003103B">
        <w:rPr>
          <w:rFonts w:asciiTheme="majorBidi" w:hAnsiTheme="majorBidi" w:cstheme="majorBidi"/>
          <w:sz w:val="32"/>
          <w:szCs w:val="32"/>
          <w:lang w:bidi="ar-DZ"/>
        </w:rPr>
        <w:t>sox</w:t>
      </w:r>
      <w:r w:rsidR="002C7EE3" w:rsidRPr="0003103B">
        <w:rPr>
          <w:rFonts w:asciiTheme="majorBidi" w:hAnsiTheme="majorBidi" w:cstheme="majorBidi"/>
          <w:sz w:val="28"/>
          <w:szCs w:val="28"/>
          <w:rtl/>
          <w:lang w:bidi="ar-DZ"/>
        </w:rPr>
        <w:t>)</w:t>
      </w:r>
      <w:r w:rsidR="002C7EE3" w:rsidRPr="0003103B">
        <w:rPr>
          <w:rFonts w:asciiTheme="majorBidi" w:hAnsiTheme="majorBidi" w:cstheme="majorBidi" w:hint="cs"/>
          <w:sz w:val="32"/>
          <w:szCs w:val="32"/>
          <w:rtl/>
          <w:lang w:bidi="ar-DZ"/>
        </w:rPr>
        <w:t xml:space="preserve"> </w:t>
      </w:r>
      <w:r w:rsidR="007F4E2A" w:rsidRPr="0003103B">
        <w:rPr>
          <w:rFonts w:cs="Arabic Transparent" w:hint="cs"/>
          <w:sz w:val="28"/>
          <w:szCs w:val="28"/>
          <w:rtl/>
          <w:lang w:bidi="ar-DZ"/>
        </w:rPr>
        <w:t>و</w:t>
      </w:r>
      <w:r w:rsidR="00CA7303" w:rsidRPr="0003103B">
        <w:rPr>
          <w:rFonts w:cs="Arabic Transparent" w:hint="cs"/>
          <w:sz w:val="28"/>
          <w:szCs w:val="28"/>
          <w:rtl/>
          <w:lang w:bidi="ar-DZ"/>
        </w:rPr>
        <w:t xml:space="preserve">قانون الحماية المالية الفرنسي </w:t>
      </w:r>
      <w:r w:rsidR="002C7EE3" w:rsidRPr="0003103B">
        <w:rPr>
          <w:sz w:val="28"/>
          <w:szCs w:val="28"/>
          <w:rtl/>
          <w:lang w:bidi="ar-DZ"/>
        </w:rPr>
        <w:t>(</w:t>
      </w:r>
      <w:r w:rsidR="00645313" w:rsidRPr="0003103B">
        <w:rPr>
          <w:rFonts w:cs="Arabic Transparent"/>
          <w:lang w:val="en-US" w:bidi="ar-DZ"/>
        </w:rPr>
        <w:t>LSF</w:t>
      </w:r>
      <w:r w:rsidR="002C7EE3" w:rsidRPr="0003103B">
        <w:rPr>
          <w:sz w:val="28"/>
          <w:szCs w:val="28"/>
          <w:rtl/>
          <w:lang w:bidi="ar-DZ"/>
        </w:rPr>
        <w:t>)</w:t>
      </w:r>
      <w:r w:rsidR="006F22A6">
        <w:rPr>
          <w:rFonts w:hint="cs"/>
          <w:sz w:val="28"/>
          <w:szCs w:val="28"/>
          <w:rtl/>
          <w:lang w:bidi="ar-DZ"/>
        </w:rPr>
        <w:t>،</w:t>
      </w:r>
      <w:r w:rsidR="002C7EE3" w:rsidRPr="0003103B">
        <w:rPr>
          <w:rFonts w:cs="Arabic Transparent" w:hint="cs"/>
          <w:sz w:val="28"/>
          <w:szCs w:val="28"/>
          <w:rtl/>
          <w:lang w:bidi="ar-DZ"/>
        </w:rPr>
        <w:t xml:space="preserve"> </w:t>
      </w:r>
      <w:r w:rsidR="00CA7303" w:rsidRPr="0003103B">
        <w:rPr>
          <w:rFonts w:cs="Arabic Transparent" w:hint="cs"/>
          <w:sz w:val="28"/>
          <w:szCs w:val="28"/>
          <w:rtl/>
          <w:lang w:bidi="ar-DZ"/>
        </w:rPr>
        <w:t>يعتبرا</w:t>
      </w:r>
      <w:r w:rsidR="004177D2" w:rsidRPr="0003103B">
        <w:rPr>
          <w:rFonts w:cs="Arabic Transparent" w:hint="cs"/>
          <w:sz w:val="28"/>
          <w:szCs w:val="28"/>
          <w:rtl/>
          <w:lang w:bidi="ar-DZ"/>
        </w:rPr>
        <w:t>ن الرقابة الداخلية</w:t>
      </w:r>
      <w:r w:rsidR="008C61DA" w:rsidRPr="0003103B">
        <w:rPr>
          <w:rFonts w:cs="Arabic Transparent" w:hint="cs"/>
          <w:sz w:val="28"/>
          <w:szCs w:val="28"/>
          <w:rtl/>
          <w:lang w:bidi="ar-DZ"/>
        </w:rPr>
        <w:t xml:space="preserve"> تحديا كبيرا بالنسبة لحوكمة المؤ</w:t>
      </w:r>
      <w:r w:rsidR="004177D2" w:rsidRPr="0003103B">
        <w:rPr>
          <w:rFonts w:cs="Arabic Transparent" w:hint="cs"/>
          <w:sz w:val="28"/>
          <w:szCs w:val="28"/>
          <w:rtl/>
          <w:lang w:bidi="ar-DZ"/>
        </w:rPr>
        <w:t xml:space="preserve">سسات ومسؤولية أكبر </w:t>
      </w:r>
      <w:r w:rsidR="00432961" w:rsidRPr="0003103B">
        <w:rPr>
          <w:rFonts w:cs="Arabic Transparent" w:hint="cs"/>
          <w:sz w:val="28"/>
          <w:szCs w:val="28"/>
          <w:rtl/>
          <w:lang w:bidi="ar-DZ"/>
        </w:rPr>
        <w:t>وإضافية</w:t>
      </w:r>
      <w:r w:rsidR="004177D2" w:rsidRPr="0003103B">
        <w:rPr>
          <w:rFonts w:cs="Arabic Transparent" w:hint="cs"/>
          <w:sz w:val="28"/>
          <w:szCs w:val="28"/>
          <w:rtl/>
          <w:lang w:bidi="ar-DZ"/>
        </w:rPr>
        <w:t xml:space="preserve"> على </w:t>
      </w:r>
      <w:r w:rsidR="008C61DA" w:rsidRPr="0003103B">
        <w:rPr>
          <w:rFonts w:cs="Arabic Transparent" w:hint="cs"/>
          <w:sz w:val="28"/>
          <w:szCs w:val="28"/>
          <w:rtl/>
          <w:lang w:bidi="ar-DZ"/>
        </w:rPr>
        <w:t>المسئولين</w:t>
      </w:r>
      <w:r w:rsidR="004177D2" w:rsidRPr="0003103B">
        <w:rPr>
          <w:rFonts w:cs="Arabic Transparent" w:hint="cs"/>
          <w:sz w:val="28"/>
          <w:szCs w:val="28"/>
          <w:rtl/>
          <w:lang w:bidi="ar-DZ"/>
        </w:rPr>
        <w:t xml:space="preserve"> في المؤسسات، وفي هذا </w:t>
      </w:r>
      <w:r w:rsidR="00861A32" w:rsidRPr="0003103B">
        <w:rPr>
          <w:rFonts w:cs="Arabic Transparent" w:hint="cs"/>
          <w:sz w:val="28"/>
          <w:szCs w:val="28"/>
          <w:rtl/>
          <w:lang w:bidi="ar-DZ"/>
        </w:rPr>
        <w:t>الإطار</w:t>
      </w:r>
      <w:r w:rsidR="004177D2" w:rsidRPr="0003103B">
        <w:rPr>
          <w:rFonts w:cs="Arabic Transparent" w:hint="cs"/>
          <w:sz w:val="28"/>
          <w:szCs w:val="28"/>
          <w:rtl/>
          <w:lang w:bidi="ar-DZ"/>
        </w:rPr>
        <w:t xml:space="preserve"> ومن أجل تلبية </w:t>
      </w:r>
      <w:r w:rsidR="00B77F12" w:rsidRPr="0003103B">
        <w:rPr>
          <w:rFonts w:cs="Arabic Transparent" w:hint="cs"/>
          <w:sz w:val="28"/>
          <w:szCs w:val="28"/>
          <w:rtl/>
          <w:lang w:bidi="ar-DZ"/>
        </w:rPr>
        <w:t>الالتزاما</w:t>
      </w:r>
      <w:r w:rsidR="00B77F12" w:rsidRPr="0003103B">
        <w:rPr>
          <w:rFonts w:cs="Arabic Transparent" w:hint="eastAsia"/>
          <w:sz w:val="28"/>
          <w:szCs w:val="28"/>
          <w:rtl/>
          <w:lang w:bidi="ar-DZ"/>
        </w:rPr>
        <w:t>ت</w:t>
      </w:r>
      <w:r w:rsidR="004177D2" w:rsidRPr="0003103B">
        <w:rPr>
          <w:rFonts w:cs="Arabic Transparent" w:hint="cs"/>
          <w:sz w:val="28"/>
          <w:szCs w:val="28"/>
          <w:rtl/>
          <w:lang w:bidi="ar-DZ"/>
        </w:rPr>
        <w:t xml:space="preserve"> القانونية فان المراجعة الداخلية تلعب دورا أس</w:t>
      </w:r>
      <w:r w:rsidR="00AA09F5" w:rsidRPr="0003103B">
        <w:rPr>
          <w:rFonts w:cs="Arabic Transparent" w:hint="cs"/>
          <w:sz w:val="28"/>
          <w:szCs w:val="28"/>
          <w:rtl/>
          <w:lang w:bidi="ar-DZ"/>
        </w:rPr>
        <w:t xml:space="preserve">اسيا ضمن مسار </w:t>
      </w:r>
      <w:r w:rsidR="004177D2" w:rsidRPr="0003103B">
        <w:rPr>
          <w:rFonts w:cs="Arabic Transparent" w:hint="cs"/>
          <w:sz w:val="28"/>
          <w:szCs w:val="28"/>
          <w:rtl/>
          <w:lang w:bidi="ar-DZ"/>
        </w:rPr>
        <w:t xml:space="preserve">تحضير </w:t>
      </w:r>
      <w:r w:rsidR="00861A32" w:rsidRPr="0003103B">
        <w:rPr>
          <w:rFonts w:cs="Arabic Transparent" w:hint="cs"/>
          <w:sz w:val="28"/>
          <w:szCs w:val="28"/>
          <w:rtl/>
          <w:lang w:bidi="ar-DZ"/>
        </w:rPr>
        <w:t>وإنتاج</w:t>
      </w:r>
      <w:r w:rsidR="004177D2" w:rsidRPr="0003103B">
        <w:rPr>
          <w:rFonts w:cs="Arabic Transparent" w:hint="cs"/>
          <w:sz w:val="28"/>
          <w:szCs w:val="28"/>
          <w:rtl/>
          <w:lang w:bidi="ar-DZ"/>
        </w:rPr>
        <w:t xml:space="preserve"> التقارير حول الرقابة الداخلية</w:t>
      </w:r>
      <w:r w:rsidR="00AA09F5" w:rsidRPr="0003103B">
        <w:rPr>
          <w:rFonts w:cs="Arabic Transparent" w:hint="cs"/>
          <w:sz w:val="28"/>
          <w:szCs w:val="28"/>
          <w:rtl/>
          <w:lang w:bidi="ar-DZ"/>
        </w:rPr>
        <w:t>،</w:t>
      </w:r>
      <w:r w:rsidR="00645313" w:rsidRPr="0003103B">
        <w:rPr>
          <w:rFonts w:cs="Arabic Transparent" w:hint="cs"/>
          <w:sz w:val="28"/>
          <w:szCs w:val="28"/>
          <w:rtl/>
          <w:lang w:bidi="ar-DZ"/>
        </w:rPr>
        <w:t xml:space="preserve"> من خلال دعم المراجعة الداخلية  للرقابة الداخلية بواسطة </w:t>
      </w:r>
      <w:r w:rsidR="00046E20" w:rsidRPr="0003103B">
        <w:rPr>
          <w:rFonts w:cs="Arabic Transparent" w:hint="cs"/>
          <w:sz w:val="28"/>
          <w:szCs w:val="28"/>
          <w:rtl/>
          <w:lang w:bidi="ar-DZ"/>
        </w:rPr>
        <w:t>الإجراءات</w:t>
      </w:r>
      <w:r w:rsidR="00645313" w:rsidRPr="0003103B">
        <w:rPr>
          <w:rFonts w:cs="Arabic Transparent" w:hint="cs"/>
          <w:sz w:val="28"/>
          <w:szCs w:val="28"/>
          <w:rtl/>
          <w:lang w:bidi="ar-DZ"/>
        </w:rPr>
        <w:t xml:space="preserve"> التي تتناسب وتقييم فعاليتها وتشجيع تطويرها بشكل مستمر.</w:t>
      </w:r>
      <w:r w:rsidR="00B233F5" w:rsidRPr="0003103B">
        <w:rPr>
          <w:rStyle w:val="Appelnotedebasdep"/>
          <w:rFonts w:cs="Arabic Transparent"/>
          <w:sz w:val="28"/>
          <w:szCs w:val="28"/>
          <w:rtl/>
          <w:lang w:bidi="ar-DZ"/>
        </w:rPr>
        <w:footnoteReference w:id="31"/>
      </w:r>
    </w:p>
    <w:p w:rsidR="00EF394A" w:rsidRPr="004B357F" w:rsidRDefault="00B77F12" w:rsidP="00C40D21">
      <w:pPr>
        <w:pStyle w:val="Paragraphedeliste"/>
        <w:numPr>
          <w:ilvl w:val="1"/>
          <w:numId w:val="41"/>
        </w:numPr>
        <w:bidi/>
        <w:spacing w:after="0" w:line="276" w:lineRule="auto"/>
        <w:ind w:left="-2" w:firstLine="0"/>
        <w:jc w:val="both"/>
        <w:rPr>
          <w:rFonts w:cs="Arabic Transparent"/>
          <w:b/>
          <w:bCs/>
          <w:color w:val="auto"/>
          <w:sz w:val="28"/>
          <w:szCs w:val="28"/>
          <w:rtl/>
          <w:lang w:bidi="ar-DZ"/>
        </w:rPr>
      </w:pPr>
      <w:r w:rsidRPr="004B357F">
        <w:rPr>
          <w:rFonts w:cs="Arabic Transparent" w:hint="cs"/>
          <w:b/>
          <w:bCs/>
          <w:color w:val="auto"/>
          <w:sz w:val="28"/>
          <w:szCs w:val="28"/>
          <w:rtl/>
          <w:lang w:bidi="ar-DZ"/>
        </w:rPr>
        <w:t>مهام المراجع الداخلي</w:t>
      </w:r>
    </w:p>
    <w:p w:rsidR="00861A32" w:rsidRPr="002C7EE3" w:rsidRDefault="00A46C5B" w:rsidP="00F87741">
      <w:pPr>
        <w:bidi/>
        <w:spacing w:line="276" w:lineRule="auto"/>
        <w:ind w:firstLine="708"/>
        <w:jc w:val="both"/>
        <w:rPr>
          <w:rFonts w:cs="Arabic Transparent"/>
          <w:b/>
          <w:bCs/>
          <w:sz w:val="28"/>
          <w:szCs w:val="28"/>
          <w:rtl/>
          <w:lang w:bidi="ar-DZ"/>
        </w:rPr>
      </w:pPr>
      <w:r w:rsidRPr="002C7EE3">
        <w:rPr>
          <w:rFonts w:cs="Arabic Transparent" w:hint="cs"/>
          <w:sz w:val="28"/>
          <w:szCs w:val="28"/>
          <w:rtl/>
          <w:lang w:bidi="ar-DZ"/>
        </w:rPr>
        <w:t xml:space="preserve">يمكن </w:t>
      </w:r>
      <w:r w:rsidR="00EF394A" w:rsidRPr="002C7EE3">
        <w:rPr>
          <w:rFonts w:cs="Arabic Transparent" w:hint="cs"/>
          <w:sz w:val="28"/>
          <w:szCs w:val="28"/>
          <w:rtl/>
          <w:lang w:bidi="ar-DZ"/>
        </w:rPr>
        <w:t>أن</w:t>
      </w:r>
      <w:r w:rsidR="00861A32" w:rsidRPr="002C7EE3">
        <w:rPr>
          <w:rFonts w:cs="Arabic Transparent" w:hint="cs"/>
          <w:sz w:val="28"/>
          <w:szCs w:val="28"/>
          <w:rtl/>
          <w:lang w:bidi="ar-DZ"/>
        </w:rPr>
        <w:t xml:space="preserve"> نبين أهم المهام التي يقوم بها المراجع الداخلي</w:t>
      </w:r>
      <w:r w:rsidRPr="002C7EE3">
        <w:rPr>
          <w:rFonts w:cs="Arabic Transparent" w:hint="cs"/>
          <w:sz w:val="28"/>
          <w:szCs w:val="28"/>
          <w:rtl/>
          <w:lang w:bidi="ar-DZ"/>
        </w:rPr>
        <w:t xml:space="preserve"> من خلال تصور لجنة</w:t>
      </w:r>
      <w:r w:rsidR="00427868">
        <w:rPr>
          <w:rFonts w:cs="Arabic Transparent" w:hint="cs"/>
          <w:sz w:val="28"/>
          <w:szCs w:val="28"/>
          <w:rtl/>
          <w:lang w:bidi="ar-DZ"/>
        </w:rPr>
        <w:t xml:space="preserve"> </w:t>
      </w:r>
      <w:r w:rsidR="00427868" w:rsidRPr="00427868">
        <w:rPr>
          <w:rFonts w:cs="Arabic Transparent"/>
          <w:szCs w:val="26"/>
          <w:lang w:bidi="ar-DZ"/>
        </w:rPr>
        <w:t>COSO</w:t>
      </w:r>
      <w:r w:rsidRPr="00427868">
        <w:rPr>
          <w:rFonts w:cs="Arabic Transparent" w:hint="cs"/>
          <w:szCs w:val="26"/>
          <w:rtl/>
          <w:lang w:bidi="ar-DZ"/>
        </w:rPr>
        <w:t xml:space="preserve"> </w:t>
      </w:r>
      <w:r w:rsidR="006C19F5">
        <w:rPr>
          <w:sz w:val="28"/>
          <w:szCs w:val="28"/>
          <w:rtl/>
          <w:lang w:bidi="ar-DZ"/>
        </w:rPr>
        <w:t>(</w:t>
      </w:r>
      <w:r w:rsidR="007275C7" w:rsidRPr="005133E7">
        <w:rPr>
          <w:lang w:val="en-US"/>
        </w:rPr>
        <w:t xml:space="preserve">The </w:t>
      </w:r>
      <w:r w:rsidR="007275C7" w:rsidRPr="0052590F">
        <w:rPr>
          <w:b/>
          <w:bCs/>
          <w:lang w:val="en-US"/>
        </w:rPr>
        <w:t>C</w:t>
      </w:r>
      <w:r w:rsidR="007275C7" w:rsidRPr="005133E7">
        <w:rPr>
          <w:lang w:val="en-US"/>
        </w:rPr>
        <w:t xml:space="preserve">ommittee </w:t>
      </w:r>
      <w:r w:rsidR="007275C7" w:rsidRPr="0052590F">
        <w:rPr>
          <w:b/>
          <w:bCs/>
          <w:lang w:val="en-US"/>
        </w:rPr>
        <w:t>O</w:t>
      </w:r>
      <w:r w:rsidR="007275C7" w:rsidRPr="005133E7">
        <w:rPr>
          <w:lang w:val="en-US"/>
        </w:rPr>
        <w:t xml:space="preserve">f </w:t>
      </w:r>
      <w:r w:rsidR="007275C7" w:rsidRPr="0052590F">
        <w:rPr>
          <w:b/>
          <w:bCs/>
          <w:lang w:val="en-US"/>
        </w:rPr>
        <w:t>S</w:t>
      </w:r>
      <w:r w:rsidR="007275C7" w:rsidRPr="005133E7">
        <w:rPr>
          <w:lang w:val="en-US"/>
        </w:rPr>
        <w:t xml:space="preserve">ponsoring </w:t>
      </w:r>
      <w:r w:rsidR="007275C7" w:rsidRPr="0052590F">
        <w:rPr>
          <w:b/>
          <w:bCs/>
          <w:lang w:val="en-US"/>
        </w:rPr>
        <w:t>O</w:t>
      </w:r>
      <w:r w:rsidR="007275C7" w:rsidRPr="005133E7">
        <w:rPr>
          <w:lang w:val="en-US"/>
        </w:rPr>
        <w:t>rganization</w:t>
      </w:r>
      <w:r w:rsidR="006C19F5">
        <w:rPr>
          <w:sz w:val="28"/>
          <w:szCs w:val="28"/>
          <w:rtl/>
          <w:lang w:bidi="ar-DZ"/>
        </w:rPr>
        <w:t>)</w:t>
      </w:r>
      <w:r w:rsidR="001A66E4" w:rsidRPr="002C7EE3">
        <w:rPr>
          <w:rFonts w:cs="Arabic Transparent" w:hint="cs"/>
          <w:rtl/>
          <w:lang w:bidi="ar-DZ"/>
        </w:rPr>
        <w:t>،</w:t>
      </w:r>
      <w:r w:rsidRPr="002C7EE3">
        <w:rPr>
          <w:rFonts w:cs="Arabic Transparent" w:hint="cs"/>
          <w:rtl/>
          <w:lang w:bidi="ar-DZ"/>
        </w:rPr>
        <w:t xml:space="preserve"> </w:t>
      </w:r>
      <w:r w:rsidRPr="002C7EE3">
        <w:rPr>
          <w:rFonts w:cs="Arabic Transparent" w:hint="cs"/>
          <w:sz w:val="28"/>
          <w:szCs w:val="26"/>
          <w:rtl/>
          <w:lang w:bidi="ar-DZ"/>
        </w:rPr>
        <w:t xml:space="preserve">التي قامت </w:t>
      </w:r>
      <w:r w:rsidRPr="002C7EE3">
        <w:rPr>
          <w:rFonts w:cs="Arabic Transparent" w:hint="cs"/>
          <w:sz w:val="28"/>
          <w:szCs w:val="28"/>
          <w:rtl/>
          <w:lang w:bidi="ar-DZ"/>
        </w:rPr>
        <w:t xml:space="preserve">بتحديد </w:t>
      </w:r>
      <w:r w:rsidR="00EA631A" w:rsidRPr="002C7EE3">
        <w:rPr>
          <w:rFonts w:cs="Arabic Transparent" w:hint="cs"/>
          <w:sz w:val="28"/>
          <w:szCs w:val="28"/>
          <w:rtl/>
          <w:lang w:bidi="ar-DZ"/>
        </w:rPr>
        <w:t>بإيجاز</w:t>
      </w:r>
      <w:r w:rsidRPr="002C7EE3">
        <w:rPr>
          <w:rFonts w:cs="Arabic Transparent" w:hint="cs"/>
          <w:sz w:val="28"/>
          <w:szCs w:val="28"/>
          <w:rtl/>
          <w:lang w:bidi="ar-DZ"/>
        </w:rPr>
        <w:t xml:space="preserve"> </w:t>
      </w:r>
      <w:r w:rsidR="00DB49F4" w:rsidRPr="002C7EE3">
        <w:rPr>
          <w:rFonts w:cs="Arabic Transparent" w:hint="cs"/>
          <w:sz w:val="28"/>
          <w:szCs w:val="28"/>
          <w:rtl/>
          <w:lang w:bidi="ar-DZ"/>
        </w:rPr>
        <w:t>المهام التي يقوم بها المراجع الداخلي</w:t>
      </w:r>
      <w:r w:rsidRPr="002C7EE3">
        <w:rPr>
          <w:rFonts w:cs="Arabic Transparent" w:hint="cs"/>
          <w:sz w:val="28"/>
          <w:szCs w:val="28"/>
          <w:rtl/>
          <w:lang w:bidi="ar-DZ"/>
        </w:rPr>
        <w:t>، و</w:t>
      </w:r>
      <w:r w:rsidR="00DB49F4" w:rsidRPr="002C7EE3">
        <w:rPr>
          <w:rFonts w:cs="Arabic Transparent" w:hint="cs"/>
          <w:sz w:val="28"/>
          <w:szCs w:val="28"/>
          <w:rtl/>
          <w:lang w:bidi="ar-DZ"/>
        </w:rPr>
        <w:t xml:space="preserve"> فيما يلي</w:t>
      </w:r>
      <w:r w:rsidRPr="002C7EE3">
        <w:rPr>
          <w:rFonts w:cs="Arabic Transparent" w:hint="cs"/>
          <w:sz w:val="28"/>
          <w:szCs w:val="28"/>
          <w:rtl/>
          <w:lang w:bidi="ar-DZ"/>
        </w:rPr>
        <w:t xml:space="preserve"> أهمها</w:t>
      </w:r>
      <w:r w:rsidR="00DB49F4" w:rsidRPr="002C7EE3">
        <w:rPr>
          <w:rFonts w:cs="Arabic Transparent" w:hint="cs"/>
          <w:sz w:val="28"/>
          <w:szCs w:val="28"/>
          <w:rtl/>
          <w:lang w:bidi="ar-DZ"/>
        </w:rPr>
        <w:t>:</w:t>
      </w:r>
      <w:r w:rsidR="00DB49F4" w:rsidRPr="00EF394A">
        <w:rPr>
          <w:rStyle w:val="Appelnotedebasdep"/>
          <w:rFonts w:cs="Arabic Transparent"/>
          <w:sz w:val="28"/>
          <w:szCs w:val="28"/>
          <w:rtl/>
          <w:lang w:bidi="ar-DZ"/>
        </w:rPr>
        <w:footnoteReference w:id="32"/>
      </w:r>
    </w:p>
    <w:p w:rsidR="00180B3C" w:rsidRPr="00F77A4A" w:rsidRDefault="00180B3C" w:rsidP="00720DE2">
      <w:pPr>
        <w:pStyle w:val="Paragraphedeliste"/>
        <w:numPr>
          <w:ilvl w:val="0"/>
          <w:numId w:val="13"/>
        </w:numPr>
        <w:bidi/>
        <w:spacing w:after="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التحقق من كفاءة الفاعلية في التشغيل</w:t>
      </w:r>
      <w:r w:rsidR="00703370">
        <w:rPr>
          <w:rFonts w:cs="Arabic Transparent" w:hint="cs"/>
          <w:color w:val="auto"/>
          <w:sz w:val="28"/>
          <w:szCs w:val="28"/>
          <w:rtl/>
          <w:lang w:bidi="ar-DZ"/>
        </w:rPr>
        <w:t>.</w:t>
      </w:r>
    </w:p>
    <w:p w:rsidR="00180B3C" w:rsidRPr="00F77A4A" w:rsidRDefault="00180B3C" w:rsidP="00720DE2">
      <w:pPr>
        <w:pStyle w:val="Paragraphedeliste"/>
        <w:numPr>
          <w:ilvl w:val="0"/>
          <w:numId w:val="13"/>
        </w:numPr>
        <w:bidi/>
        <w:spacing w:after="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التحقق من دقة المعلومات المالية</w:t>
      </w:r>
      <w:r w:rsidR="00703370">
        <w:rPr>
          <w:rFonts w:cs="Arabic Transparent" w:hint="cs"/>
          <w:color w:val="auto"/>
          <w:sz w:val="28"/>
          <w:szCs w:val="28"/>
          <w:rtl/>
          <w:lang w:bidi="ar-DZ"/>
        </w:rPr>
        <w:t>.</w:t>
      </w:r>
    </w:p>
    <w:p w:rsidR="00A90CC4" w:rsidRDefault="00180B3C" w:rsidP="00720DE2">
      <w:pPr>
        <w:pStyle w:val="Paragraphedeliste"/>
        <w:numPr>
          <w:ilvl w:val="0"/>
          <w:numId w:val="13"/>
        </w:numPr>
        <w:bidi/>
        <w:spacing w:before="240" w:after="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تشجيع الالتزام بالسياسات والنظم والتعل</w:t>
      </w:r>
      <w:r w:rsidR="003605A2" w:rsidRPr="00F77A4A">
        <w:rPr>
          <w:rFonts w:cs="Arabic Transparent" w:hint="cs"/>
          <w:color w:val="auto"/>
          <w:sz w:val="28"/>
          <w:szCs w:val="28"/>
          <w:rtl/>
          <w:lang w:bidi="ar-DZ"/>
        </w:rPr>
        <w:t>يمات التي تصدر من القائمين بالأعمال.</w:t>
      </w:r>
    </w:p>
    <w:p w:rsidR="007275C7" w:rsidRPr="007275C7" w:rsidRDefault="007275C7" w:rsidP="00F87741">
      <w:pPr>
        <w:pStyle w:val="Paragraphedeliste"/>
        <w:bidi/>
        <w:spacing w:before="240" w:after="240" w:line="240" w:lineRule="auto"/>
        <w:ind w:left="565"/>
        <w:jc w:val="both"/>
        <w:rPr>
          <w:rFonts w:cs="Arabic Transparent"/>
          <w:color w:val="auto"/>
          <w:sz w:val="28"/>
          <w:szCs w:val="28"/>
          <w:rtl/>
          <w:lang w:bidi="ar-DZ"/>
        </w:rPr>
      </w:pPr>
    </w:p>
    <w:p w:rsidR="00D25C48" w:rsidRPr="00D25C48" w:rsidRDefault="00A768A6" w:rsidP="00C40D21">
      <w:pPr>
        <w:pStyle w:val="Paragraphedeliste"/>
        <w:numPr>
          <w:ilvl w:val="0"/>
          <w:numId w:val="10"/>
        </w:numPr>
        <w:bidi/>
        <w:spacing w:before="240" w:after="0" w:line="276" w:lineRule="auto"/>
        <w:ind w:left="-2" w:firstLine="0"/>
        <w:jc w:val="both"/>
        <w:rPr>
          <w:rFonts w:cs="Arabic Transparent"/>
          <w:color w:val="auto"/>
          <w:sz w:val="28"/>
          <w:szCs w:val="28"/>
          <w:lang w:bidi="ar-DZ"/>
        </w:rPr>
      </w:pPr>
      <w:r w:rsidRPr="00F77A4A">
        <w:rPr>
          <w:rFonts w:cs="Arabic Transparent" w:hint="cs"/>
          <w:b/>
          <w:bCs/>
          <w:color w:val="auto"/>
          <w:sz w:val="28"/>
          <w:szCs w:val="28"/>
          <w:rtl/>
          <w:lang w:bidi="ar-DZ"/>
        </w:rPr>
        <w:t>علاقة المراجعة المالية بالمراجعة الداخلية</w:t>
      </w:r>
    </w:p>
    <w:p w:rsidR="003C2E1D" w:rsidRPr="002B6011" w:rsidRDefault="00DB32FD" w:rsidP="006F22A6">
      <w:pPr>
        <w:bidi/>
        <w:spacing w:before="240" w:after="240" w:line="276" w:lineRule="auto"/>
        <w:ind w:firstLine="708"/>
        <w:jc w:val="both"/>
        <w:rPr>
          <w:rFonts w:cs="Arabic Transparent"/>
          <w:sz w:val="28"/>
          <w:szCs w:val="28"/>
          <w:rtl/>
          <w:lang w:bidi="ar-DZ"/>
        </w:rPr>
      </w:pPr>
      <w:r w:rsidRPr="002B6011">
        <w:rPr>
          <w:rFonts w:cs="Arabic Transparent" w:hint="cs"/>
          <w:sz w:val="28"/>
          <w:szCs w:val="28"/>
          <w:rtl/>
          <w:lang w:bidi="ar-DZ"/>
        </w:rPr>
        <w:t>تتحدد العلاقة بين المراجعة ال</w:t>
      </w:r>
      <w:r w:rsidR="00A90CC4">
        <w:rPr>
          <w:rFonts w:cs="Arabic Transparent" w:hint="cs"/>
          <w:sz w:val="28"/>
          <w:szCs w:val="28"/>
          <w:rtl/>
          <w:lang w:bidi="ar-DZ"/>
        </w:rPr>
        <w:t>مال</w:t>
      </w:r>
      <w:r w:rsidRPr="002B6011">
        <w:rPr>
          <w:rFonts w:cs="Arabic Transparent" w:hint="cs"/>
          <w:sz w:val="28"/>
          <w:szCs w:val="28"/>
          <w:rtl/>
          <w:lang w:bidi="ar-DZ"/>
        </w:rPr>
        <w:t>ية والمراجعة الداخلية من خلا</w:t>
      </w:r>
      <w:r w:rsidR="00A90CC4">
        <w:rPr>
          <w:rFonts w:cs="Arabic Transparent" w:hint="cs"/>
          <w:sz w:val="28"/>
          <w:szCs w:val="28"/>
          <w:rtl/>
          <w:lang w:bidi="ar-DZ"/>
        </w:rPr>
        <w:t>ل</w:t>
      </w:r>
      <w:r w:rsidRPr="002B6011">
        <w:rPr>
          <w:rFonts w:cs="Arabic Transparent" w:hint="cs"/>
          <w:sz w:val="28"/>
          <w:szCs w:val="28"/>
          <w:rtl/>
          <w:lang w:bidi="ar-DZ"/>
        </w:rPr>
        <w:t xml:space="preserve"> وجود تعاون وثيق بينهما </w:t>
      </w:r>
      <w:r w:rsidR="007D0E3D" w:rsidRPr="002B6011">
        <w:rPr>
          <w:rFonts w:cs="Arabic Transparent" w:hint="cs"/>
          <w:sz w:val="28"/>
          <w:szCs w:val="28"/>
          <w:rtl/>
          <w:lang w:bidi="ar-DZ"/>
        </w:rPr>
        <w:t>ع</w:t>
      </w:r>
      <w:r w:rsidRPr="002B6011">
        <w:rPr>
          <w:rFonts w:cs="Arabic Transparent" w:hint="cs"/>
          <w:sz w:val="28"/>
          <w:szCs w:val="28"/>
          <w:rtl/>
          <w:lang w:bidi="ar-DZ"/>
        </w:rPr>
        <w:t>لى أساس الدور الرئيسي للمراجع الداخلي الذي يتمثل في عنصرين أساسيين:</w:t>
      </w:r>
      <w:r w:rsidR="00D1205C" w:rsidRPr="005C2F24">
        <w:rPr>
          <w:rStyle w:val="Appelnotedebasdep"/>
          <w:rFonts w:cs="Arabic Transparent"/>
          <w:sz w:val="28"/>
          <w:szCs w:val="28"/>
          <w:rtl/>
          <w:lang w:bidi="ar-DZ"/>
        </w:rPr>
        <w:footnoteReference w:id="33"/>
      </w:r>
    </w:p>
    <w:p w:rsidR="00DB32FD" w:rsidRPr="00F77A4A" w:rsidRDefault="00366C72" w:rsidP="00C40D21">
      <w:pPr>
        <w:pStyle w:val="Paragraphedeliste"/>
        <w:numPr>
          <w:ilvl w:val="0"/>
          <w:numId w:val="12"/>
        </w:numPr>
        <w:bidi/>
        <w:spacing w:line="276" w:lineRule="auto"/>
        <w:ind w:left="565" w:hanging="284"/>
        <w:jc w:val="both"/>
        <w:rPr>
          <w:rFonts w:cs="Arabic Transparent"/>
          <w:color w:val="auto"/>
          <w:sz w:val="28"/>
          <w:szCs w:val="28"/>
          <w:lang w:bidi="ar-DZ"/>
        </w:rPr>
      </w:pPr>
      <w:r w:rsidRPr="00F77A4A">
        <w:rPr>
          <w:rFonts w:cs="Arabic Transparent" w:hint="cs"/>
          <w:color w:val="auto"/>
          <w:sz w:val="28"/>
          <w:szCs w:val="28"/>
          <w:rtl/>
          <w:lang w:bidi="ar-DZ"/>
        </w:rPr>
        <w:t xml:space="preserve">بحكم </w:t>
      </w:r>
      <w:r w:rsidR="00034855" w:rsidRPr="00F77A4A">
        <w:rPr>
          <w:rFonts w:cs="Arabic Transparent" w:hint="cs"/>
          <w:color w:val="auto"/>
          <w:sz w:val="28"/>
          <w:szCs w:val="28"/>
          <w:rtl/>
          <w:lang w:bidi="ar-DZ"/>
        </w:rPr>
        <w:t>أن</w:t>
      </w:r>
      <w:r w:rsidRPr="00F77A4A">
        <w:rPr>
          <w:rFonts w:cs="Arabic Transparent" w:hint="cs"/>
          <w:color w:val="auto"/>
          <w:sz w:val="28"/>
          <w:szCs w:val="28"/>
          <w:rtl/>
          <w:lang w:bidi="ar-DZ"/>
        </w:rPr>
        <w:t xml:space="preserve"> المراجع الداخلي موظف من بين موظفي </w:t>
      </w:r>
      <w:r w:rsidR="006B45A7" w:rsidRPr="00F77A4A">
        <w:rPr>
          <w:rFonts w:cs="Arabic Transparent" w:hint="cs"/>
          <w:color w:val="auto"/>
          <w:sz w:val="28"/>
          <w:szCs w:val="28"/>
          <w:rtl/>
          <w:lang w:bidi="ar-DZ"/>
        </w:rPr>
        <w:t>إدارة</w:t>
      </w:r>
      <w:r w:rsidRPr="00F77A4A">
        <w:rPr>
          <w:rFonts w:cs="Arabic Transparent" w:hint="cs"/>
          <w:color w:val="auto"/>
          <w:sz w:val="28"/>
          <w:szCs w:val="28"/>
          <w:rtl/>
          <w:lang w:bidi="ar-DZ"/>
        </w:rPr>
        <w:t xml:space="preserve"> المؤسسة فانه يقع عليه </w:t>
      </w:r>
      <w:r w:rsidR="00034855" w:rsidRPr="00F77A4A">
        <w:rPr>
          <w:rFonts w:cs="Arabic Transparent" w:hint="cs"/>
          <w:color w:val="auto"/>
          <w:sz w:val="28"/>
          <w:szCs w:val="28"/>
          <w:rtl/>
          <w:lang w:bidi="ar-DZ"/>
        </w:rPr>
        <w:t>العبء</w:t>
      </w:r>
      <w:r w:rsidRPr="00F77A4A">
        <w:rPr>
          <w:rFonts w:cs="Arabic Transparent" w:hint="cs"/>
          <w:color w:val="auto"/>
          <w:sz w:val="28"/>
          <w:szCs w:val="28"/>
          <w:rtl/>
          <w:lang w:bidi="ar-DZ"/>
        </w:rPr>
        <w:t xml:space="preserve"> الأكبر في مراجعة جميع </w:t>
      </w:r>
      <w:r w:rsidR="007D0E3D">
        <w:rPr>
          <w:rFonts w:cs="Arabic Transparent" w:hint="cs"/>
          <w:color w:val="auto"/>
          <w:sz w:val="28"/>
          <w:szCs w:val="28"/>
          <w:rtl/>
          <w:lang w:bidi="ar-DZ"/>
        </w:rPr>
        <w:t>ال</w:t>
      </w:r>
      <w:r w:rsidRPr="00F77A4A">
        <w:rPr>
          <w:rFonts w:cs="Arabic Transparent" w:hint="cs"/>
          <w:color w:val="auto"/>
          <w:sz w:val="28"/>
          <w:szCs w:val="28"/>
          <w:rtl/>
          <w:lang w:bidi="ar-DZ"/>
        </w:rPr>
        <w:t>عمليات التي تتم خلال السنة مهما كانت طبيعتها</w:t>
      </w:r>
      <w:r w:rsidR="00703370">
        <w:rPr>
          <w:rFonts w:cs="Arabic Transparent" w:hint="cs"/>
          <w:color w:val="auto"/>
          <w:sz w:val="28"/>
          <w:szCs w:val="28"/>
          <w:rtl/>
          <w:lang w:bidi="ar-DZ"/>
        </w:rPr>
        <w:t>.</w:t>
      </w:r>
    </w:p>
    <w:p w:rsidR="00366C72" w:rsidRPr="00F77A4A" w:rsidRDefault="00366C72" w:rsidP="00C40D21">
      <w:pPr>
        <w:pStyle w:val="Paragraphedeliste"/>
        <w:numPr>
          <w:ilvl w:val="0"/>
          <w:numId w:val="12"/>
        </w:numPr>
        <w:bidi/>
        <w:spacing w:before="240" w:line="276" w:lineRule="auto"/>
        <w:ind w:left="565" w:hanging="284"/>
        <w:jc w:val="both"/>
        <w:rPr>
          <w:rFonts w:cs="Arabic Transparent"/>
          <w:color w:val="auto"/>
          <w:sz w:val="28"/>
          <w:szCs w:val="28"/>
          <w:lang w:bidi="ar-DZ"/>
        </w:rPr>
      </w:pPr>
      <w:r w:rsidRPr="00F77A4A">
        <w:rPr>
          <w:rFonts w:cs="Arabic Transparent" w:hint="cs"/>
          <w:color w:val="auto"/>
          <w:sz w:val="28"/>
          <w:szCs w:val="28"/>
          <w:rtl/>
          <w:lang w:bidi="ar-DZ"/>
        </w:rPr>
        <w:t>مساعدة المراجع الخارجي في تجهيز أي بيانات أو معلومات</w:t>
      </w:r>
      <w:r w:rsidR="00B04463">
        <w:rPr>
          <w:rFonts w:cs="Arabic Transparent" w:hint="cs"/>
          <w:color w:val="auto"/>
          <w:sz w:val="28"/>
          <w:szCs w:val="28"/>
          <w:rtl/>
          <w:lang w:bidi="ar-DZ"/>
        </w:rPr>
        <w:t>،</w:t>
      </w:r>
      <w:r w:rsidRPr="00F77A4A">
        <w:rPr>
          <w:rFonts w:cs="Arabic Transparent" w:hint="cs"/>
          <w:color w:val="auto"/>
          <w:sz w:val="28"/>
          <w:szCs w:val="28"/>
          <w:rtl/>
          <w:lang w:bidi="ar-DZ"/>
        </w:rPr>
        <w:t xml:space="preserve"> بحكم </w:t>
      </w:r>
      <w:r w:rsidR="007D0E3D">
        <w:rPr>
          <w:rFonts w:cs="Arabic Transparent" w:hint="cs"/>
          <w:color w:val="auto"/>
          <w:sz w:val="28"/>
          <w:szCs w:val="28"/>
          <w:rtl/>
          <w:lang w:bidi="ar-DZ"/>
        </w:rPr>
        <w:t>أ</w:t>
      </w:r>
      <w:r w:rsidRPr="00F77A4A">
        <w:rPr>
          <w:rFonts w:cs="Arabic Transparent" w:hint="cs"/>
          <w:color w:val="auto"/>
          <w:sz w:val="28"/>
          <w:szCs w:val="28"/>
          <w:rtl/>
          <w:lang w:bidi="ar-DZ"/>
        </w:rPr>
        <w:t xml:space="preserve">نه </w:t>
      </w:r>
      <w:r w:rsidR="007D0E3D">
        <w:rPr>
          <w:rFonts w:cs="Arabic Transparent" w:hint="cs"/>
          <w:color w:val="auto"/>
          <w:sz w:val="28"/>
          <w:szCs w:val="28"/>
          <w:rtl/>
          <w:lang w:bidi="ar-DZ"/>
        </w:rPr>
        <w:t>ال</w:t>
      </w:r>
      <w:r w:rsidR="006B45A7" w:rsidRPr="00F77A4A">
        <w:rPr>
          <w:rFonts w:cs="Arabic Transparent" w:hint="cs"/>
          <w:color w:val="auto"/>
          <w:sz w:val="28"/>
          <w:szCs w:val="28"/>
          <w:rtl/>
          <w:lang w:bidi="ar-DZ"/>
        </w:rPr>
        <w:t>مسئول</w:t>
      </w:r>
      <w:r w:rsidRPr="00F77A4A">
        <w:rPr>
          <w:rFonts w:cs="Arabic Transparent" w:hint="cs"/>
          <w:color w:val="auto"/>
          <w:sz w:val="28"/>
          <w:szCs w:val="28"/>
          <w:rtl/>
          <w:lang w:bidi="ar-DZ"/>
        </w:rPr>
        <w:t xml:space="preserve"> الرئيسي مع العاملين في </w:t>
      </w:r>
      <w:r w:rsidR="006B45A7" w:rsidRPr="00F77A4A">
        <w:rPr>
          <w:rFonts w:cs="Arabic Transparent" w:hint="cs"/>
          <w:color w:val="auto"/>
          <w:sz w:val="28"/>
          <w:szCs w:val="28"/>
          <w:rtl/>
          <w:lang w:bidi="ar-DZ"/>
        </w:rPr>
        <w:t>الإدارة</w:t>
      </w:r>
      <w:r w:rsidRPr="00F77A4A">
        <w:rPr>
          <w:rFonts w:cs="Arabic Transparent" w:hint="cs"/>
          <w:color w:val="auto"/>
          <w:sz w:val="28"/>
          <w:szCs w:val="28"/>
          <w:rtl/>
          <w:lang w:bidi="ar-DZ"/>
        </w:rPr>
        <w:t xml:space="preserve"> المالية عن توفير كل ما يحتاجه المراجع الخارجي</w:t>
      </w:r>
      <w:r w:rsidR="002525DC" w:rsidRPr="00F77A4A">
        <w:rPr>
          <w:rFonts w:cs="Arabic Transparent" w:hint="cs"/>
          <w:color w:val="auto"/>
          <w:sz w:val="28"/>
          <w:szCs w:val="28"/>
          <w:rtl/>
          <w:lang w:bidi="ar-DZ"/>
        </w:rPr>
        <w:t>.</w:t>
      </w:r>
    </w:p>
    <w:p w:rsidR="00606916" w:rsidRPr="00F77A4A" w:rsidRDefault="00B04305" w:rsidP="000D20C9">
      <w:pPr>
        <w:bidi/>
        <w:spacing w:before="240" w:after="160" w:line="276" w:lineRule="auto"/>
        <w:ind w:firstLine="565"/>
        <w:jc w:val="both"/>
        <w:rPr>
          <w:rFonts w:cs="Arabic Transparent"/>
          <w:sz w:val="28"/>
          <w:szCs w:val="28"/>
          <w:lang w:bidi="ar-DZ"/>
        </w:rPr>
      </w:pPr>
      <w:r w:rsidRPr="00F77A4A">
        <w:rPr>
          <w:rFonts w:cs="Arabic Transparent" w:hint="cs"/>
          <w:sz w:val="28"/>
          <w:szCs w:val="28"/>
          <w:rtl/>
          <w:lang w:bidi="ar-DZ"/>
        </w:rPr>
        <w:t xml:space="preserve">وعليه يتضح مدى الارتباط </w:t>
      </w:r>
      <w:r w:rsidR="00465E1D">
        <w:rPr>
          <w:rFonts w:cs="Arabic Transparent" w:hint="cs"/>
          <w:sz w:val="28"/>
          <w:szCs w:val="28"/>
          <w:rtl/>
          <w:lang w:bidi="ar-DZ"/>
        </w:rPr>
        <w:t xml:space="preserve">والتعاون </w:t>
      </w:r>
      <w:r w:rsidRPr="00F77A4A">
        <w:rPr>
          <w:rFonts w:cs="Arabic Transparent" w:hint="cs"/>
          <w:sz w:val="28"/>
          <w:szCs w:val="28"/>
          <w:rtl/>
          <w:lang w:bidi="ar-DZ"/>
        </w:rPr>
        <w:t>بين المراجعة الداخلية والمراجعة ال</w:t>
      </w:r>
      <w:r w:rsidR="00A90CC4">
        <w:rPr>
          <w:rFonts w:cs="Arabic Transparent" w:hint="cs"/>
          <w:sz w:val="28"/>
          <w:szCs w:val="28"/>
          <w:rtl/>
          <w:lang w:bidi="ar-DZ"/>
        </w:rPr>
        <w:t>مال</w:t>
      </w:r>
      <w:r w:rsidRPr="00F77A4A">
        <w:rPr>
          <w:rFonts w:cs="Arabic Transparent" w:hint="cs"/>
          <w:sz w:val="28"/>
          <w:szCs w:val="28"/>
          <w:rtl/>
          <w:lang w:bidi="ar-DZ"/>
        </w:rPr>
        <w:t xml:space="preserve">ية، خاصة </w:t>
      </w:r>
      <w:r w:rsidR="00465E1D">
        <w:rPr>
          <w:rFonts w:cs="Arabic Transparent" w:hint="cs"/>
          <w:sz w:val="28"/>
          <w:szCs w:val="28"/>
          <w:rtl/>
          <w:lang w:bidi="ar-DZ"/>
        </w:rPr>
        <w:t>في ما</w:t>
      </w:r>
      <w:r w:rsidRPr="00F77A4A">
        <w:rPr>
          <w:rFonts w:cs="Arabic Transparent" w:hint="cs"/>
          <w:sz w:val="28"/>
          <w:szCs w:val="28"/>
          <w:rtl/>
          <w:lang w:bidi="ar-DZ"/>
        </w:rPr>
        <w:t xml:space="preserve"> يتعلق </w:t>
      </w:r>
      <w:r w:rsidR="00EA4BB7" w:rsidRPr="00F77A4A">
        <w:rPr>
          <w:rFonts w:cs="Arabic Transparent" w:hint="cs"/>
          <w:sz w:val="28"/>
          <w:szCs w:val="28"/>
          <w:rtl/>
          <w:lang w:bidi="ar-DZ"/>
        </w:rPr>
        <w:t>بإجراءات</w:t>
      </w:r>
      <w:r w:rsidRPr="00F77A4A">
        <w:rPr>
          <w:rFonts w:cs="Arabic Transparent" w:hint="cs"/>
          <w:sz w:val="28"/>
          <w:szCs w:val="28"/>
          <w:rtl/>
          <w:lang w:bidi="ar-DZ"/>
        </w:rPr>
        <w:t xml:space="preserve"> الرقابة الداخلية، والذي من خلاله يمكن </w:t>
      </w:r>
      <w:r w:rsidR="00034855" w:rsidRPr="00F77A4A">
        <w:rPr>
          <w:rFonts w:cs="Arabic Transparent" w:hint="cs"/>
          <w:sz w:val="28"/>
          <w:szCs w:val="28"/>
          <w:rtl/>
          <w:lang w:bidi="ar-DZ"/>
        </w:rPr>
        <w:t>أن</w:t>
      </w:r>
      <w:r w:rsidRPr="00F77A4A">
        <w:rPr>
          <w:rFonts w:cs="Arabic Transparent" w:hint="cs"/>
          <w:sz w:val="28"/>
          <w:szCs w:val="28"/>
          <w:rtl/>
          <w:lang w:bidi="ar-DZ"/>
        </w:rPr>
        <w:t xml:space="preserve"> نستنتج </w:t>
      </w:r>
      <w:r w:rsidR="00034855" w:rsidRPr="00F77A4A">
        <w:rPr>
          <w:rFonts w:cs="Arabic Transparent" w:hint="cs"/>
          <w:sz w:val="28"/>
          <w:szCs w:val="28"/>
          <w:rtl/>
          <w:lang w:bidi="ar-DZ"/>
        </w:rPr>
        <w:t>أن</w:t>
      </w:r>
      <w:r w:rsidRPr="00F77A4A">
        <w:rPr>
          <w:rFonts w:cs="Arabic Transparent" w:hint="cs"/>
          <w:sz w:val="28"/>
          <w:szCs w:val="28"/>
          <w:rtl/>
          <w:lang w:bidi="ar-DZ"/>
        </w:rPr>
        <w:t xml:space="preserve"> الرقابة الداخلية بالنسبة للمراجع الداخلي غاية يسعى </w:t>
      </w:r>
      <w:r w:rsidR="00034855" w:rsidRPr="00F77A4A">
        <w:rPr>
          <w:rFonts w:cs="Arabic Transparent" w:hint="cs"/>
          <w:sz w:val="28"/>
          <w:szCs w:val="28"/>
          <w:rtl/>
          <w:lang w:bidi="ar-DZ"/>
        </w:rPr>
        <w:t>إلى</w:t>
      </w:r>
      <w:r w:rsidRPr="00F77A4A">
        <w:rPr>
          <w:rFonts w:cs="Arabic Transparent" w:hint="cs"/>
          <w:sz w:val="28"/>
          <w:szCs w:val="28"/>
          <w:rtl/>
          <w:lang w:bidi="ar-DZ"/>
        </w:rPr>
        <w:t xml:space="preserve"> تحقيقها</w:t>
      </w:r>
      <w:r w:rsidR="00B04463">
        <w:rPr>
          <w:rFonts w:cs="Arabic Transparent" w:hint="cs"/>
          <w:sz w:val="28"/>
          <w:szCs w:val="28"/>
          <w:rtl/>
          <w:lang w:bidi="ar-DZ"/>
        </w:rPr>
        <w:t>،</w:t>
      </w:r>
      <w:r w:rsidRPr="00F77A4A">
        <w:rPr>
          <w:rFonts w:cs="Arabic Transparent" w:hint="cs"/>
          <w:sz w:val="28"/>
          <w:szCs w:val="28"/>
          <w:rtl/>
          <w:lang w:bidi="ar-DZ"/>
        </w:rPr>
        <w:t xml:space="preserve"> عكس ما</w:t>
      </w:r>
      <w:r w:rsidR="00B04463">
        <w:rPr>
          <w:rFonts w:cs="Arabic Transparent" w:hint="cs"/>
          <w:sz w:val="28"/>
          <w:szCs w:val="28"/>
          <w:rtl/>
          <w:lang w:bidi="ar-DZ"/>
        </w:rPr>
        <w:t xml:space="preserve"> </w:t>
      </w:r>
      <w:r w:rsidRPr="00F77A4A">
        <w:rPr>
          <w:rFonts w:cs="Arabic Transparent" w:hint="cs"/>
          <w:sz w:val="28"/>
          <w:szCs w:val="28"/>
          <w:rtl/>
          <w:lang w:bidi="ar-DZ"/>
        </w:rPr>
        <w:t xml:space="preserve">هي بالنسبة للمراجع الخارجي </w:t>
      </w:r>
      <w:r w:rsidR="00465E1D">
        <w:rPr>
          <w:rFonts w:cs="Arabic Transparent" w:hint="cs"/>
          <w:sz w:val="28"/>
          <w:szCs w:val="28"/>
          <w:rtl/>
          <w:lang w:bidi="ar-DZ"/>
        </w:rPr>
        <w:t>الذي ي</w:t>
      </w:r>
      <w:r w:rsidR="00620234" w:rsidRPr="00F77A4A">
        <w:rPr>
          <w:rFonts w:cs="Arabic Transparent" w:hint="cs"/>
          <w:sz w:val="28"/>
          <w:szCs w:val="28"/>
          <w:rtl/>
          <w:lang w:bidi="ar-DZ"/>
        </w:rPr>
        <w:t>عتبر</w:t>
      </w:r>
      <w:r w:rsidR="00465E1D">
        <w:rPr>
          <w:rFonts w:cs="Arabic Transparent" w:hint="cs"/>
          <w:sz w:val="28"/>
          <w:szCs w:val="28"/>
          <w:rtl/>
          <w:lang w:bidi="ar-DZ"/>
        </w:rPr>
        <w:t>ها</w:t>
      </w:r>
      <w:r w:rsidR="00620234" w:rsidRPr="00F77A4A">
        <w:rPr>
          <w:rFonts w:cs="Arabic Transparent" w:hint="cs"/>
          <w:sz w:val="28"/>
          <w:szCs w:val="28"/>
          <w:rtl/>
          <w:lang w:bidi="ar-DZ"/>
        </w:rPr>
        <w:t xml:space="preserve"> وسيلة</w:t>
      </w:r>
      <w:r w:rsidR="00244BA9" w:rsidRPr="00F77A4A">
        <w:rPr>
          <w:rFonts w:cs="Arabic Transparent" w:hint="cs"/>
          <w:sz w:val="28"/>
          <w:szCs w:val="28"/>
          <w:rtl/>
          <w:lang w:bidi="ar-DZ"/>
        </w:rPr>
        <w:t xml:space="preserve"> لتحقيق أهدافه</w:t>
      </w:r>
      <w:r w:rsidR="00620234" w:rsidRPr="00F77A4A">
        <w:rPr>
          <w:rFonts w:cs="Arabic Transparent" w:hint="cs"/>
          <w:sz w:val="28"/>
          <w:szCs w:val="28"/>
          <w:rtl/>
          <w:lang w:bidi="ar-DZ"/>
        </w:rPr>
        <w:t>، أيضا تجسيد المراجعة الداخلية من خلال التعاون مع المراجعة ال</w:t>
      </w:r>
      <w:r w:rsidR="00A90CC4">
        <w:rPr>
          <w:rFonts w:cs="Arabic Transparent" w:hint="cs"/>
          <w:sz w:val="28"/>
          <w:szCs w:val="28"/>
          <w:rtl/>
          <w:lang w:bidi="ar-DZ"/>
        </w:rPr>
        <w:t>مال</w:t>
      </w:r>
      <w:r w:rsidR="00620234" w:rsidRPr="00F77A4A">
        <w:rPr>
          <w:rFonts w:cs="Arabic Transparent" w:hint="cs"/>
          <w:sz w:val="28"/>
          <w:szCs w:val="28"/>
          <w:rtl/>
          <w:lang w:bidi="ar-DZ"/>
        </w:rPr>
        <w:t xml:space="preserve">ية يؤدي بالضرورة </w:t>
      </w:r>
      <w:r w:rsidR="00034855" w:rsidRPr="00F77A4A">
        <w:rPr>
          <w:rFonts w:cs="Arabic Transparent" w:hint="cs"/>
          <w:sz w:val="28"/>
          <w:szCs w:val="28"/>
          <w:rtl/>
          <w:lang w:bidi="ar-DZ"/>
        </w:rPr>
        <w:t>إلى</w:t>
      </w:r>
      <w:r w:rsidR="00620234" w:rsidRPr="00F77A4A">
        <w:rPr>
          <w:rFonts w:cs="Arabic Transparent" w:hint="cs"/>
          <w:sz w:val="28"/>
          <w:szCs w:val="28"/>
          <w:rtl/>
          <w:lang w:bidi="ar-DZ"/>
        </w:rPr>
        <w:t xml:space="preserve"> تحقيق هدفها الأساسي الذي أشرنا </w:t>
      </w:r>
      <w:r w:rsidR="00034855" w:rsidRPr="00F77A4A">
        <w:rPr>
          <w:rFonts w:cs="Arabic Transparent" w:hint="cs"/>
          <w:sz w:val="28"/>
          <w:szCs w:val="28"/>
          <w:rtl/>
          <w:lang w:bidi="ar-DZ"/>
        </w:rPr>
        <w:t>إليه</w:t>
      </w:r>
      <w:r w:rsidR="00620234" w:rsidRPr="00F77A4A">
        <w:rPr>
          <w:rFonts w:cs="Arabic Transparent" w:hint="cs"/>
          <w:sz w:val="28"/>
          <w:szCs w:val="28"/>
          <w:rtl/>
          <w:lang w:bidi="ar-DZ"/>
        </w:rPr>
        <w:t xml:space="preserve"> في ال</w:t>
      </w:r>
      <w:r w:rsidR="007D0E3D">
        <w:rPr>
          <w:rFonts w:cs="Arabic Transparent" w:hint="cs"/>
          <w:sz w:val="28"/>
          <w:szCs w:val="28"/>
          <w:rtl/>
          <w:lang w:bidi="ar-DZ"/>
        </w:rPr>
        <w:t>تعريف والمتمثل في حوكمة المؤسسة.</w:t>
      </w:r>
    </w:p>
    <w:p w:rsidR="00DC0F5F" w:rsidRPr="00F77A4A" w:rsidRDefault="00EA631A" w:rsidP="000D20C9">
      <w:pPr>
        <w:bidi/>
        <w:spacing w:before="240" w:after="160" w:line="276" w:lineRule="auto"/>
        <w:ind w:firstLine="565"/>
        <w:jc w:val="both"/>
        <w:rPr>
          <w:rFonts w:cs="Arabic Transparent"/>
          <w:sz w:val="28"/>
          <w:szCs w:val="28"/>
          <w:rtl/>
          <w:lang w:bidi="ar-DZ"/>
        </w:rPr>
      </w:pPr>
      <w:r w:rsidRPr="00F77A4A">
        <w:rPr>
          <w:rFonts w:cs="Arabic Transparent" w:hint="cs"/>
          <w:sz w:val="28"/>
          <w:szCs w:val="28"/>
          <w:rtl/>
          <w:lang w:bidi="ar-DZ"/>
        </w:rPr>
        <w:t>إن</w:t>
      </w:r>
      <w:r w:rsidR="00183D03" w:rsidRPr="00F77A4A">
        <w:rPr>
          <w:rFonts w:cs="Arabic Transparent" w:hint="cs"/>
          <w:sz w:val="28"/>
          <w:szCs w:val="28"/>
          <w:rtl/>
          <w:lang w:bidi="ar-DZ"/>
        </w:rPr>
        <w:t xml:space="preserve"> </w:t>
      </w:r>
      <w:r w:rsidR="001F10EC">
        <w:rPr>
          <w:rFonts w:cs="Arabic Transparent" w:hint="cs"/>
          <w:sz w:val="28"/>
          <w:szCs w:val="28"/>
          <w:rtl/>
          <w:lang w:bidi="ar-DZ"/>
        </w:rPr>
        <w:t xml:space="preserve">وجود </w:t>
      </w:r>
      <w:r w:rsidR="00183D03" w:rsidRPr="00F77A4A">
        <w:rPr>
          <w:rFonts w:cs="Arabic Transparent" w:hint="cs"/>
          <w:sz w:val="28"/>
          <w:szCs w:val="28"/>
          <w:rtl/>
          <w:lang w:bidi="ar-DZ"/>
        </w:rPr>
        <w:t xml:space="preserve">ارتباط بين </w:t>
      </w:r>
      <w:r w:rsidR="009F44F9" w:rsidRPr="00F77A4A">
        <w:rPr>
          <w:rFonts w:cs="Arabic Transparent" w:hint="cs"/>
          <w:sz w:val="28"/>
          <w:szCs w:val="28"/>
          <w:rtl/>
          <w:lang w:bidi="ar-DZ"/>
        </w:rPr>
        <w:t>آليات</w:t>
      </w:r>
      <w:r w:rsidR="00081969">
        <w:rPr>
          <w:rFonts w:cs="Arabic Transparent" w:hint="cs"/>
          <w:sz w:val="28"/>
          <w:szCs w:val="28"/>
          <w:rtl/>
          <w:lang w:bidi="ar-DZ"/>
        </w:rPr>
        <w:t xml:space="preserve"> الرقابية الداخلية </w:t>
      </w:r>
      <w:r w:rsidR="00081969">
        <w:rPr>
          <w:sz w:val="28"/>
          <w:szCs w:val="28"/>
          <w:rtl/>
          <w:lang w:bidi="ar-DZ"/>
        </w:rPr>
        <w:t>(</w:t>
      </w:r>
      <w:r w:rsidR="00081969">
        <w:rPr>
          <w:rFonts w:hint="cs"/>
          <w:sz w:val="28"/>
          <w:szCs w:val="28"/>
          <w:rtl/>
          <w:lang w:bidi="ar-DZ"/>
        </w:rPr>
        <w:t>لجان المراجعة، المراجعة الداخلية، الرقابة الداخلية..الخ</w:t>
      </w:r>
      <w:r w:rsidR="00081969">
        <w:rPr>
          <w:sz w:val="28"/>
          <w:szCs w:val="28"/>
          <w:rtl/>
          <w:lang w:bidi="ar-DZ"/>
        </w:rPr>
        <w:t>)</w:t>
      </w:r>
      <w:r w:rsidR="00081969">
        <w:rPr>
          <w:rFonts w:cs="Arabic Transparent" w:hint="cs"/>
          <w:sz w:val="28"/>
          <w:szCs w:val="28"/>
          <w:rtl/>
          <w:lang w:bidi="ar-DZ"/>
        </w:rPr>
        <w:t xml:space="preserve"> والخارجية </w:t>
      </w:r>
      <w:r w:rsidR="00081969">
        <w:rPr>
          <w:sz w:val="28"/>
          <w:szCs w:val="28"/>
          <w:rtl/>
          <w:lang w:bidi="ar-DZ"/>
        </w:rPr>
        <w:t>(</w:t>
      </w:r>
      <w:r w:rsidR="00081969">
        <w:rPr>
          <w:rFonts w:hint="cs"/>
          <w:sz w:val="28"/>
          <w:szCs w:val="28"/>
          <w:rtl/>
          <w:lang w:bidi="ar-DZ"/>
        </w:rPr>
        <w:t>المراجعة المالية،..الخ</w:t>
      </w:r>
      <w:r w:rsidR="00081969">
        <w:rPr>
          <w:sz w:val="28"/>
          <w:szCs w:val="28"/>
          <w:rtl/>
          <w:lang w:bidi="ar-DZ"/>
        </w:rPr>
        <w:t>)</w:t>
      </w:r>
      <w:r w:rsidR="00183D03" w:rsidRPr="00F77A4A">
        <w:rPr>
          <w:rFonts w:cs="Arabic Transparent" w:hint="cs"/>
          <w:sz w:val="28"/>
          <w:szCs w:val="28"/>
          <w:rtl/>
          <w:lang w:bidi="ar-DZ"/>
        </w:rPr>
        <w:t xml:space="preserve"> ل</w:t>
      </w:r>
      <w:r w:rsidR="00081969">
        <w:rPr>
          <w:rFonts w:cs="Arabic Transparent" w:hint="cs"/>
          <w:sz w:val="28"/>
          <w:szCs w:val="28"/>
          <w:rtl/>
          <w:lang w:bidi="ar-DZ"/>
        </w:rPr>
        <w:t xml:space="preserve">مفهوم </w:t>
      </w:r>
      <w:r w:rsidR="00183D03" w:rsidRPr="00F77A4A">
        <w:rPr>
          <w:rFonts w:cs="Arabic Transparent" w:hint="cs"/>
          <w:sz w:val="28"/>
          <w:szCs w:val="28"/>
          <w:rtl/>
          <w:lang w:bidi="ar-DZ"/>
        </w:rPr>
        <w:t xml:space="preserve">حوكمة المؤسسات يعمل باتجاه تفعيل الجيد لحوكمة المؤسسات، </w:t>
      </w:r>
      <w:r w:rsidR="004518DE" w:rsidRPr="00F77A4A">
        <w:rPr>
          <w:rFonts w:cs="Arabic Transparent" w:hint="cs"/>
          <w:sz w:val="28"/>
          <w:szCs w:val="28"/>
          <w:rtl/>
          <w:lang w:bidi="ar-DZ"/>
        </w:rPr>
        <w:t>ولذلك فانه كل ما يكون هنا</w:t>
      </w:r>
      <w:r w:rsidR="00A90CC4">
        <w:rPr>
          <w:rFonts w:cs="Arabic Transparent" w:hint="cs"/>
          <w:sz w:val="28"/>
          <w:szCs w:val="28"/>
          <w:rtl/>
          <w:lang w:bidi="ar-DZ"/>
        </w:rPr>
        <w:t>ك</w:t>
      </w:r>
      <w:r w:rsidR="004518DE" w:rsidRPr="00F77A4A">
        <w:rPr>
          <w:rFonts w:cs="Arabic Transparent" w:hint="cs"/>
          <w:sz w:val="28"/>
          <w:szCs w:val="28"/>
          <w:rtl/>
          <w:lang w:bidi="ar-DZ"/>
        </w:rPr>
        <w:t xml:space="preserve"> تعاون وارتباط بينهم </w:t>
      </w:r>
      <w:r w:rsidR="00F61A51" w:rsidRPr="00F77A4A">
        <w:rPr>
          <w:rFonts w:cs="Arabic Transparent" w:hint="cs"/>
          <w:sz w:val="28"/>
          <w:szCs w:val="28"/>
          <w:rtl/>
          <w:lang w:bidi="ar-DZ"/>
        </w:rPr>
        <w:t>بشكل كبير فان ذلك حتما سيعزز التحكم في المؤسسة</w:t>
      </w:r>
      <w:r w:rsidR="00DB169E">
        <w:rPr>
          <w:rFonts w:cs="Arabic Transparent" w:hint="cs"/>
          <w:sz w:val="28"/>
          <w:szCs w:val="28"/>
          <w:rtl/>
          <w:lang w:bidi="ar-DZ"/>
        </w:rPr>
        <w:t>،</w:t>
      </w:r>
      <w:r w:rsidR="00F61A51" w:rsidRPr="00F77A4A">
        <w:rPr>
          <w:rFonts w:cs="Arabic Transparent" w:hint="cs"/>
          <w:sz w:val="28"/>
          <w:szCs w:val="28"/>
          <w:rtl/>
          <w:lang w:bidi="ar-DZ"/>
        </w:rPr>
        <w:t xml:space="preserve"> مما يسمح بتجسيد رقابة الأطراف ذات المصلحة على المؤسسة، كما </w:t>
      </w:r>
      <w:r w:rsidRPr="00F77A4A">
        <w:rPr>
          <w:rFonts w:cs="Arabic Transparent" w:hint="cs"/>
          <w:sz w:val="28"/>
          <w:szCs w:val="28"/>
          <w:rtl/>
          <w:lang w:bidi="ar-DZ"/>
        </w:rPr>
        <w:t>إن</w:t>
      </w:r>
      <w:r w:rsidR="00F61A51" w:rsidRPr="00F77A4A">
        <w:rPr>
          <w:rFonts w:cs="Arabic Transparent" w:hint="cs"/>
          <w:sz w:val="28"/>
          <w:szCs w:val="28"/>
          <w:rtl/>
          <w:lang w:bidi="ar-DZ"/>
        </w:rPr>
        <w:t xml:space="preserve"> </w:t>
      </w:r>
      <w:r w:rsidR="001B18C6" w:rsidRPr="00F77A4A">
        <w:rPr>
          <w:rFonts w:cs="Arabic Transparent" w:hint="cs"/>
          <w:sz w:val="28"/>
          <w:szCs w:val="28"/>
          <w:rtl/>
          <w:lang w:bidi="ar-DZ"/>
        </w:rPr>
        <w:t xml:space="preserve">هذه </w:t>
      </w:r>
      <w:r w:rsidRPr="00F77A4A">
        <w:rPr>
          <w:rFonts w:cs="Arabic Transparent" w:hint="cs"/>
          <w:sz w:val="28"/>
          <w:szCs w:val="28"/>
          <w:rtl/>
          <w:lang w:bidi="ar-DZ"/>
        </w:rPr>
        <w:t>الآليات</w:t>
      </w:r>
      <w:r w:rsidR="001B18C6" w:rsidRPr="00F77A4A">
        <w:rPr>
          <w:rFonts w:cs="Arabic Transparent" w:hint="cs"/>
          <w:sz w:val="28"/>
          <w:szCs w:val="28"/>
          <w:rtl/>
          <w:lang w:bidi="ar-DZ"/>
        </w:rPr>
        <w:t xml:space="preserve"> من الأفضل </w:t>
      </w:r>
      <w:r w:rsidRPr="00F77A4A">
        <w:rPr>
          <w:rFonts w:cs="Arabic Transparent" w:hint="cs"/>
          <w:sz w:val="28"/>
          <w:szCs w:val="28"/>
          <w:rtl/>
          <w:lang w:bidi="ar-DZ"/>
        </w:rPr>
        <w:t>أن</w:t>
      </w:r>
      <w:r w:rsidR="001B18C6" w:rsidRPr="00F77A4A">
        <w:rPr>
          <w:rFonts w:cs="Arabic Transparent" w:hint="cs"/>
          <w:sz w:val="28"/>
          <w:szCs w:val="28"/>
          <w:rtl/>
          <w:lang w:bidi="ar-DZ"/>
        </w:rPr>
        <w:t xml:space="preserve"> تعمل فيما بينها لتغطية النقائص التي يمكن أن تنجر عن </w:t>
      </w:r>
      <w:r w:rsidRPr="00F77A4A">
        <w:rPr>
          <w:rFonts w:cs="Arabic Transparent" w:hint="cs"/>
          <w:sz w:val="28"/>
          <w:szCs w:val="28"/>
          <w:rtl/>
          <w:lang w:bidi="ar-DZ"/>
        </w:rPr>
        <w:t>إحدى</w:t>
      </w:r>
      <w:r w:rsidR="001B18C6" w:rsidRPr="00F77A4A">
        <w:rPr>
          <w:rFonts w:cs="Arabic Transparent" w:hint="cs"/>
          <w:sz w:val="28"/>
          <w:szCs w:val="28"/>
          <w:rtl/>
          <w:lang w:bidi="ar-DZ"/>
        </w:rPr>
        <w:t xml:space="preserve"> </w:t>
      </w:r>
      <w:r w:rsidRPr="00F77A4A">
        <w:rPr>
          <w:rFonts w:cs="Arabic Transparent" w:hint="cs"/>
          <w:sz w:val="28"/>
          <w:szCs w:val="28"/>
          <w:rtl/>
          <w:lang w:bidi="ar-DZ"/>
        </w:rPr>
        <w:t>آليات</w:t>
      </w:r>
      <w:r w:rsidR="00081969">
        <w:rPr>
          <w:rFonts w:cs="Arabic Transparent" w:hint="cs"/>
          <w:sz w:val="28"/>
          <w:szCs w:val="28"/>
          <w:rtl/>
          <w:lang w:bidi="ar-DZ"/>
        </w:rPr>
        <w:t>ها، وهو</w:t>
      </w:r>
      <w:r w:rsidR="001B18C6" w:rsidRPr="00F77A4A">
        <w:rPr>
          <w:rFonts w:cs="Arabic Transparent" w:hint="cs"/>
          <w:sz w:val="28"/>
          <w:szCs w:val="28"/>
          <w:rtl/>
          <w:lang w:bidi="ar-DZ"/>
        </w:rPr>
        <w:t xml:space="preserve"> ما تسعى </w:t>
      </w:r>
      <w:r w:rsidRPr="00F77A4A">
        <w:rPr>
          <w:rFonts w:cs="Arabic Transparent" w:hint="cs"/>
          <w:sz w:val="28"/>
          <w:szCs w:val="28"/>
          <w:rtl/>
          <w:lang w:bidi="ar-DZ"/>
        </w:rPr>
        <w:t>إليه</w:t>
      </w:r>
      <w:r w:rsidR="001B18C6" w:rsidRPr="00F77A4A">
        <w:rPr>
          <w:rFonts w:cs="Arabic Transparent" w:hint="cs"/>
          <w:sz w:val="28"/>
          <w:szCs w:val="28"/>
          <w:rtl/>
          <w:lang w:bidi="ar-DZ"/>
        </w:rPr>
        <w:t xml:space="preserve"> حوكمة المؤسسات من</w:t>
      </w:r>
      <w:r w:rsidR="00081969">
        <w:rPr>
          <w:rFonts w:cs="Arabic Transparent" w:hint="cs"/>
          <w:sz w:val="28"/>
          <w:szCs w:val="28"/>
          <w:rtl/>
          <w:lang w:bidi="ar-DZ"/>
        </w:rPr>
        <w:t xml:space="preserve"> خلال العمل على التنسيق بين </w:t>
      </w:r>
      <w:r w:rsidRPr="00F77A4A">
        <w:rPr>
          <w:rFonts w:cs="Arabic Transparent" w:hint="cs"/>
          <w:sz w:val="28"/>
          <w:szCs w:val="28"/>
          <w:rtl/>
          <w:lang w:bidi="ar-DZ"/>
        </w:rPr>
        <w:t>آليات</w:t>
      </w:r>
      <w:r w:rsidR="00081969">
        <w:rPr>
          <w:rFonts w:cs="Arabic Transparent" w:hint="cs"/>
          <w:sz w:val="28"/>
          <w:szCs w:val="28"/>
          <w:rtl/>
          <w:lang w:bidi="ar-DZ"/>
        </w:rPr>
        <w:t>ها</w:t>
      </w:r>
      <w:r w:rsidR="001B18C6" w:rsidRPr="00F77A4A">
        <w:rPr>
          <w:rFonts w:cs="Arabic Transparent" w:hint="cs"/>
          <w:sz w:val="28"/>
          <w:szCs w:val="28"/>
          <w:rtl/>
          <w:lang w:bidi="ar-DZ"/>
        </w:rPr>
        <w:t>.</w:t>
      </w:r>
    </w:p>
    <w:p w:rsidR="00B77CEB" w:rsidRDefault="00710588" w:rsidP="00B77CEB">
      <w:pPr>
        <w:bidi/>
        <w:spacing w:before="240" w:after="160" w:line="276" w:lineRule="auto"/>
        <w:jc w:val="both"/>
        <w:rPr>
          <w:rFonts w:cs="Arabic Transparent"/>
          <w:b/>
          <w:bCs/>
          <w:sz w:val="28"/>
          <w:szCs w:val="28"/>
          <w:rtl/>
          <w:lang w:bidi="ar-DZ"/>
        </w:rPr>
      </w:pPr>
      <w:r w:rsidRPr="00962E71">
        <w:rPr>
          <w:rFonts w:cs="Arabic Transparent" w:hint="cs"/>
          <w:b/>
          <w:bCs/>
          <w:sz w:val="28"/>
          <w:szCs w:val="28"/>
          <w:rtl/>
          <w:lang w:bidi="ar-DZ"/>
        </w:rPr>
        <w:t xml:space="preserve">المبحث الثاني: </w:t>
      </w:r>
      <w:r w:rsidR="00F372FE" w:rsidRPr="00962E71">
        <w:rPr>
          <w:rFonts w:cs="Arabic Transparent" w:hint="cs"/>
          <w:b/>
          <w:bCs/>
          <w:sz w:val="28"/>
          <w:szCs w:val="28"/>
          <w:rtl/>
          <w:lang w:bidi="ar-DZ"/>
        </w:rPr>
        <w:t>إسهامات</w:t>
      </w:r>
      <w:r w:rsidRPr="00962E71">
        <w:rPr>
          <w:rFonts w:cs="Arabic Transparent" w:hint="cs"/>
          <w:b/>
          <w:bCs/>
          <w:sz w:val="28"/>
          <w:szCs w:val="28"/>
          <w:rtl/>
          <w:lang w:bidi="ar-DZ"/>
        </w:rPr>
        <w:t xml:space="preserve"> المراجعة المالية في تحقيق الشفافية </w:t>
      </w:r>
      <w:r w:rsidR="00F372FE" w:rsidRPr="00962E71">
        <w:rPr>
          <w:rFonts w:cs="Arabic Transparent" w:hint="cs"/>
          <w:b/>
          <w:bCs/>
          <w:sz w:val="28"/>
          <w:szCs w:val="28"/>
          <w:rtl/>
          <w:lang w:bidi="ar-DZ"/>
        </w:rPr>
        <w:t>و</w:t>
      </w:r>
      <w:r w:rsidR="00C5724A" w:rsidRPr="00962E71">
        <w:rPr>
          <w:rFonts w:cs="Arabic Transparent" w:hint="cs"/>
          <w:b/>
          <w:bCs/>
          <w:sz w:val="28"/>
          <w:szCs w:val="28"/>
          <w:rtl/>
          <w:lang w:bidi="ar-DZ"/>
        </w:rPr>
        <w:t>الإفصاح</w:t>
      </w:r>
    </w:p>
    <w:p w:rsidR="00A80A3E" w:rsidRPr="00B77CEB" w:rsidRDefault="00732BB2" w:rsidP="000E22A6">
      <w:pPr>
        <w:bidi/>
        <w:spacing w:after="160" w:line="276" w:lineRule="auto"/>
        <w:ind w:firstLine="708"/>
        <w:jc w:val="both"/>
        <w:rPr>
          <w:rFonts w:cs="Arabic Transparent"/>
          <w:b/>
          <w:bCs/>
          <w:sz w:val="28"/>
          <w:szCs w:val="28"/>
          <w:rtl/>
          <w:lang w:bidi="ar-DZ"/>
        </w:rPr>
      </w:pPr>
      <w:r w:rsidRPr="00F77A4A">
        <w:rPr>
          <w:rFonts w:cs="Arabic Transparent" w:hint="cs"/>
          <w:sz w:val="28"/>
          <w:szCs w:val="28"/>
          <w:rtl/>
          <w:lang w:bidi="ar-DZ"/>
        </w:rPr>
        <w:t>إن</w:t>
      </w:r>
      <w:r w:rsidR="00A80A3E" w:rsidRPr="00F77A4A">
        <w:rPr>
          <w:rFonts w:cs="Arabic Transparent" w:hint="cs"/>
          <w:sz w:val="28"/>
          <w:szCs w:val="28"/>
          <w:rtl/>
          <w:lang w:bidi="ar-DZ"/>
        </w:rPr>
        <w:t xml:space="preserve"> من بين مسؤوليات </w:t>
      </w:r>
      <w:r w:rsidR="00EB667B" w:rsidRPr="00F77A4A">
        <w:rPr>
          <w:rFonts w:cs="Arabic Transparent" w:hint="cs"/>
          <w:sz w:val="28"/>
          <w:szCs w:val="28"/>
          <w:rtl/>
          <w:lang w:bidi="ar-DZ"/>
        </w:rPr>
        <w:t>الإدارة</w:t>
      </w:r>
      <w:r w:rsidR="00A80A3E" w:rsidRPr="00F77A4A">
        <w:rPr>
          <w:rFonts w:cs="Arabic Transparent" w:hint="cs"/>
          <w:sz w:val="28"/>
          <w:szCs w:val="28"/>
          <w:rtl/>
          <w:lang w:bidi="ar-DZ"/>
        </w:rPr>
        <w:t xml:space="preserve"> تجاه ا</w:t>
      </w:r>
      <w:r w:rsidR="009A3FEE">
        <w:rPr>
          <w:rFonts w:cs="Arabic Transparent" w:hint="cs"/>
          <w:sz w:val="28"/>
          <w:szCs w:val="28"/>
          <w:rtl/>
          <w:lang w:bidi="ar-DZ"/>
        </w:rPr>
        <w:t>لمساهمين والمستثمرين بشكل خاص و</w:t>
      </w:r>
      <w:r w:rsidR="00A80A3E" w:rsidRPr="00F77A4A">
        <w:rPr>
          <w:rFonts w:cs="Arabic Transparent" w:hint="cs"/>
          <w:sz w:val="28"/>
          <w:szCs w:val="28"/>
          <w:rtl/>
          <w:lang w:bidi="ar-DZ"/>
        </w:rPr>
        <w:t xml:space="preserve">الأطراف </w:t>
      </w:r>
      <w:r w:rsidR="00EB667B" w:rsidRPr="00F77A4A">
        <w:rPr>
          <w:rFonts w:cs="Arabic Transparent" w:hint="cs"/>
          <w:sz w:val="28"/>
          <w:szCs w:val="28"/>
          <w:rtl/>
          <w:lang w:bidi="ar-DZ"/>
        </w:rPr>
        <w:t>الأخرى</w:t>
      </w:r>
      <w:r w:rsidR="005C4D09" w:rsidRPr="00F77A4A">
        <w:rPr>
          <w:rFonts w:cs="Arabic Transparent" w:hint="cs"/>
          <w:sz w:val="28"/>
          <w:szCs w:val="28"/>
          <w:rtl/>
          <w:lang w:bidi="ar-DZ"/>
        </w:rPr>
        <w:t xml:space="preserve"> بشكل</w:t>
      </w:r>
      <w:r w:rsidR="00A80A3E" w:rsidRPr="00F77A4A">
        <w:rPr>
          <w:rFonts w:cs="Arabic Transparent" w:hint="cs"/>
          <w:sz w:val="28"/>
          <w:szCs w:val="28"/>
          <w:rtl/>
          <w:lang w:bidi="ar-DZ"/>
        </w:rPr>
        <w:t xml:space="preserve"> عام</w:t>
      </w:r>
      <w:r w:rsidR="009A3FEE">
        <w:rPr>
          <w:rFonts w:cs="Arabic Transparent" w:hint="cs"/>
          <w:sz w:val="28"/>
          <w:szCs w:val="28"/>
          <w:rtl/>
          <w:lang w:bidi="ar-DZ"/>
        </w:rPr>
        <w:t>،</w:t>
      </w:r>
      <w:r w:rsidR="00A80A3E" w:rsidRPr="00F77A4A">
        <w:rPr>
          <w:rFonts w:cs="Arabic Transparent" w:hint="cs"/>
          <w:sz w:val="28"/>
          <w:szCs w:val="28"/>
          <w:rtl/>
          <w:lang w:bidi="ar-DZ"/>
        </w:rPr>
        <w:t xml:space="preserve"> </w:t>
      </w:r>
      <w:r w:rsidR="00EB667B" w:rsidRPr="00F77A4A">
        <w:rPr>
          <w:rFonts w:cs="Arabic Transparent" w:hint="cs"/>
          <w:sz w:val="28"/>
          <w:szCs w:val="28"/>
          <w:rtl/>
          <w:lang w:bidi="ar-DZ"/>
        </w:rPr>
        <w:t>الإعلام</w:t>
      </w:r>
      <w:r w:rsidR="00A80A3E" w:rsidRPr="00F77A4A">
        <w:rPr>
          <w:rFonts w:cs="Arabic Transparent" w:hint="cs"/>
          <w:sz w:val="28"/>
          <w:szCs w:val="28"/>
          <w:rtl/>
          <w:lang w:bidi="ar-DZ"/>
        </w:rPr>
        <w:t xml:space="preserve"> و</w:t>
      </w:r>
      <w:r w:rsidR="00C5724A" w:rsidRPr="00F77A4A">
        <w:rPr>
          <w:rFonts w:cs="Arabic Transparent" w:hint="cs"/>
          <w:sz w:val="28"/>
          <w:szCs w:val="28"/>
          <w:rtl/>
          <w:lang w:bidi="ar-DZ"/>
        </w:rPr>
        <w:t>الإفصاح</w:t>
      </w:r>
      <w:r w:rsidR="00A80A3E" w:rsidRPr="00F77A4A">
        <w:rPr>
          <w:rFonts w:cs="Arabic Transparent" w:hint="cs"/>
          <w:sz w:val="28"/>
          <w:szCs w:val="28"/>
          <w:rtl/>
          <w:lang w:bidi="ar-DZ"/>
        </w:rPr>
        <w:t xml:space="preserve"> بشأن القوائم المالية</w:t>
      </w:r>
      <w:r w:rsidR="005C4D09" w:rsidRPr="00F77A4A">
        <w:rPr>
          <w:rFonts w:cs="Arabic Transparent" w:hint="cs"/>
          <w:sz w:val="28"/>
          <w:szCs w:val="28"/>
          <w:rtl/>
          <w:lang w:bidi="ar-DZ"/>
        </w:rPr>
        <w:t xml:space="preserve"> وكل النتائج المتعلقة بنشاط المؤسسة، </w:t>
      </w:r>
      <w:r w:rsidR="00EB667B" w:rsidRPr="00F77A4A">
        <w:rPr>
          <w:rFonts w:cs="Arabic Transparent" w:hint="cs"/>
          <w:sz w:val="28"/>
          <w:szCs w:val="28"/>
          <w:rtl/>
          <w:lang w:bidi="ar-DZ"/>
        </w:rPr>
        <w:t>إضافة</w:t>
      </w:r>
      <w:r w:rsidR="005C4D09" w:rsidRPr="00F77A4A">
        <w:rPr>
          <w:rFonts w:cs="Arabic Transparent" w:hint="cs"/>
          <w:sz w:val="28"/>
          <w:szCs w:val="28"/>
          <w:rtl/>
          <w:lang w:bidi="ar-DZ"/>
        </w:rPr>
        <w:t xml:space="preserve"> </w:t>
      </w:r>
      <w:r w:rsidR="00EB667B" w:rsidRPr="00F77A4A">
        <w:rPr>
          <w:rFonts w:cs="Arabic Transparent" w:hint="cs"/>
          <w:sz w:val="28"/>
          <w:szCs w:val="28"/>
          <w:rtl/>
          <w:lang w:bidi="ar-DZ"/>
        </w:rPr>
        <w:t>إلى</w:t>
      </w:r>
      <w:r w:rsidR="005C4D09" w:rsidRPr="00F77A4A">
        <w:rPr>
          <w:rFonts w:cs="Arabic Transparent" w:hint="cs"/>
          <w:sz w:val="28"/>
          <w:szCs w:val="28"/>
          <w:rtl/>
          <w:lang w:bidi="ar-DZ"/>
        </w:rPr>
        <w:t xml:space="preserve"> ذلك تحديد الوضعية المالية للمؤسسة بشكل واضح</w:t>
      </w:r>
      <w:r w:rsidR="00E61D8A">
        <w:rPr>
          <w:rFonts w:cs="Arabic Transparent" w:hint="cs"/>
          <w:sz w:val="28"/>
          <w:szCs w:val="28"/>
          <w:rtl/>
          <w:lang w:bidi="ar-DZ"/>
        </w:rPr>
        <w:t>،</w:t>
      </w:r>
      <w:r w:rsidR="005C4D09" w:rsidRPr="00F77A4A">
        <w:rPr>
          <w:rFonts w:cs="Arabic Transparent" w:hint="cs"/>
          <w:sz w:val="28"/>
          <w:szCs w:val="28"/>
          <w:rtl/>
          <w:lang w:bidi="ar-DZ"/>
        </w:rPr>
        <w:t xml:space="preserve"> </w:t>
      </w:r>
      <w:r w:rsidR="00EB667B" w:rsidRPr="00F77A4A">
        <w:rPr>
          <w:rFonts w:cs="Arabic Transparent" w:hint="cs"/>
          <w:sz w:val="28"/>
          <w:szCs w:val="28"/>
          <w:rtl/>
          <w:lang w:bidi="ar-DZ"/>
        </w:rPr>
        <w:t>إضافة</w:t>
      </w:r>
      <w:r w:rsidR="005C4D09" w:rsidRPr="00F77A4A">
        <w:rPr>
          <w:rFonts w:cs="Arabic Transparent" w:hint="cs"/>
          <w:sz w:val="28"/>
          <w:szCs w:val="28"/>
          <w:rtl/>
          <w:lang w:bidi="ar-DZ"/>
        </w:rPr>
        <w:t xml:space="preserve"> </w:t>
      </w:r>
      <w:r w:rsidR="00EB667B" w:rsidRPr="00F77A4A">
        <w:rPr>
          <w:rFonts w:cs="Arabic Transparent" w:hint="cs"/>
          <w:sz w:val="28"/>
          <w:szCs w:val="28"/>
          <w:rtl/>
          <w:lang w:bidi="ar-DZ"/>
        </w:rPr>
        <w:t>إلى</w:t>
      </w:r>
      <w:r w:rsidR="005C4D09" w:rsidRPr="00F77A4A">
        <w:rPr>
          <w:rFonts w:cs="Arabic Transparent" w:hint="cs"/>
          <w:sz w:val="28"/>
          <w:szCs w:val="28"/>
          <w:rtl/>
          <w:lang w:bidi="ar-DZ"/>
        </w:rPr>
        <w:t xml:space="preserve"> معلومات من شأنها مساعدة متخذي القرارات </w:t>
      </w:r>
      <w:r w:rsidR="000E22A6">
        <w:rPr>
          <w:rFonts w:cs="Arabic Transparent" w:hint="cs"/>
          <w:sz w:val="28"/>
          <w:szCs w:val="28"/>
          <w:rtl/>
          <w:lang w:bidi="ar-DZ"/>
        </w:rPr>
        <w:t>في</w:t>
      </w:r>
      <w:r w:rsidR="005C4D09" w:rsidRPr="00F77A4A">
        <w:rPr>
          <w:rFonts w:cs="Arabic Transparent" w:hint="cs"/>
          <w:sz w:val="28"/>
          <w:szCs w:val="28"/>
          <w:rtl/>
          <w:lang w:bidi="ar-DZ"/>
        </w:rPr>
        <w:t xml:space="preserve"> بناء قراراتهم على أساس صحيح، ولهذا فان مفهوم الشفافية و</w:t>
      </w:r>
      <w:r w:rsidR="00C5724A" w:rsidRPr="00F77A4A">
        <w:rPr>
          <w:rFonts w:cs="Arabic Transparent" w:hint="cs"/>
          <w:sz w:val="28"/>
          <w:szCs w:val="28"/>
          <w:rtl/>
          <w:lang w:bidi="ar-DZ"/>
        </w:rPr>
        <w:t>الإفصاح</w:t>
      </w:r>
      <w:r w:rsidR="005C4D09" w:rsidRPr="00F77A4A">
        <w:rPr>
          <w:rFonts w:cs="Arabic Transparent" w:hint="cs"/>
          <w:sz w:val="28"/>
          <w:szCs w:val="28"/>
          <w:rtl/>
          <w:lang w:bidi="ar-DZ"/>
        </w:rPr>
        <w:t xml:space="preserve"> له من الأهمية بما كان </w:t>
      </w:r>
      <w:r w:rsidR="00935B7E" w:rsidRPr="00F77A4A">
        <w:rPr>
          <w:rFonts w:cs="Arabic Transparent" w:hint="cs"/>
          <w:sz w:val="28"/>
          <w:szCs w:val="28"/>
          <w:rtl/>
          <w:lang w:bidi="ar-DZ"/>
        </w:rPr>
        <w:t>في لعب دور في حوكمة المؤسسات، لكن المشكل المطروح فيما يخص الشفافية و</w:t>
      </w:r>
      <w:r w:rsidR="00C5724A" w:rsidRPr="00F77A4A">
        <w:rPr>
          <w:rFonts w:cs="Arabic Transparent" w:hint="cs"/>
          <w:sz w:val="28"/>
          <w:szCs w:val="28"/>
          <w:rtl/>
          <w:lang w:bidi="ar-DZ"/>
        </w:rPr>
        <w:t>الإفصاح</w:t>
      </w:r>
      <w:r w:rsidR="00935B7E" w:rsidRPr="00F77A4A">
        <w:rPr>
          <w:rFonts w:cs="Arabic Transparent" w:hint="cs"/>
          <w:sz w:val="28"/>
          <w:szCs w:val="28"/>
          <w:rtl/>
          <w:lang w:bidi="ar-DZ"/>
        </w:rPr>
        <w:t xml:space="preserve"> يأتي من الجهة </w:t>
      </w:r>
      <w:r w:rsidR="00C37AB3">
        <w:rPr>
          <w:rFonts w:cs="Arabic Transparent" w:hint="cs"/>
          <w:sz w:val="28"/>
          <w:szCs w:val="28"/>
          <w:rtl/>
          <w:lang w:bidi="ar-DZ"/>
        </w:rPr>
        <w:t>المسؤ</w:t>
      </w:r>
      <w:r w:rsidR="00E61D8A" w:rsidRPr="00F77A4A">
        <w:rPr>
          <w:rFonts w:cs="Arabic Transparent" w:hint="cs"/>
          <w:sz w:val="28"/>
          <w:szCs w:val="28"/>
          <w:rtl/>
          <w:lang w:bidi="ar-DZ"/>
        </w:rPr>
        <w:t>ولة</w:t>
      </w:r>
      <w:r w:rsidR="00935B7E" w:rsidRPr="00F77A4A">
        <w:rPr>
          <w:rFonts w:cs="Arabic Transparent" w:hint="cs"/>
          <w:sz w:val="28"/>
          <w:szCs w:val="28"/>
          <w:rtl/>
          <w:lang w:bidi="ar-DZ"/>
        </w:rPr>
        <w:t xml:space="preserve"> عنه والمتمثلة في </w:t>
      </w:r>
      <w:r w:rsidR="00EB667B" w:rsidRPr="00F77A4A">
        <w:rPr>
          <w:rFonts w:cs="Arabic Transparent" w:hint="cs"/>
          <w:sz w:val="28"/>
          <w:szCs w:val="28"/>
          <w:rtl/>
          <w:lang w:bidi="ar-DZ"/>
        </w:rPr>
        <w:t>الإدارة</w:t>
      </w:r>
      <w:r w:rsidR="00E61D8A">
        <w:rPr>
          <w:rFonts w:cs="Arabic Transparent" w:hint="cs"/>
          <w:sz w:val="28"/>
          <w:szCs w:val="28"/>
          <w:rtl/>
          <w:lang w:bidi="ar-DZ"/>
        </w:rPr>
        <w:t>،</w:t>
      </w:r>
      <w:r w:rsidR="00935B7E" w:rsidRPr="00F77A4A">
        <w:rPr>
          <w:rFonts w:cs="Arabic Transparent" w:hint="cs"/>
          <w:sz w:val="28"/>
          <w:szCs w:val="28"/>
          <w:rtl/>
          <w:lang w:bidi="ar-DZ"/>
        </w:rPr>
        <w:t xml:space="preserve"> وبالتالي هناك دائما شك في هذا </w:t>
      </w:r>
      <w:r w:rsidR="00C5724A" w:rsidRPr="00F77A4A">
        <w:rPr>
          <w:rFonts w:cs="Arabic Transparent" w:hint="cs"/>
          <w:sz w:val="28"/>
          <w:szCs w:val="28"/>
          <w:rtl/>
          <w:lang w:bidi="ar-DZ"/>
        </w:rPr>
        <w:t>الإفصاح</w:t>
      </w:r>
      <w:r w:rsidR="009A3FEE">
        <w:rPr>
          <w:rFonts w:cs="Arabic Transparent" w:hint="cs"/>
          <w:sz w:val="28"/>
          <w:szCs w:val="28"/>
          <w:rtl/>
          <w:lang w:bidi="ar-DZ"/>
        </w:rPr>
        <w:t xml:space="preserve"> مما يؤدي بالاستعانة بوسائل وآ</w:t>
      </w:r>
      <w:r w:rsidR="009A3FEE" w:rsidRPr="00F77A4A">
        <w:rPr>
          <w:rFonts w:cs="Arabic Transparent" w:hint="cs"/>
          <w:sz w:val="28"/>
          <w:szCs w:val="28"/>
          <w:rtl/>
          <w:lang w:bidi="ar-DZ"/>
        </w:rPr>
        <w:t>ليات</w:t>
      </w:r>
      <w:r w:rsidR="00935B7E" w:rsidRPr="00F77A4A">
        <w:rPr>
          <w:rFonts w:cs="Arabic Transparent" w:hint="cs"/>
          <w:sz w:val="28"/>
          <w:szCs w:val="28"/>
          <w:rtl/>
          <w:lang w:bidi="ar-DZ"/>
        </w:rPr>
        <w:t xml:space="preserve"> خارجية </w:t>
      </w:r>
      <w:r w:rsidR="00EB667B" w:rsidRPr="00F77A4A">
        <w:rPr>
          <w:rFonts w:cs="Arabic Transparent" w:hint="cs"/>
          <w:sz w:val="28"/>
          <w:szCs w:val="28"/>
          <w:rtl/>
          <w:lang w:bidi="ar-DZ"/>
        </w:rPr>
        <w:t>للتأكد</w:t>
      </w:r>
      <w:r w:rsidR="00935B7E" w:rsidRPr="00F77A4A">
        <w:rPr>
          <w:rFonts w:cs="Arabic Transparent" w:hint="cs"/>
          <w:sz w:val="28"/>
          <w:szCs w:val="28"/>
          <w:rtl/>
          <w:lang w:bidi="ar-DZ"/>
        </w:rPr>
        <w:t xml:space="preserve"> من مدى هذا </w:t>
      </w:r>
      <w:r w:rsidR="00C5724A" w:rsidRPr="00F77A4A">
        <w:rPr>
          <w:rFonts w:cs="Arabic Transparent" w:hint="cs"/>
          <w:sz w:val="28"/>
          <w:szCs w:val="28"/>
          <w:rtl/>
          <w:lang w:bidi="ar-DZ"/>
        </w:rPr>
        <w:t>الإفصاح</w:t>
      </w:r>
      <w:r w:rsidR="00935B7E" w:rsidRPr="00F77A4A">
        <w:rPr>
          <w:rFonts w:cs="Arabic Transparent" w:hint="cs"/>
          <w:sz w:val="28"/>
          <w:szCs w:val="28"/>
          <w:rtl/>
          <w:lang w:bidi="ar-DZ"/>
        </w:rPr>
        <w:t xml:space="preserve"> ولعل أبرزها المراجعة </w:t>
      </w:r>
      <w:r w:rsidR="00866832">
        <w:rPr>
          <w:rFonts w:cs="Arabic Transparent" w:hint="cs"/>
          <w:sz w:val="28"/>
          <w:szCs w:val="28"/>
          <w:rtl/>
          <w:lang w:bidi="ar-DZ"/>
        </w:rPr>
        <w:t>المالية</w:t>
      </w:r>
      <w:r w:rsidR="00555719">
        <w:rPr>
          <w:rFonts w:cs="Arabic Transparent" w:hint="cs"/>
          <w:sz w:val="28"/>
          <w:szCs w:val="28"/>
          <w:rtl/>
          <w:lang w:bidi="ar-DZ"/>
        </w:rPr>
        <w:t>.</w:t>
      </w:r>
    </w:p>
    <w:p w:rsidR="00B33DBB" w:rsidRPr="005E06FB" w:rsidRDefault="005722B2" w:rsidP="00DB4592">
      <w:pPr>
        <w:bidi/>
        <w:spacing w:after="160" w:line="276" w:lineRule="auto"/>
        <w:jc w:val="both"/>
        <w:rPr>
          <w:rFonts w:cs="Arabic Transparent"/>
          <w:b/>
          <w:bCs/>
          <w:sz w:val="28"/>
          <w:szCs w:val="28"/>
          <w:rtl/>
          <w:lang w:bidi="ar-DZ"/>
        </w:rPr>
      </w:pPr>
      <w:r w:rsidRPr="005E06FB">
        <w:rPr>
          <w:rFonts w:cs="Arabic Transparent" w:hint="cs"/>
          <w:b/>
          <w:bCs/>
          <w:sz w:val="28"/>
          <w:szCs w:val="28"/>
          <w:rtl/>
          <w:lang w:bidi="ar-DZ"/>
        </w:rPr>
        <w:t>الم</w:t>
      </w:r>
      <w:r w:rsidR="005E06FB">
        <w:rPr>
          <w:rFonts w:cs="Arabic Transparent" w:hint="cs"/>
          <w:b/>
          <w:bCs/>
          <w:sz w:val="28"/>
          <w:szCs w:val="28"/>
          <w:rtl/>
          <w:lang w:bidi="ar-DZ"/>
        </w:rPr>
        <w:t>طلب الأول:</w:t>
      </w:r>
      <w:r w:rsidR="00F372FE" w:rsidRPr="005E06FB">
        <w:rPr>
          <w:rFonts w:cs="Arabic Transparent" w:hint="cs"/>
          <w:b/>
          <w:bCs/>
          <w:sz w:val="28"/>
          <w:szCs w:val="28"/>
          <w:rtl/>
          <w:lang w:bidi="ar-DZ"/>
        </w:rPr>
        <w:t xml:space="preserve"> </w:t>
      </w:r>
      <w:r w:rsidR="00DB4592">
        <w:rPr>
          <w:rFonts w:cs="Arabic Transparent" w:hint="cs"/>
          <w:b/>
          <w:bCs/>
          <w:sz w:val="28"/>
          <w:szCs w:val="28"/>
          <w:rtl/>
          <w:lang w:bidi="ar-DZ"/>
        </w:rPr>
        <w:t>أهمية</w:t>
      </w:r>
      <w:r w:rsidR="00DB4592" w:rsidRPr="005E06FB">
        <w:rPr>
          <w:rFonts w:cs="Arabic Transparent" w:hint="cs"/>
          <w:b/>
          <w:bCs/>
          <w:sz w:val="28"/>
          <w:szCs w:val="28"/>
          <w:rtl/>
          <w:lang w:bidi="ar-DZ"/>
        </w:rPr>
        <w:t xml:space="preserve"> </w:t>
      </w:r>
      <w:r w:rsidR="00F372FE" w:rsidRPr="005E06FB">
        <w:rPr>
          <w:rFonts w:cs="Arabic Transparent" w:hint="cs"/>
          <w:b/>
          <w:bCs/>
          <w:sz w:val="28"/>
          <w:szCs w:val="28"/>
          <w:rtl/>
          <w:lang w:bidi="ar-DZ"/>
        </w:rPr>
        <w:t xml:space="preserve">الشفافية </w:t>
      </w:r>
      <w:r w:rsidRPr="005E06FB">
        <w:rPr>
          <w:rFonts w:cs="Arabic Transparent" w:hint="cs"/>
          <w:b/>
          <w:bCs/>
          <w:sz w:val="28"/>
          <w:szCs w:val="28"/>
          <w:rtl/>
          <w:lang w:bidi="ar-DZ"/>
        </w:rPr>
        <w:t>و</w:t>
      </w:r>
      <w:r w:rsidR="00C5724A" w:rsidRPr="005E06FB">
        <w:rPr>
          <w:rFonts w:cs="Arabic Transparent" w:hint="cs"/>
          <w:b/>
          <w:bCs/>
          <w:sz w:val="28"/>
          <w:szCs w:val="28"/>
          <w:rtl/>
          <w:lang w:bidi="ar-DZ"/>
        </w:rPr>
        <w:t>الإفصاح</w:t>
      </w:r>
      <w:r w:rsidR="00DB4592">
        <w:rPr>
          <w:rFonts w:cs="Arabic Transparent" w:hint="cs"/>
          <w:b/>
          <w:bCs/>
          <w:sz w:val="28"/>
          <w:szCs w:val="28"/>
          <w:rtl/>
          <w:lang w:bidi="ar-DZ"/>
        </w:rPr>
        <w:t xml:space="preserve"> </w:t>
      </w:r>
      <w:r w:rsidR="00ED0449" w:rsidRPr="005E06FB">
        <w:rPr>
          <w:rFonts w:cs="Arabic Transparent" w:hint="cs"/>
          <w:b/>
          <w:bCs/>
          <w:sz w:val="28"/>
          <w:szCs w:val="28"/>
          <w:rtl/>
          <w:lang w:bidi="ar-DZ"/>
        </w:rPr>
        <w:t>والعوامل المؤثرة فيهما</w:t>
      </w:r>
    </w:p>
    <w:p w:rsidR="001D6A87" w:rsidRPr="005A4CFE" w:rsidRDefault="002E17D7" w:rsidP="000D20C9">
      <w:pPr>
        <w:bidi/>
        <w:spacing w:after="240" w:line="276" w:lineRule="auto"/>
        <w:ind w:firstLine="708"/>
        <w:jc w:val="both"/>
        <w:rPr>
          <w:rFonts w:cs="Arabic Transparent"/>
          <w:sz w:val="28"/>
          <w:szCs w:val="28"/>
          <w:rtl/>
          <w:lang w:bidi="ar-DZ"/>
        </w:rPr>
      </w:pPr>
      <w:r w:rsidRPr="00F77A4A">
        <w:rPr>
          <w:rFonts w:cs="Arabic Transparent" w:hint="cs"/>
          <w:sz w:val="28"/>
          <w:szCs w:val="28"/>
          <w:rtl/>
          <w:lang w:bidi="ar-DZ"/>
        </w:rPr>
        <w:t>تعتبر الشفافية و</w:t>
      </w:r>
      <w:r w:rsidR="00C5724A" w:rsidRPr="00F77A4A">
        <w:rPr>
          <w:rFonts w:cs="Arabic Transparent" w:hint="cs"/>
          <w:sz w:val="28"/>
          <w:szCs w:val="28"/>
          <w:rtl/>
          <w:lang w:bidi="ar-DZ"/>
        </w:rPr>
        <w:t>الإفصاح</w:t>
      </w:r>
      <w:r w:rsidRPr="00F77A4A">
        <w:rPr>
          <w:rFonts w:cs="Arabic Transparent" w:hint="cs"/>
          <w:sz w:val="28"/>
          <w:szCs w:val="28"/>
          <w:rtl/>
          <w:lang w:bidi="ar-DZ"/>
        </w:rPr>
        <w:t xml:space="preserve"> من بين المصطلحات الحديثة نسبيا من حيث تداولها، وأرتبط هذان المصطلحان </w:t>
      </w:r>
      <w:r w:rsidR="00EB667B" w:rsidRPr="00F77A4A">
        <w:rPr>
          <w:rFonts w:cs="Arabic Transparent" w:hint="cs"/>
          <w:sz w:val="28"/>
          <w:szCs w:val="28"/>
          <w:rtl/>
          <w:lang w:bidi="ar-DZ"/>
        </w:rPr>
        <w:t>بالإصلاحات</w:t>
      </w:r>
      <w:r w:rsidR="005E06FB">
        <w:rPr>
          <w:rFonts w:cs="Arabic Transparent" w:hint="cs"/>
          <w:sz w:val="28"/>
          <w:szCs w:val="28"/>
          <w:rtl/>
          <w:lang w:bidi="ar-DZ"/>
        </w:rPr>
        <w:t xml:space="preserve"> التي تقوم بها</w:t>
      </w:r>
      <w:r w:rsidRPr="00F77A4A">
        <w:rPr>
          <w:rFonts w:cs="Arabic Transparent" w:hint="cs"/>
          <w:sz w:val="28"/>
          <w:szCs w:val="28"/>
          <w:rtl/>
          <w:lang w:bidi="ar-DZ"/>
        </w:rPr>
        <w:t xml:space="preserve"> الدول والهيئات والمنظمات الدولية عقب الانهيارات المالية والفضائح التي مست المؤسسات </w:t>
      </w:r>
      <w:r w:rsidR="00B33DBB">
        <w:rPr>
          <w:rFonts w:cs="Arabic Transparent" w:hint="cs"/>
          <w:sz w:val="28"/>
          <w:szCs w:val="28"/>
          <w:rtl/>
          <w:lang w:bidi="ar-DZ"/>
        </w:rPr>
        <w:t xml:space="preserve">الاقتصادية </w:t>
      </w:r>
      <w:r w:rsidRPr="00F77A4A">
        <w:rPr>
          <w:rFonts w:cs="Arabic Transparent" w:hint="cs"/>
          <w:sz w:val="28"/>
          <w:szCs w:val="28"/>
          <w:rtl/>
          <w:lang w:bidi="ar-DZ"/>
        </w:rPr>
        <w:t>العالمية،</w:t>
      </w:r>
      <w:r w:rsidR="004E59CA" w:rsidRPr="00F77A4A">
        <w:rPr>
          <w:rFonts w:cs="Arabic Transparent" w:hint="cs"/>
          <w:sz w:val="28"/>
          <w:szCs w:val="28"/>
          <w:rtl/>
          <w:lang w:bidi="ar-DZ"/>
        </w:rPr>
        <w:t xml:space="preserve"> لما لهذين الأخيرين من دور في الحد من هذه الانهيارات المالية،</w:t>
      </w:r>
      <w:r w:rsidRPr="00F77A4A">
        <w:rPr>
          <w:rFonts w:cs="Arabic Transparent" w:hint="cs"/>
          <w:sz w:val="28"/>
          <w:szCs w:val="28"/>
          <w:rtl/>
          <w:lang w:bidi="ar-DZ"/>
        </w:rPr>
        <w:t xml:space="preserve"> ويعتبر هذان المصطلحان متقاربان من حيث المعنى </w:t>
      </w:r>
      <w:r w:rsidR="00EB667B" w:rsidRPr="00F77A4A">
        <w:rPr>
          <w:rFonts w:cs="Arabic Transparent" w:hint="cs"/>
          <w:sz w:val="28"/>
          <w:szCs w:val="28"/>
          <w:rtl/>
          <w:lang w:bidi="ar-DZ"/>
        </w:rPr>
        <w:t>إلى</w:t>
      </w:r>
      <w:r w:rsidRPr="00F77A4A">
        <w:rPr>
          <w:rFonts w:cs="Arabic Transparent" w:hint="cs"/>
          <w:sz w:val="28"/>
          <w:szCs w:val="28"/>
          <w:rtl/>
          <w:lang w:bidi="ar-DZ"/>
        </w:rPr>
        <w:t xml:space="preserve"> درجة </w:t>
      </w:r>
      <w:r w:rsidR="00410BC7" w:rsidRPr="00F77A4A">
        <w:rPr>
          <w:rFonts w:cs="Arabic Transparent" w:hint="cs"/>
          <w:sz w:val="28"/>
          <w:szCs w:val="28"/>
          <w:rtl/>
          <w:lang w:bidi="ar-DZ"/>
        </w:rPr>
        <w:t xml:space="preserve">عدم التفرقة بينهما </w:t>
      </w:r>
      <w:r w:rsidR="00EB667B" w:rsidRPr="00F77A4A">
        <w:rPr>
          <w:rFonts w:cs="Arabic Transparent" w:hint="cs"/>
          <w:sz w:val="28"/>
          <w:szCs w:val="28"/>
          <w:rtl/>
          <w:lang w:bidi="ar-DZ"/>
        </w:rPr>
        <w:t>أحيانا</w:t>
      </w:r>
      <w:r w:rsidR="00410BC7" w:rsidRPr="00F77A4A">
        <w:rPr>
          <w:rFonts w:cs="Arabic Transparent" w:hint="cs"/>
          <w:sz w:val="28"/>
          <w:szCs w:val="28"/>
          <w:rtl/>
          <w:lang w:bidi="ar-DZ"/>
        </w:rPr>
        <w:t xml:space="preserve">، وذلك لعدم تصور وجود الشفافية بدون </w:t>
      </w:r>
      <w:r w:rsidR="00C5724A" w:rsidRPr="00F77A4A">
        <w:rPr>
          <w:rFonts w:cs="Arabic Transparent" w:hint="cs"/>
          <w:sz w:val="28"/>
          <w:szCs w:val="28"/>
          <w:rtl/>
          <w:lang w:bidi="ar-DZ"/>
        </w:rPr>
        <w:t>الإفصاح</w:t>
      </w:r>
      <w:r w:rsidR="00410BC7" w:rsidRPr="00F77A4A">
        <w:rPr>
          <w:rFonts w:cs="Arabic Transparent" w:hint="cs"/>
          <w:sz w:val="28"/>
          <w:szCs w:val="28"/>
          <w:rtl/>
          <w:lang w:bidi="ar-DZ"/>
        </w:rPr>
        <w:t xml:space="preserve"> ولا </w:t>
      </w:r>
      <w:r w:rsidR="00C5724A" w:rsidRPr="00F77A4A">
        <w:rPr>
          <w:rFonts w:cs="Arabic Transparent" w:hint="cs"/>
          <w:sz w:val="28"/>
          <w:szCs w:val="28"/>
          <w:rtl/>
          <w:lang w:bidi="ar-DZ"/>
        </w:rPr>
        <w:t>إفصاح</w:t>
      </w:r>
      <w:r w:rsidR="00410BC7" w:rsidRPr="00F77A4A">
        <w:rPr>
          <w:rFonts w:cs="Arabic Transparent" w:hint="cs"/>
          <w:sz w:val="28"/>
          <w:szCs w:val="28"/>
          <w:rtl/>
          <w:lang w:bidi="ar-DZ"/>
        </w:rPr>
        <w:t xml:space="preserve"> بدون شفافية.</w:t>
      </w:r>
    </w:p>
    <w:p w:rsidR="004E59CA" w:rsidRDefault="004E59CA" w:rsidP="00C40D21">
      <w:pPr>
        <w:pStyle w:val="Paragraphedeliste"/>
        <w:numPr>
          <w:ilvl w:val="0"/>
          <w:numId w:val="14"/>
        </w:numPr>
        <w:bidi/>
        <w:spacing w:after="24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الشفافية</w:t>
      </w:r>
    </w:p>
    <w:p w:rsidR="000D20C9" w:rsidRPr="000D20C9" w:rsidRDefault="000D20C9" w:rsidP="000D20C9">
      <w:pPr>
        <w:pStyle w:val="Paragraphedeliste"/>
        <w:bidi/>
        <w:spacing w:before="240" w:after="240" w:line="276" w:lineRule="auto"/>
        <w:ind w:left="708"/>
        <w:jc w:val="both"/>
        <w:rPr>
          <w:rFonts w:cs="Arabic Transparent"/>
          <w:color w:val="auto"/>
          <w:sz w:val="28"/>
          <w:szCs w:val="28"/>
          <w:lang w:bidi="ar-DZ"/>
        </w:rPr>
      </w:pPr>
      <w:r>
        <w:rPr>
          <w:rFonts w:cs="Arabic Transparent" w:hint="cs"/>
          <w:color w:val="auto"/>
          <w:sz w:val="28"/>
          <w:szCs w:val="28"/>
          <w:rtl/>
          <w:lang w:bidi="ar-DZ"/>
        </w:rPr>
        <w:t>نتطرق فيما يلي إلى مفهوم الشفافية، والش</w:t>
      </w:r>
      <w:r w:rsidR="00817BFF">
        <w:rPr>
          <w:rFonts w:cs="Arabic Transparent" w:hint="cs"/>
          <w:color w:val="auto"/>
          <w:sz w:val="28"/>
          <w:szCs w:val="28"/>
          <w:rtl/>
          <w:lang w:bidi="ar-DZ"/>
        </w:rPr>
        <w:t>روط الواجب توفرها ل</w:t>
      </w:r>
      <w:r>
        <w:rPr>
          <w:rFonts w:cs="Arabic Transparent" w:hint="cs"/>
          <w:color w:val="auto"/>
          <w:sz w:val="28"/>
          <w:szCs w:val="28"/>
          <w:rtl/>
          <w:lang w:bidi="ar-DZ"/>
        </w:rPr>
        <w:t xml:space="preserve">تحقق هذا المفهوم. </w:t>
      </w:r>
    </w:p>
    <w:p w:rsidR="00567FE6" w:rsidRDefault="002955A3" w:rsidP="000D20C9">
      <w:pPr>
        <w:pStyle w:val="Paragraphedeliste"/>
        <w:numPr>
          <w:ilvl w:val="1"/>
          <w:numId w:val="15"/>
        </w:numPr>
        <w:bidi/>
        <w:spacing w:before="240"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مفهوم الشفافية</w:t>
      </w:r>
    </w:p>
    <w:p w:rsidR="00567FE6" w:rsidRPr="001D6A87" w:rsidRDefault="002955A3" w:rsidP="008E767B">
      <w:pPr>
        <w:bidi/>
        <w:spacing w:line="276" w:lineRule="auto"/>
        <w:ind w:firstLine="708"/>
        <w:jc w:val="both"/>
        <w:rPr>
          <w:rFonts w:cs="Arabic Transparent"/>
          <w:sz w:val="28"/>
          <w:szCs w:val="28"/>
          <w:rtl/>
          <w:lang w:bidi="ar-DZ"/>
        </w:rPr>
      </w:pPr>
      <w:r w:rsidRPr="001D6A87">
        <w:rPr>
          <w:rFonts w:cs="Arabic Transparent" w:hint="cs"/>
          <w:sz w:val="28"/>
          <w:szCs w:val="28"/>
          <w:rtl/>
          <w:lang w:bidi="ar-DZ"/>
        </w:rPr>
        <w:t xml:space="preserve">يعرف </w:t>
      </w:r>
      <w:r w:rsidRPr="001D6A87">
        <w:rPr>
          <w:rFonts w:asciiTheme="majorBidi" w:hAnsiTheme="majorBidi" w:cstheme="majorBidi"/>
          <w:b/>
          <w:bCs/>
          <w:sz w:val="22"/>
          <w:szCs w:val="22"/>
          <w:lang w:bidi="ar-DZ"/>
        </w:rPr>
        <w:t>Goeuming</w:t>
      </w:r>
      <w:r w:rsidRPr="001D6A87">
        <w:rPr>
          <w:rFonts w:cs="Arabic Transparent"/>
          <w:b/>
          <w:bCs/>
          <w:sz w:val="22"/>
          <w:szCs w:val="22"/>
          <w:lang w:bidi="ar-DZ"/>
        </w:rPr>
        <w:t xml:space="preserve"> </w:t>
      </w:r>
      <w:r w:rsidR="00F07C89" w:rsidRPr="001D6A87">
        <w:rPr>
          <w:rFonts w:cs="Calibri"/>
          <w:b/>
          <w:bCs/>
          <w:lang w:bidi="ar-DZ"/>
        </w:rPr>
        <w:t>&amp;</w:t>
      </w:r>
      <w:r w:rsidRPr="001D6A87">
        <w:rPr>
          <w:rFonts w:cs="Arabic Transparent"/>
          <w:b/>
          <w:bCs/>
          <w:lang w:bidi="ar-DZ"/>
        </w:rPr>
        <w:t xml:space="preserve"> </w:t>
      </w:r>
      <w:r w:rsidRPr="001D6A87">
        <w:rPr>
          <w:rFonts w:asciiTheme="majorBidi" w:hAnsiTheme="majorBidi" w:cstheme="majorBidi"/>
          <w:b/>
          <w:bCs/>
          <w:lang w:bidi="ar-DZ"/>
        </w:rPr>
        <w:t>Koen</w:t>
      </w:r>
      <w:r w:rsidRPr="001D6A87">
        <w:rPr>
          <w:rFonts w:cs="Arabic Transparent" w:hint="cs"/>
          <w:sz w:val="36"/>
          <w:szCs w:val="32"/>
          <w:rtl/>
          <w:lang w:bidi="ar-DZ"/>
        </w:rPr>
        <w:t xml:space="preserve"> </w:t>
      </w:r>
      <w:r w:rsidRPr="001D6A87">
        <w:rPr>
          <w:rFonts w:cs="Arabic Transparent" w:hint="cs"/>
          <w:sz w:val="28"/>
          <w:szCs w:val="28"/>
          <w:rtl/>
          <w:lang w:bidi="ar-DZ"/>
        </w:rPr>
        <w:t>الشفافية بأنها المفهوم الذي</w:t>
      </w:r>
      <w:r w:rsidR="00FA1ECA" w:rsidRPr="001D6A87">
        <w:rPr>
          <w:rFonts w:cs="Arabic Transparent"/>
          <w:sz w:val="28"/>
          <w:szCs w:val="28"/>
          <w:lang w:bidi="ar-DZ"/>
        </w:rPr>
        <w:t xml:space="preserve"> </w:t>
      </w:r>
      <w:r w:rsidRPr="001D6A87">
        <w:rPr>
          <w:rFonts w:cs="Arabic Transparent" w:hint="cs"/>
          <w:sz w:val="28"/>
          <w:szCs w:val="28"/>
          <w:rtl/>
          <w:lang w:bidi="ar-DZ"/>
        </w:rPr>
        <w:t xml:space="preserve">« يشير </w:t>
      </w:r>
      <w:r w:rsidR="00EB667B" w:rsidRPr="001D6A87">
        <w:rPr>
          <w:rFonts w:cs="Arabic Transparent" w:hint="cs"/>
          <w:sz w:val="28"/>
          <w:szCs w:val="28"/>
          <w:rtl/>
          <w:lang w:bidi="ar-DZ"/>
        </w:rPr>
        <w:t>إلى</w:t>
      </w:r>
      <w:r w:rsidRPr="001D6A87">
        <w:rPr>
          <w:rFonts w:cs="Arabic Transparent" w:hint="cs"/>
          <w:sz w:val="28"/>
          <w:szCs w:val="28"/>
          <w:rtl/>
          <w:lang w:bidi="ar-DZ"/>
        </w:rPr>
        <w:t xml:space="preserve"> مبدأ </w:t>
      </w:r>
      <w:r w:rsidR="008E767B">
        <w:rPr>
          <w:rFonts w:cs="Arabic Transparent" w:hint="cs"/>
          <w:sz w:val="28"/>
          <w:szCs w:val="28"/>
          <w:rtl/>
          <w:lang w:bidi="ar-DZ"/>
        </w:rPr>
        <w:t>إنشاء</w:t>
      </w:r>
      <w:r w:rsidRPr="001D6A87">
        <w:rPr>
          <w:rFonts w:cs="Arabic Transparent" w:hint="cs"/>
          <w:sz w:val="28"/>
          <w:szCs w:val="28"/>
          <w:rtl/>
          <w:lang w:bidi="ar-DZ"/>
        </w:rPr>
        <w:t xml:space="preserve"> بيئة من خلالها يتم جعل المعلومات الخاصة </w:t>
      </w:r>
      <w:r w:rsidR="00EB667B" w:rsidRPr="001D6A87">
        <w:rPr>
          <w:rFonts w:cs="Arabic Transparent" w:hint="cs"/>
          <w:sz w:val="28"/>
          <w:szCs w:val="28"/>
          <w:rtl/>
          <w:lang w:bidi="ar-DZ"/>
        </w:rPr>
        <w:t>بالظروف</w:t>
      </w:r>
      <w:r w:rsidRPr="001D6A87">
        <w:rPr>
          <w:rFonts w:cs="Arabic Transparent" w:hint="cs"/>
          <w:sz w:val="28"/>
          <w:szCs w:val="28"/>
          <w:rtl/>
          <w:lang w:bidi="ar-DZ"/>
        </w:rPr>
        <w:t xml:space="preserve"> الحالية والقرارات والتصرفات قابلة للوصول </w:t>
      </w:r>
      <w:r w:rsidR="00EB667B" w:rsidRPr="001D6A87">
        <w:rPr>
          <w:rFonts w:cs="Arabic Transparent" w:hint="cs"/>
          <w:sz w:val="28"/>
          <w:szCs w:val="28"/>
          <w:rtl/>
          <w:lang w:bidi="ar-DZ"/>
        </w:rPr>
        <w:t>إليها</w:t>
      </w:r>
      <w:r w:rsidR="00675012" w:rsidRPr="001D6A87">
        <w:rPr>
          <w:rFonts w:cs="Arabic Transparent" w:hint="cs"/>
          <w:sz w:val="28"/>
          <w:szCs w:val="28"/>
          <w:rtl/>
          <w:lang w:bidi="ar-DZ"/>
        </w:rPr>
        <w:t>،</w:t>
      </w:r>
      <w:r w:rsidRPr="001D6A87">
        <w:rPr>
          <w:rFonts w:cs="Arabic Transparent" w:hint="cs"/>
          <w:sz w:val="28"/>
          <w:szCs w:val="28"/>
          <w:rtl/>
          <w:lang w:bidi="ar-DZ"/>
        </w:rPr>
        <w:t xml:space="preserve"> وأن تكون مرتبة وقابلة للفهم لكافة المشاركين بالسوق»</w:t>
      </w:r>
      <w:r w:rsidR="00001A65" w:rsidRPr="001D6A87">
        <w:rPr>
          <w:rFonts w:cs="Arabic Transparent" w:hint="cs"/>
          <w:sz w:val="28"/>
          <w:szCs w:val="28"/>
          <w:rtl/>
          <w:lang w:bidi="ar-DZ"/>
        </w:rPr>
        <w:t>.</w:t>
      </w:r>
      <w:r w:rsidR="00FA1ECA" w:rsidRPr="00F07C89">
        <w:rPr>
          <w:rStyle w:val="Appelnotedebasdep"/>
          <w:rFonts w:cs="Arabic Transparent"/>
          <w:sz w:val="28"/>
          <w:szCs w:val="28"/>
          <w:rtl/>
          <w:lang w:bidi="ar-DZ"/>
        </w:rPr>
        <w:footnoteReference w:id="34"/>
      </w:r>
      <w:r w:rsidR="00770BCF" w:rsidRPr="001D6A87">
        <w:rPr>
          <w:rFonts w:cs="Arabic Transparent" w:hint="cs"/>
          <w:sz w:val="28"/>
          <w:szCs w:val="28"/>
          <w:rtl/>
          <w:lang w:bidi="ar-DZ"/>
        </w:rPr>
        <w:t xml:space="preserve"> </w:t>
      </w:r>
      <w:r w:rsidR="00001A65" w:rsidRPr="001D6A87">
        <w:rPr>
          <w:rFonts w:cs="Arabic Transparent" w:hint="cs"/>
          <w:sz w:val="28"/>
          <w:szCs w:val="28"/>
          <w:rtl/>
          <w:lang w:bidi="ar-DZ"/>
        </w:rPr>
        <w:t xml:space="preserve">كما تعرف الشفافية على </w:t>
      </w:r>
      <w:r w:rsidR="002066F0" w:rsidRPr="001D6A87">
        <w:rPr>
          <w:rFonts w:cs="Arabic Transparent" w:hint="cs"/>
          <w:sz w:val="28"/>
          <w:szCs w:val="28"/>
          <w:rtl/>
          <w:lang w:bidi="ar-DZ"/>
        </w:rPr>
        <w:t>أنها</w:t>
      </w:r>
      <w:r w:rsidR="00095CE5" w:rsidRPr="001D6A87">
        <w:rPr>
          <w:rFonts w:cs="Arabic Transparent" w:hint="cs"/>
          <w:sz w:val="28"/>
          <w:szCs w:val="28"/>
          <w:rtl/>
          <w:lang w:bidi="ar-DZ"/>
        </w:rPr>
        <w:t xml:space="preserve"> «النظ</w:t>
      </w:r>
      <w:r w:rsidR="00001A65" w:rsidRPr="001D6A87">
        <w:rPr>
          <w:rFonts w:cs="Arabic Transparent" w:hint="cs"/>
          <w:sz w:val="28"/>
          <w:szCs w:val="28"/>
          <w:rtl/>
          <w:lang w:bidi="ar-DZ"/>
        </w:rPr>
        <w:t xml:space="preserve">م </w:t>
      </w:r>
      <w:r w:rsidR="002066F0" w:rsidRPr="001D6A87">
        <w:rPr>
          <w:rFonts w:cs="Arabic Transparent" w:hint="cs"/>
          <w:sz w:val="28"/>
          <w:szCs w:val="28"/>
          <w:rtl/>
          <w:lang w:bidi="ar-DZ"/>
        </w:rPr>
        <w:t>والإجراءات</w:t>
      </w:r>
      <w:r w:rsidR="00001A65" w:rsidRPr="001D6A87">
        <w:rPr>
          <w:rFonts w:cs="Arabic Transparent" w:hint="cs"/>
          <w:sz w:val="28"/>
          <w:szCs w:val="28"/>
          <w:rtl/>
          <w:lang w:bidi="ar-DZ"/>
        </w:rPr>
        <w:t xml:space="preserve"> العملية لتوفير مستلزمات </w:t>
      </w:r>
      <w:r w:rsidR="00C5724A" w:rsidRPr="001D6A87">
        <w:rPr>
          <w:rFonts w:cs="Arabic Transparent" w:hint="cs"/>
          <w:sz w:val="28"/>
          <w:szCs w:val="28"/>
          <w:rtl/>
          <w:lang w:bidi="ar-DZ"/>
        </w:rPr>
        <w:t>الإفصاح</w:t>
      </w:r>
      <w:r w:rsidR="00001A65" w:rsidRPr="001D6A87">
        <w:rPr>
          <w:rFonts w:cs="Arabic Transparent" w:hint="cs"/>
          <w:sz w:val="28"/>
          <w:szCs w:val="28"/>
          <w:rtl/>
          <w:lang w:bidi="ar-DZ"/>
        </w:rPr>
        <w:t xml:space="preserve"> عن النشاطات </w:t>
      </w:r>
      <w:r w:rsidR="002066F0" w:rsidRPr="001D6A87">
        <w:rPr>
          <w:rFonts w:cs="Arabic Transparent" w:hint="cs"/>
          <w:sz w:val="28"/>
          <w:szCs w:val="28"/>
          <w:rtl/>
          <w:lang w:bidi="ar-DZ"/>
        </w:rPr>
        <w:t>والإجراءات</w:t>
      </w:r>
      <w:r w:rsidR="008B2CA1" w:rsidRPr="001D6A87">
        <w:rPr>
          <w:rFonts w:cs="Arabic Transparent" w:hint="cs"/>
          <w:sz w:val="28"/>
          <w:szCs w:val="28"/>
          <w:rtl/>
          <w:lang w:bidi="ar-DZ"/>
        </w:rPr>
        <w:t>».</w:t>
      </w:r>
      <w:r w:rsidR="00FA1ECA" w:rsidRPr="00F77A4A">
        <w:rPr>
          <w:rStyle w:val="Appelnotedebasdep"/>
          <w:rFonts w:cs="Arabic Transparent"/>
          <w:sz w:val="28"/>
          <w:szCs w:val="28"/>
          <w:rtl/>
          <w:lang w:bidi="ar-DZ"/>
        </w:rPr>
        <w:footnoteReference w:id="35"/>
      </w:r>
      <w:r w:rsidR="00FA1ECA" w:rsidRPr="001D6A87">
        <w:rPr>
          <w:rFonts w:cs="Arabic Transparent"/>
          <w:sz w:val="28"/>
          <w:szCs w:val="28"/>
          <w:lang w:bidi="ar-DZ"/>
        </w:rPr>
        <w:t xml:space="preserve"> </w:t>
      </w:r>
    </w:p>
    <w:p w:rsidR="00567FE6" w:rsidRDefault="00CB7018" w:rsidP="00366353">
      <w:pPr>
        <w:pStyle w:val="Paragraphedeliste"/>
        <w:numPr>
          <w:ilvl w:val="1"/>
          <w:numId w:val="15"/>
        </w:numPr>
        <w:bidi/>
        <w:spacing w:before="240" w:after="0" w:line="276" w:lineRule="auto"/>
        <w:ind w:left="-2" w:firstLine="0"/>
        <w:jc w:val="both"/>
        <w:rPr>
          <w:rFonts w:cs="Arabic Transparent"/>
          <w:b/>
          <w:bCs/>
          <w:color w:val="auto"/>
          <w:sz w:val="28"/>
          <w:szCs w:val="28"/>
          <w:lang w:bidi="ar-DZ"/>
        </w:rPr>
      </w:pPr>
      <w:r>
        <w:rPr>
          <w:rFonts w:cs="Arabic Transparent" w:hint="cs"/>
          <w:b/>
          <w:bCs/>
          <w:color w:val="auto"/>
          <w:sz w:val="28"/>
          <w:szCs w:val="28"/>
          <w:rtl/>
          <w:lang w:bidi="ar-DZ"/>
        </w:rPr>
        <w:t>شروط تحقق الشفافية</w:t>
      </w:r>
    </w:p>
    <w:p w:rsidR="002955A3" w:rsidRPr="001D6A87" w:rsidRDefault="002066F0" w:rsidP="000D20C9">
      <w:pPr>
        <w:bidi/>
        <w:spacing w:before="240" w:line="276" w:lineRule="auto"/>
        <w:ind w:firstLine="708"/>
        <w:jc w:val="both"/>
        <w:rPr>
          <w:rFonts w:cs="Arabic Transparent"/>
          <w:b/>
          <w:bCs/>
          <w:sz w:val="28"/>
          <w:szCs w:val="28"/>
          <w:rtl/>
          <w:lang w:bidi="ar-DZ"/>
        </w:rPr>
      </w:pPr>
      <w:r w:rsidRPr="001D6A87">
        <w:rPr>
          <w:rFonts w:cs="Arabic Transparent" w:hint="cs"/>
          <w:sz w:val="28"/>
          <w:szCs w:val="28"/>
          <w:rtl/>
          <w:lang w:bidi="ar-DZ"/>
        </w:rPr>
        <w:t>إن</w:t>
      </w:r>
      <w:r w:rsidR="00692DD0" w:rsidRPr="001D6A87">
        <w:rPr>
          <w:rFonts w:cs="Arabic Transparent" w:hint="cs"/>
          <w:sz w:val="28"/>
          <w:szCs w:val="28"/>
          <w:rtl/>
          <w:lang w:bidi="ar-DZ"/>
        </w:rPr>
        <w:t xml:space="preserve"> تحقق شفافية المعلومات يتوقف على مجموعة من الشروط، أهمها ما يلي:</w:t>
      </w:r>
      <w:r w:rsidR="007F0D8A" w:rsidRPr="00895F9B">
        <w:rPr>
          <w:rStyle w:val="Appelnotedebasdep"/>
          <w:rFonts w:cs="Arabic Transparent"/>
          <w:sz w:val="28"/>
          <w:szCs w:val="28"/>
          <w:rtl/>
          <w:lang w:bidi="ar-DZ"/>
        </w:rPr>
        <w:footnoteReference w:id="36"/>
      </w:r>
    </w:p>
    <w:p w:rsidR="00692DD0" w:rsidRPr="00F77A4A" w:rsidRDefault="002066F0" w:rsidP="00720DE2">
      <w:pPr>
        <w:pStyle w:val="Paragraphedeliste"/>
        <w:numPr>
          <w:ilvl w:val="0"/>
          <w:numId w:val="16"/>
        </w:numPr>
        <w:bidi/>
        <w:spacing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إتاحة</w:t>
      </w:r>
      <w:r w:rsidR="007B45FF" w:rsidRPr="00F77A4A">
        <w:rPr>
          <w:rFonts w:cs="Arabic Transparent" w:hint="cs"/>
          <w:color w:val="auto"/>
          <w:sz w:val="28"/>
          <w:szCs w:val="28"/>
          <w:rtl/>
          <w:lang w:bidi="ar-DZ"/>
        </w:rPr>
        <w:t xml:space="preserve"> المعلومات بالكم المناسب والجودة المناسبة وفي الوقت المناسب</w:t>
      </w:r>
      <w:r w:rsidR="00703370">
        <w:rPr>
          <w:rFonts w:cs="Arabic Transparent" w:hint="cs"/>
          <w:color w:val="auto"/>
          <w:sz w:val="28"/>
          <w:szCs w:val="28"/>
          <w:rtl/>
          <w:lang w:bidi="ar-DZ"/>
        </w:rPr>
        <w:t>.</w:t>
      </w:r>
    </w:p>
    <w:p w:rsidR="007B45FF" w:rsidRPr="00F77A4A" w:rsidRDefault="002066F0" w:rsidP="00720DE2">
      <w:pPr>
        <w:pStyle w:val="Paragraphedeliste"/>
        <w:numPr>
          <w:ilvl w:val="0"/>
          <w:numId w:val="16"/>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إتاحة</w:t>
      </w:r>
      <w:r w:rsidR="007B45FF" w:rsidRPr="00F77A4A">
        <w:rPr>
          <w:rFonts w:cs="Arabic Transparent" w:hint="cs"/>
          <w:color w:val="auto"/>
          <w:sz w:val="28"/>
          <w:szCs w:val="28"/>
          <w:rtl/>
          <w:lang w:bidi="ar-DZ"/>
        </w:rPr>
        <w:t xml:space="preserve"> المعلومات التي تتصف بالشفافية لكافة الجهات في ذات الوقت وبالتكلفة المتساوية</w:t>
      </w:r>
      <w:r w:rsidR="00703370">
        <w:rPr>
          <w:rFonts w:cs="Arabic Transparent" w:hint="cs"/>
          <w:color w:val="auto"/>
          <w:sz w:val="28"/>
          <w:szCs w:val="28"/>
          <w:rtl/>
          <w:lang w:bidi="ar-DZ"/>
        </w:rPr>
        <w:t>.</w:t>
      </w:r>
    </w:p>
    <w:p w:rsidR="007B45FF" w:rsidRPr="00F77A4A" w:rsidRDefault="007B45FF" w:rsidP="005F6499">
      <w:pPr>
        <w:pStyle w:val="Paragraphedeliste"/>
        <w:numPr>
          <w:ilvl w:val="0"/>
          <w:numId w:val="16"/>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أن يعقب الشفافية مساءلة، لأن الشفافية وسيلة </w:t>
      </w:r>
      <w:r w:rsidR="002066F0" w:rsidRPr="00F77A4A">
        <w:rPr>
          <w:rFonts w:cs="Arabic Transparent" w:hint="cs"/>
          <w:color w:val="auto"/>
          <w:sz w:val="28"/>
          <w:szCs w:val="28"/>
          <w:rtl/>
          <w:lang w:bidi="ar-DZ"/>
        </w:rPr>
        <w:t>لإظهار</w:t>
      </w:r>
      <w:r w:rsidRPr="00F77A4A">
        <w:rPr>
          <w:rFonts w:cs="Arabic Transparent" w:hint="cs"/>
          <w:color w:val="auto"/>
          <w:sz w:val="28"/>
          <w:szCs w:val="28"/>
          <w:rtl/>
          <w:lang w:bidi="ar-DZ"/>
        </w:rPr>
        <w:t xml:space="preserve"> </w:t>
      </w:r>
      <w:r w:rsidR="002066F0" w:rsidRPr="00F77A4A">
        <w:rPr>
          <w:rFonts w:cs="Arabic Transparent" w:hint="cs"/>
          <w:color w:val="auto"/>
          <w:sz w:val="28"/>
          <w:szCs w:val="28"/>
          <w:rtl/>
          <w:lang w:bidi="ar-DZ"/>
        </w:rPr>
        <w:t>الأخطاء</w:t>
      </w:r>
      <w:r w:rsidRPr="00F77A4A">
        <w:rPr>
          <w:rFonts w:cs="Arabic Transparent" w:hint="cs"/>
          <w:color w:val="auto"/>
          <w:sz w:val="28"/>
          <w:szCs w:val="28"/>
          <w:rtl/>
          <w:lang w:bidi="ar-DZ"/>
        </w:rPr>
        <w:t xml:space="preserve"> والاستفسار عن مرتكبيها</w:t>
      </w:r>
      <w:r w:rsidR="00703370">
        <w:rPr>
          <w:rFonts w:cs="Arabic Transparent" w:hint="cs"/>
          <w:color w:val="auto"/>
          <w:sz w:val="28"/>
          <w:szCs w:val="28"/>
          <w:rtl/>
          <w:lang w:bidi="ar-DZ"/>
        </w:rPr>
        <w:t>.</w:t>
      </w:r>
    </w:p>
    <w:p w:rsidR="007456CE" w:rsidRDefault="005221F7" w:rsidP="005F6499">
      <w:pPr>
        <w:pStyle w:val="Paragraphedeliste"/>
        <w:numPr>
          <w:ilvl w:val="0"/>
          <w:numId w:val="16"/>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أن تكون الشفافية مشروحة بحيث </w:t>
      </w:r>
      <w:r w:rsidR="002066F0" w:rsidRPr="00F77A4A">
        <w:rPr>
          <w:rFonts w:cs="Arabic Transparent" w:hint="cs"/>
          <w:color w:val="auto"/>
          <w:sz w:val="28"/>
          <w:szCs w:val="28"/>
          <w:rtl/>
          <w:lang w:bidi="ar-DZ"/>
        </w:rPr>
        <w:t>ألا</w:t>
      </w:r>
      <w:r w:rsidRPr="00F77A4A">
        <w:rPr>
          <w:rFonts w:cs="Arabic Transparent" w:hint="cs"/>
          <w:color w:val="auto"/>
          <w:sz w:val="28"/>
          <w:szCs w:val="28"/>
          <w:rtl/>
          <w:lang w:bidi="ar-DZ"/>
        </w:rPr>
        <w:t xml:space="preserve"> تتضمن البيانات والمعلومات أي لبس </w:t>
      </w:r>
      <w:r w:rsidR="006F561D">
        <w:rPr>
          <w:rFonts w:cs="Arabic Transparent" w:hint="cs"/>
          <w:color w:val="auto"/>
          <w:sz w:val="28"/>
          <w:szCs w:val="28"/>
          <w:rtl/>
          <w:lang w:bidi="ar-DZ"/>
        </w:rPr>
        <w:t>أ</w:t>
      </w:r>
      <w:r w:rsidRPr="00F77A4A">
        <w:rPr>
          <w:rFonts w:cs="Arabic Transparent" w:hint="cs"/>
          <w:color w:val="auto"/>
          <w:sz w:val="28"/>
          <w:szCs w:val="28"/>
          <w:rtl/>
          <w:lang w:bidi="ar-DZ"/>
        </w:rPr>
        <w:t>و</w:t>
      </w:r>
      <w:r w:rsidR="006F561D">
        <w:rPr>
          <w:rFonts w:cs="Arabic Transparent" w:hint="cs"/>
          <w:color w:val="auto"/>
          <w:sz w:val="28"/>
          <w:szCs w:val="28"/>
          <w:rtl/>
          <w:lang w:bidi="ar-DZ"/>
        </w:rPr>
        <w:t xml:space="preserve"> </w:t>
      </w:r>
      <w:r w:rsidRPr="00F77A4A">
        <w:rPr>
          <w:rFonts w:cs="Arabic Transparent" w:hint="cs"/>
          <w:color w:val="auto"/>
          <w:sz w:val="28"/>
          <w:szCs w:val="28"/>
          <w:rtl/>
          <w:lang w:bidi="ar-DZ"/>
        </w:rPr>
        <w:t>غموض.</w:t>
      </w:r>
    </w:p>
    <w:p w:rsidR="000D20C9" w:rsidRPr="004B0F1D" w:rsidRDefault="000D20C9" w:rsidP="000D20C9">
      <w:pPr>
        <w:pStyle w:val="Paragraphedeliste"/>
        <w:bidi/>
        <w:spacing w:before="240" w:line="276" w:lineRule="auto"/>
        <w:ind w:left="281"/>
        <w:jc w:val="both"/>
        <w:rPr>
          <w:rFonts w:cs="Arabic Transparent"/>
          <w:color w:val="auto"/>
          <w:sz w:val="28"/>
          <w:szCs w:val="28"/>
          <w:lang w:bidi="ar-DZ"/>
        </w:rPr>
      </w:pPr>
    </w:p>
    <w:p w:rsidR="00567FE6" w:rsidRDefault="00C5724A" w:rsidP="00C40D21">
      <w:pPr>
        <w:pStyle w:val="Paragraphedeliste"/>
        <w:numPr>
          <w:ilvl w:val="0"/>
          <w:numId w:val="14"/>
        </w:numPr>
        <w:bidi/>
        <w:spacing w:before="240"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الإفصاح</w:t>
      </w:r>
    </w:p>
    <w:p w:rsidR="00B9469D" w:rsidRPr="00B9469D" w:rsidRDefault="004E734A" w:rsidP="007E6DE7">
      <w:pPr>
        <w:bidi/>
        <w:spacing w:line="276" w:lineRule="auto"/>
        <w:ind w:firstLine="708"/>
        <w:jc w:val="both"/>
        <w:rPr>
          <w:rFonts w:cs="Arabic Transparent"/>
          <w:sz w:val="28"/>
          <w:szCs w:val="28"/>
          <w:lang w:bidi="ar-DZ"/>
        </w:rPr>
      </w:pPr>
      <w:r w:rsidRPr="006E54C7">
        <w:rPr>
          <w:rFonts w:cs="Arabic Transparent" w:hint="cs"/>
          <w:sz w:val="28"/>
          <w:szCs w:val="28"/>
          <w:rtl/>
          <w:lang w:bidi="ar-DZ"/>
        </w:rPr>
        <w:t xml:space="preserve">ظهر مفهوم </w:t>
      </w:r>
      <w:r w:rsidR="00C5724A" w:rsidRPr="006E54C7">
        <w:rPr>
          <w:rFonts w:cs="Arabic Transparent" w:hint="cs"/>
          <w:sz w:val="28"/>
          <w:szCs w:val="28"/>
          <w:rtl/>
          <w:lang w:bidi="ar-DZ"/>
        </w:rPr>
        <w:t>الإفصاح</w:t>
      </w:r>
      <w:r w:rsidRPr="006E54C7">
        <w:rPr>
          <w:rFonts w:cs="Arabic Transparent" w:hint="cs"/>
          <w:sz w:val="28"/>
          <w:szCs w:val="28"/>
          <w:rtl/>
          <w:lang w:bidi="ar-DZ"/>
        </w:rPr>
        <w:t xml:space="preserve"> عن المعلومات المالية تحديدا في سنة </w:t>
      </w:r>
      <w:r w:rsidRPr="006E54C7">
        <w:rPr>
          <w:rFonts w:asciiTheme="majorBidi" w:hAnsiTheme="majorBidi" w:cstheme="majorBidi"/>
          <w:sz w:val="28"/>
          <w:szCs w:val="28"/>
          <w:rtl/>
          <w:lang w:bidi="ar-DZ"/>
        </w:rPr>
        <w:t>1837</w:t>
      </w:r>
      <w:r w:rsidRPr="006E54C7">
        <w:rPr>
          <w:rFonts w:cs="Arabic Transparent" w:hint="cs"/>
          <w:sz w:val="28"/>
          <w:szCs w:val="28"/>
          <w:rtl/>
          <w:lang w:bidi="ar-DZ"/>
        </w:rPr>
        <w:t xml:space="preserve"> من خلال مقال منشور في مجلة</w:t>
      </w:r>
      <w:r w:rsidRPr="006E54C7">
        <w:rPr>
          <w:rFonts w:asciiTheme="majorBidi" w:hAnsiTheme="majorBidi" w:cstheme="majorBidi"/>
          <w:b/>
          <w:bCs/>
          <w:szCs w:val="26"/>
          <w:lang w:bidi="ar-DZ"/>
        </w:rPr>
        <w:t>magazine</w:t>
      </w:r>
      <w:r w:rsidRPr="006E54C7">
        <w:rPr>
          <w:rFonts w:asciiTheme="majorBidi" w:hAnsiTheme="majorBidi" w:cstheme="majorBidi"/>
          <w:lang w:bidi="ar-DZ"/>
        </w:rPr>
        <w:t xml:space="preserve"> </w:t>
      </w:r>
      <w:r w:rsidRPr="006E54C7">
        <w:rPr>
          <w:rFonts w:asciiTheme="majorBidi" w:hAnsiTheme="majorBidi" w:cstheme="majorBidi"/>
          <w:rtl/>
          <w:lang w:bidi="ar-DZ"/>
        </w:rPr>
        <w:t xml:space="preserve"> </w:t>
      </w:r>
      <w:r w:rsidRPr="006E54C7">
        <w:rPr>
          <w:rFonts w:asciiTheme="majorBidi" w:hAnsiTheme="majorBidi" w:cstheme="majorBidi"/>
          <w:b/>
          <w:bCs/>
          <w:lang w:bidi="ar-DZ"/>
        </w:rPr>
        <w:t>Railway</w:t>
      </w:r>
      <w:r w:rsidRPr="006E54C7">
        <w:rPr>
          <w:rFonts w:cs="Arabic Transparent" w:hint="cs"/>
          <w:sz w:val="28"/>
          <w:szCs w:val="28"/>
          <w:rtl/>
          <w:lang w:bidi="ar-DZ"/>
        </w:rPr>
        <w:t xml:space="preserve"> بخصوص </w:t>
      </w:r>
      <w:r w:rsidR="00C5724A" w:rsidRPr="006E54C7">
        <w:rPr>
          <w:rFonts w:cs="Arabic Transparent" w:hint="cs"/>
          <w:sz w:val="28"/>
          <w:szCs w:val="28"/>
          <w:rtl/>
          <w:lang w:bidi="ar-DZ"/>
        </w:rPr>
        <w:t>الإفصاح</w:t>
      </w:r>
      <w:r w:rsidRPr="006E54C7">
        <w:rPr>
          <w:rFonts w:cs="Arabic Transparent" w:hint="cs"/>
          <w:sz w:val="28"/>
          <w:szCs w:val="28"/>
          <w:rtl/>
          <w:lang w:bidi="ar-DZ"/>
        </w:rPr>
        <w:t xml:space="preserve">، والتي تطرقت </w:t>
      </w:r>
      <w:r w:rsidR="002066F0" w:rsidRPr="006E54C7">
        <w:rPr>
          <w:rFonts w:cs="Arabic Transparent" w:hint="cs"/>
          <w:sz w:val="28"/>
          <w:szCs w:val="28"/>
          <w:rtl/>
          <w:lang w:bidi="ar-DZ"/>
        </w:rPr>
        <w:t>إلى</w:t>
      </w:r>
      <w:r w:rsidRPr="006E54C7">
        <w:rPr>
          <w:rFonts w:cs="Arabic Transparent" w:hint="cs"/>
          <w:sz w:val="28"/>
          <w:szCs w:val="28"/>
          <w:rtl/>
          <w:lang w:bidi="ar-DZ"/>
        </w:rPr>
        <w:t xml:space="preserve"> أثر </w:t>
      </w:r>
      <w:r w:rsidR="002066F0" w:rsidRPr="006E54C7">
        <w:rPr>
          <w:rFonts w:cs="Arabic Transparent" w:hint="cs"/>
          <w:sz w:val="28"/>
          <w:szCs w:val="28"/>
          <w:rtl/>
          <w:lang w:bidi="ar-DZ"/>
        </w:rPr>
        <w:t>الإبلاغ</w:t>
      </w:r>
      <w:r w:rsidRPr="006E54C7">
        <w:rPr>
          <w:rFonts w:cs="Arabic Transparent" w:hint="cs"/>
          <w:sz w:val="28"/>
          <w:szCs w:val="28"/>
          <w:rtl/>
          <w:lang w:bidi="ar-DZ"/>
        </w:rPr>
        <w:t xml:space="preserve"> </w:t>
      </w:r>
      <w:r w:rsidR="00B9469D">
        <w:rPr>
          <w:sz w:val="28"/>
          <w:szCs w:val="28"/>
          <w:rtl/>
          <w:lang w:bidi="ar-DZ"/>
        </w:rPr>
        <w:t>(</w:t>
      </w:r>
      <w:r w:rsidR="00B9469D">
        <w:rPr>
          <w:rFonts w:hint="cs"/>
          <w:sz w:val="28"/>
          <w:szCs w:val="28"/>
          <w:rtl/>
          <w:lang w:val="en-US" w:bidi="ar-DZ"/>
        </w:rPr>
        <w:t>الإفصاح</w:t>
      </w:r>
      <w:r w:rsidR="00B9469D">
        <w:rPr>
          <w:sz w:val="28"/>
          <w:szCs w:val="28"/>
          <w:rtl/>
          <w:lang w:bidi="ar-DZ"/>
        </w:rPr>
        <w:t>)</w:t>
      </w:r>
      <w:r w:rsidR="00B9469D">
        <w:rPr>
          <w:rFonts w:hint="cs"/>
          <w:sz w:val="28"/>
          <w:szCs w:val="28"/>
          <w:rtl/>
          <w:lang w:bidi="ar-DZ"/>
        </w:rPr>
        <w:t xml:space="preserve"> </w:t>
      </w:r>
      <w:r w:rsidRPr="006E54C7">
        <w:rPr>
          <w:rFonts w:cs="Arabic Transparent" w:hint="cs"/>
          <w:sz w:val="28"/>
          <w:szCs w:val="28"/>
          <w:rtl/>
          <w:lang w:bidi="ar-DZ"/>
        </w:rPr>
        <w:t xml:space="preserve">عن الأرباح على </w:t>
      </w:r>
      <w:r w:rsidR="007E1115">
        <w:rPr>
          <w:rFonts w:cs="Arabic Transparent" w:hint="cs"/>
          <w:sz w:val="28"/>
          <w:szCs w:val="28"/>
          <w:rtl/>
          <w:lang w:bidi="ar-DZ"/>
        </w:rPr>
        <w:t>أ</w:t>
      </w:r>
      <w:r w:rsidRPr="006E54C7">
        <w:rPr>
          <w:rFonts w:cs="Arabic Transparent" w:hint="cs"/>
          <w:sz w:val="28"/>
          <w:szCs w:val="28"/>
          <w:rtl/>
          <w:lang w:bidi="ar-DZ"/>
        </w:rPr>
        <w:t xml:space="preserve">ثر سلوك المستثمرين، </w:t>
      </w:r>
      <w:r w:rsidR="007E1115" w:rsidRPr="006E54C7">
        <w:rPr>
          <w:rFonts w:cs="Arabic Transparent" w:hint="cs"/>
          <w:sz w:val="28"/>
          <w:szCs w:val="28"/>
          <w:rtl/>
          <w:lang w:bidi="ar-DZ"/>
        </w:rPr>
        <w:t>و</w:t>
      </w:r>
      <w:r w:rsidR="007E1115">
        <w:rPr>
          <w:rFonts w:cs="Arabic Transparent" w:hint="cs"/>
          <w:sz w:val="28"/>
          <w:szCs w:val="28"/>
          <w:rtl/>
          <w:lang w:bidi="ar-DZ"/>
        </w:rPr>
        <w:t>ا</w:t>
      </w:r>
      <w:r w:rsidR="007E1115" w:rsidRPr="006E54C7">
        <w:rPr>
          <w:rFonts w:cs="Arabic Transparent" w:hint="cs"/>
          <w:sz w:val="28"/>
          <w:szCs w:val="28"/>
          <w:rtl/>
          <w:lang w:bidi="ar-DZ"/>
        </w:rPr>
        <w:t>زدادت</w:t>
      </w:r>
      <w:r w:rsidR="00E27CA6" w:rsidRPr="006E54C7">
        <w:rPr>
          <w:rFonts w:cs="Arabic Transparent" w:hint="cs"/>
          <w:sz w:val="28"/>
          <w:szCs w:val="28"/>
          <w:rtl/>
          <w:lang w:bidi="ar-DZ"/>
        </w:rPr>
        <w:t xml:space="preserve"> </w:t>
      </w:r>
      <w:r w:rsidR="002066F0" w:rsidRPr="006E54C7">
        <w:rPr>
          <w:rFonts w:cs="Arabic Transparent" w:hint="cs"/>
          <w:sz w:val="28"/>
          <w:szCs w:val="28"/>
          <w:rtl/>
          <w:lang w:bidi="ar-DZ"/>
        </w:rPr>
        <w:t>أهمية</w:t>
      </w:r>
      <w:r w:rsidR="00E27CA6" w:rsidRPr="006E54C7">
        <w:rPr>
          <w:rFonts w:cs="Arabic Transparent" w:hint="cs"/>
          <w:sz w:val="28"/>
          <w:szCs w:val="28"/>
          <w:rtl/>
          <w:lang w:bidi="ar-DZ"/>
        </w:rPr>
        <w:t xml:space="preserve"> </w:t>
      </w:r>
      <w:r w:rsidR="00C5724A" w:rsidRPr="006E54C7">
        <w:rPr>
          <w:rFonts w:cs="Arabic Transparent" w:hint="cs"/>
          <w:sz w:val="28"/>
          <w:szCs w:val="28"/>
          <w:rtl/>
          <w:lang w:bidi="ar-DZ"/>
        </w:rPr>
        <w:t>الإفصاح</w:t>
      </w:r>
      <w:r w:rsidR="00E27CA6" w:rsidRPr="006E54C7">
        <w:rPr>
          <w:rFonts w:cs="Arabic Transparent" w:hint="cs"/>
          <w:sz w:val="28"/>
          <w:szCs w:val="28"/>
          <w:rtl/>
          <w:lang w:bidi="ar-DZ"/>
        </w:rPr>
        <w:t xml:space="preserve"> بعد أزمة الكساد الاقتصادي سنة </w:t>
      </w:r>
      <w:r w:rsidR="00E27CA6" w:rsidRPr="006E54C7">
        <w:rPr>
          <w:rFonts w:asciiTheme="majorBidi" w:hAnsiTheme="majorBidi" w:cstheme="majorBidi"/>
          <w:sz w:val="28"/>
          <w:szCs w:val="28"/>
          <w:rtl/>
          <w:lang w:bidi="ar-DZ"/>
        </w:rPr>
        <w:t>1929</w:t>
      </w:r>
      <w:r w:rsidR="00E27CA6" w:rsidRPr="006E54C7">
        <w:rPr>
          <w:rFonts w:cs="Arabic Transparent" w:hint="cs"/>
          <w:sz w:val="28"/>
          <w:szCs w:val="28"/>
          <w:rtl/>
          <w:lang w:bidi="ar-DZ"/>
        </w:rPr>
        <w:t>، حيث ساد تلك الفترة التلاعب بالقوائم المالية</w:t>
      </w:r>
      <w:r w:rsidR="00070C70" w:rsidRPr="006E54C7">
        <w:rPr>
          <w:rFonts w:cs="Arabic Transparent" w:hint="cs"/>
          <w:sz w:val="28"/>
          <w:szCs w:val="28"/>
          <w:rtl/>
          <w:lang w:bidi="ar-DZ"/>
        </w:rPr>
        <w:t>،</w:t>
      </w:r>
      <w:r w:rsidR="00E27CA6" w:rsidRPr="006E54C7">
        <w:rPr>
          <w:rFonts w:cs="Arabic Transparent" w:hint="cs"/>
          <w:sz w:val="28"/>
          <w:szCs w:val="28"/>
          <w:rtl/>
          <w:lang w:bidi="ar-DZ"/>
        </w:rPr>
        <w:t xml:space="preserve"> </w:t>
      </w:r>
      <w:r w:rsidR="002066F0" w:rsidRPr="006E54C7">
        <w:rPr>
          <w:rFonts w:cs="Arabic Transparent" w:hint="cs"/>
          <w:sz w:val="28"/>
          <w:szCs w:val="28"/>
          <w:rtl/>
          <w:lang w:bidi="ar-DZ"/>
        </w:rPr>
        <w:t>الأمر</w:t>
      </w:r>
      <w:r w:rsidR="00E27CA6" w:rsidRPr="006E54C7">
        <w:rPr>
          <w:rFonts w:cs="Arabic Transparent" w:hint="cs"/>
          <w:sz w:val="28"/>
          <w:szCs w:val="28"/>
          <w:rtl/>
          <w:lang w:bidi="ar-DZ"/>
        </w:rPr>
        <w:t xml:space="preserve"> الذي </w:t>
      </w:r>
      <w:r w:rsidR="002066F0" w:rsidRPr="006E54C7">
        <w:rPr>
          <w:rFonts w:cs="Arabic Transparent" w:hint="cs"/>
          <w:sz w:val="28"/>
          <w:szCs w:val="28"/>
          <w:rtl/>
          <w:lang w:bidi="ar-DZ"/>
        </w:rPr>
        <w:t>أدى</w:t>
      </w:r>
      <w:r w:rsidR="00E27CA6" w:rsidRPr="006E54C7">
        <w:rPr>
          <w:rFonts w:cs="Arabic Transparent" w:hint="cs"/>
          <w:sz w:val="28"/>
          <w:szCs w:val="28"/>
          <w:rtl/>
          <w:lang w:bidi="ar-DZ"/>
        </w:rPr>
        <w:t xml:space="preserve"> </w:t>
      </w:r>
      <w:r w:rsidR="00070C70" w:rsidRPr="006E54C7">
        <w:rPr>
          <w:rFonts w:cs="Arabic Transparent" w:hint="cs"/>
          <w:sz w:val="28"/>
          <w:szCs w:val="28"/>
          <w:rtl/>
          <w:lang w:bidi="ar-DZ"/>
        </w:rPr>
        <w:t xml:space="preserve">إلى </w:t>
      </w:r>
      <w:r w:rsidR="002066F0" w:rsidRPr="006E54C7">
        <w:rPr>
          <w:rFonts w:cs="Arabic Transparent" w:hint="cs"/>
          <w:sz w:val="28"/>
          <w:szCs w:val="28"/>
          <w:rtl/>
          <w:lang w:bidi="ar-DZ"/>
        </w:rPr>
        <w:t>إصدار</w:t>
      </w:r>
      <w:r w:rsidR="00E27CA6" w:rsidRPr="006E54C7">
        <w:rPr>
          <w:rFonts w:cs="Arabic Transparent" w:hint="cs"/>
          <w:sz w:val="28"/>
          <w:szCs w:val="28"/>
          <w:rtl/>
          <w:lang w:bidi="ar-DZ"/>
        </w:rPr>
        <w:t xml:space="preserve"> قانون </w:t>
      </w:r>
      <w:r w:rsidR="002066F0" w:rsidRPr="006E54C7">
        <w:rPr>
          <w:rFonts w:cs="Arabic Transparent" w:hint="cs"/>
          <w:sz w:val="28"/>
          <w:szCs w:val="28"/>
          <w:rtl/>
          <w:lang w:bidi="ar-DZ"/>
        </w:rPr>
        <w:t>الأوراق</w:t>
      </w:r>
      <w:r w:rsidR="00E27CA6" w:rsidRPr="006E54C7">
        <w:rPr>
          <w:rFonts w:cs="Arabic Transparent" w:hint="cs"/>
          <w:sz w:val="28"/>
          <w:szCs w:val="28"/>
          <w:rtl/>
          <w:lang w:bidi="ar-DZ"/>
        </w:rPr>
        <w:t xml:space="preserve"> المالية سنة </w:t>
      </w:r>
      <w:r w:rsidR="00E27CA6" w:rsidRPr="006E54C7">
        <w:rPr>
          <w:rFonts w:asciiTheme="majorBidi" w:hAnsiTheme="majorBidi" w:cstheme="majorBidi"/>
          <w:sz w:val="28"/>
          <w:szCs w:val="28"/>
          <w:rtl/>
          <w:lang w:bidi="ar-DZ"/>
        </w:rPr>
        <w:t>1932</w:t>
      </w:r>
      <w:r w:rsidR="00E27CA6" w:rsidRPr="006E54C7">
        <w:rPr>
          <w:rFonts w:cs="Arabic Transparent" w:hint="cs"/>
          <w:sz w:val="28"/>
          <w:szCs w:val="28"/>
          <w:rtl/>
          <w:lang w:bidi="ar-DZ"/>
        </w:rPr>
        <w:t xml:space="preserve"> من طرف لجنة تداول الأوراق المالية </w:t>
      </w:r>
      <w:r w:rsidR="007275C7" w:rsidRPr="008162F2">
        <w:rPr>
          <w:szCs w:val="26"/>
          <w:lang w:val="en-US" w:bidi="ar-DZ"/>
        </w:rPr>
        <w:t>(</w:t>
      </w:r>
      <w:r w:rsidR="007275C7" w:rsidRPr="00D144B9">
        <w:rPr>
          <w:rFonts w:cs="Arabic Transparent"/>
          <w:b/>
          <w:bCs/>
          <w:szCs w:val="26"/>
          <w:lang w:val="en-US" w:bidi="ar-DZ"/>
        </w:rPr>
        <w:t>SEC</w:t>
      </w:r>
      <w:r w:rsidR="007275C7" w:rsidRPr="008162F2">
        <w:rPr>
          <w:szCs w:val="26"/>
          <w:lang w:val="en-US" w:bidi="ar-DZ"/>
        </w:rPr>
        <w:t>)</w:t>
      </w:r>
      <w:r w:rsidR="00E27CA6" w:rsidRPr="006E54C7">
        <w:rPr>
          <w:rFonts w:cs="Arabic Transparent" w:hint="cs"/>
          <w:sz w:val="28"/>
          <w:szCs w:val="28"/>
          <w:rtl/>
          <w:lang w:bidi="ar-DZ"/>
        </w:rPr>
        <w:t>.</w:t>
      </w:r>
      <w:r w:rsidR="00A97EAB" w:rsidRPr="00895F9B">
        <w:rPr>
          <w:rStyle w:val="Appelnotedebasdep"/>
          <w:rFonts w:cs="Arabic Transparent"/>
          <w:sz w:val="28"/>
          <w:szCs w:val="28"/>
          <w:rtl/>
          <w:lang w:bidi="ar-DZ"/>
        </w:rPr>
        <w:footnoteReference w:id="37"/>
      </w:r>
      <w:r w:rsidR="00A3784A" w:rsidRPr="00B9469D">
        <w:rPr>
          <w:rFonts w:cs="Arabic Transparent" w:hint="cs"/>
          <w:b/>
          <w:bCs/>
          <w:sz w:val="28"/>
          <w:szCs w:val="28"/>
          <w:rtl/>
          <w:lang w:bidi="ar-DZ"/>
        </w:rPr>
        <w:t xml:space="preserve"> </w:t>
      </w:r>
    </w:p>
    <w:p w:rsidR="000F2A0D" w:rsidRPr="00B9469D" w:rsidRDefault="003F1B51" w:rsidP="00B9469D">
      <w:pPr>
        <w:pStyle w:val="Paragraphedeliste"/>
        <w:numPr>
          <w:ilvl w:val="1"/>
          <w:numId w:val="55"/>
        </w:numPr>
        <w:bidi/>
        <w:spacing w:before="240" w:after="0" w:line="276" w:lineRule="auto"/>
        <w:ind w:left="-2" w:firstLine="0"/>
        <w:jc w:val="both"/>
        <w:rPr>
          <w:rFonts w:cs="Arabic Transparent"/>
          <w:b/>
          <w:bCs/>
          <w:color w:val="auto"/>
          <w:sz w:val="28"/>
          <w:szCs w:val="28"/>
          <w:rtl/>
          <w:lang w:bidi="ar-DZ"/>
        </w:rPr>
      </w:pPr>
      <w:r w:rsidRPr="00B9469D">
        <w:rPr>
          <w:rFonts w:cs="Arabic Transparent" w:hint="cs"/>
          <w:b/>
          <w:bCs/>
          <w:color w:val="auto"/>
          <w:sz w:val="28"/>
          <w:szCs w:val="28"/>
          <w:rtl/>
          <w:lang w:bidi="ar-DZ"/>
        </w:rPr>
        <w:t xml:space="preserve">مفهوم </w:t>
      </w:r>
      <w:r w:rsidR="00C5724A" w:rsidRPr="00B9469D">
        <w:rPr>
          <w:rFonts w:cs="Arabic Transparent" w:hint="cs"/>
          <w:b/>
          <w:bCs/>
          <w:color w:val="auto"/>
          <w:sz w:val="28"/>
          <w:szCs w:val="28"/>
          <w:rtl/>
          <w:lang w:bidi="ar-DZ"/>
        </w:rPr>
        <w:t>الإفصاح</w:t>
      </w:r>
    </w:p>
    <w:p w:rsidR="00FA40B0" w:rsidRPr="00AC6009" w:rsidRDefault="00A3784A" w:rsidP="007E6DE7">
      <w:pPr>
        <w:bidi/>
        <w:spacing w:after="240" w:line="276" w:lineRule="auto"/>
        <w:ind w:firstLine="708"/>
        <w:jc w:val="both"/>
        <w:rPr>
          <w:rStyle w:val="Appelnotedebasdep"/>
          <w:rFonts w:cs="Arabic Transparent"/>
          <w:sz w:val="28"/>
          <w:szCs w:val="28"/>
          <w:vertAlign w:val="baseline"/>
          <w:rtl/>
          <w:lang w:bidi="ar-DZ"/>
        </w:rPr>
      </w:pPr>
      <w:r w:rsidRPr="006E54C7">
        <w:rPr>
          <w:rFonts w:cs="Arabic Transparent" w:hint="cs"/>
          <w:sz w:val="28"/>
          <w:szCs w:val="28"/>
          <w:rtl/>
          <w:lang w:bidi="ar-DZ"/>
        </w:rPr>
        <w:t>يقصد بالإفصاح لغويا تبيان وتوضيح وإظهار الشيء وكشف وإفشاء ما كان خفيا، أي ما كان غير مكشوف.</w:t>
      </w:r>
      <w:r w:rsidRPr="00A3784A">
        <w:rPr>
          <w:rStyle w:val="Appelnotedebasdep"/>
          <w:rFonts w:cs="Arabic Transparent"/>
          <w:sz w:val="28"/>
          <w:szCs w:val="28"/>
          <w:rtl/>
          <w:lang w:bidi="ar-DZ"/>
        </w:rPr>
        <w:footnoteReference w:id="38"/>
      </w:r>
      <w:r w:rsidRPr="006E54C7">
        <w:rPr>
          <w:rFonts w:cs="Arabic Transparent" w:hint="cs"/>
          <w:b/>
          <w:bCs/>
          <w:sz w:val="28"/>
          <w:szCs w:val="28"/>
          <w:rtl/>
          <w:lang w:bidi="ar-DZ"/>
        </w:rPr>
        <w:t xml:space="preserve"> و</w:t>
      </w:r>
      <w:r w:rsidRPr="006E54C7">
        <w:rPr>
          <w:rFonts w:cs="Arabic Transparent" w:hint="cs"/>
          <w:sz w:val="28"/>
          <w:szCs w:val="28"/>
          <w:rtl/>
          <w:lang w:bidi="ar-DZ"/>
        </w:rPr>
        <w:t xml:space="preserve">يٌعرَفه </w:t>
      </w:r>
      <w:r w:rsidRPr="006E54C7">
        <w:rPr>
          <w:rFonts w:asciiTheme="majorBidi" w:hAnsiTheme="majorBidi" w:cstheme="majorBidi"/>
          <w:b/>
          <w:bCs/>
          <w:sz w:val="22"/>
          <w:szCs w:val="22"/>
          <w:lang w:bidi="ar-DZ"/>
        </w:rPr>
        <w:t>Goeuming</w:t>
      </w:r>
      <w:r w:rsidRPr="006E54C7">
        <w:rPr>
          <w:rFonts w:cs="Arabic Transparent"/>
          <w:b/>
          <w:bCs/>
          <w:sz w:val="22"/>
          <w:szCs w:val="22"/>
          <w:lang w:bidi="ar-DZ"/>
        </w:rPr>
        <w:t xml:space="preserve"> </w:t>
      </w:r>
      <w:r w:rsidRPr="006E54C7">
        <w:rPr>
          <w:rFonts w:cs="Calibri"/>
          <w:b/>
          <w:bCs/>
          <w:lang w:bidi="ar-DZ"/>
        </w:rPr>
        <w:t>&amp;</w:t>
      </w:r>
      <w:r w:rsidRPr="006E54C7">
        <w:rPr>
          <w:rFonts w:cs="Arabic Transparent"/>
          <w:b/>
          <w:bCs/>
          <w:lang w:bidi="ar-DZ"/>
        </w:rPr>
        <w:t xml:space="preserve"> </w:t>
      </w:r>
      <w:r w:rsidRPr="006E54C7">
        <w:rPr>
          <w:rFonts w:asciiTheme="majorBidi" w:hAnsiTheme="majorBidi" w:cstheme="majorBidi"/>
          <w:b/>
          <w:bCs/>
          <w:lang w:bidi="ar-DZ"/>
        </w:rPr>
        <w:t>Koen</w:t>
      </w:r>
      <w:r w:rsidRPr="006E54C7">
        <w:rPr>
          <w:rFonts w:cs="Arabic Transparent" w:hint="cs"/>
          <w:sz w:val="28"/>
          <w:szCs w:val="28"/>
          <w:rtl/>
          <w:lang w:bidi="ar-DZ"/>
        </w:rPr>
        <w:t xml:space="preserve"> بأنه</w:t>
      </w:r>
      <w:r w:rsidRPr="006E54C7">
        <w:rPr>
          <w:rFonts w:cs="Arabic Transparent"/>
          <w:sz w:val="28"/>
          <w:szCs w:val="28"/>
          <w:lang w:bidi="ar-DZ"/>
        </w:rPr>
        <w:t xml:space="preserve"> </w:t>
      </w:r>
      <w:r w:rsidRPr="006E54C7">
        <w:rPr>
          <w:rFonts w:cs="Arabic Transparent" w:hint="cs"/>
          <w:sz w:val="28"/>
          <w:szCs w:val="28"/>
          <w:rtl/>
          <w:lang w:bidi="ar-DZ"/>
        </w:rPr>
        <w:t>« يشير إلى العملية المنهجية الخاصة بتقديم المعلومات واتخاذ قرارات السياسية المعروفة من خلال النشر الزمني والوضوح».</w:t>
      </w:r>
      <w:r w:rsidRPr="00770BCF">
        <w:rPr>
          <w:rStyle w:val="Appelnotedebasdep"/>
          <w:rFonts w:cs="Arabic Transparent"/>
          <w:sz w:val="28"/>
          <w:szCs w:val="28"/>
          <w:rtl/>
          <w:lang w:bidi="ar-DZ"/>
        </w:rPr>
        <w:footnoteReference w:id="39"/>
      </w:r>
      <w:r w:rsidR="00770BCF" w:rsidRPr="006E54C7">
        <w:rPr>
          <w:rFonts w:cs="Arabic Transparent" w:hint="cs"/>
          <w:sz w:val="28"/>
          <w:szCs w:val="28"/>
          <w:rtl/>
          <w:lang w:bidi="ar-DZ"/>
        </w:rPr>
        <w:t xml:space="preserve"> </w:t>
      </w:r>
      <w:r w:rsidRPr="006E54C7">
        <w:rPr>
          <w:rFonts w:cs="Arabic Transparent" w:hint="cs"/>
          <w:sz w:val="28"/>
          <w:szCs w:val="28"/>
          <w:rtl/>
          <w:lang w:bidi="ar-DZ"/>
        </w:rPr>
        <w:t>أما في الاصطلاح المهني لمراجعة الحسابات يعني الإفصاح</w:t>
      </w:r>
      <w:r w:rsidRPr="006E54C7">
        <w:rPr>
          <w:rFonts w:cs="Arabic Transparent"/>
          <w:sz w:val="28"/>
          <w:szCs w:val="28"/>
          <w:lang w:bidi="ar-DZ"/>
        </w:rPr>
        <w:t xml:space="preserve"> </w:t>
      </w:r>
      <w:r w:rsidRPr="006E54C7">
        <w:rPr>
          <w:rFonts w:cs="Arabic Transparent" w:hint="cs"/>
          <w:sz w:val="28"/>
          <w:szCs w:val="28"/>
          <w:rtl/>
          <w:lang w:bidi="ar-DZ"/>
        </w:rPr>
        <w:t>«إفشاء السر وفضح الحقائق التي لم تكشف عنها القوائم المالية وذلك لتقديم معرفة إضافية لمستخدمي القوائم المالية»،</w:t>
      </w:r>
      <w:r w:rsidRPr="00770BCF">
        <w:rPr>
          <w:rStyle w:val="Appelnotedebasdep"/>
          <w:rFonts w:cs="Arabic Transparent"/>
          <w:sz w:val="28"/>
          <w:szCs w:val="28"/>
          <w:rtl/>
          <w:lang w:bidi="ar-DZ"/>
        </w:rPr>
        <w:footnoteReference w:id="40"/>
      </w:r>
      <w:r w:rsidRPr="006E54C7">
        <w:rPr>
          <w:rFonts w:cs="Arabic Transparent" w:hint="cs"/>
          <w:sz w:val="28"/>
          <w:szCs w:val="28"/>
          <w:rtl/>
          <w:lang w:bidi="ar-DZ"/>
        </w:rPr>
        <w:t xml:space="preserve"> ويشير الإفصاح إلى مصفوفة من المعلومات المختلفة المنتجة من طرف المؤسسة والتي من بينها:</w:t>
      </w:r>
      <w:r w:rsidR="002D22DB" w:rsidRPr="006E54C7">
        <w:rPr>
          <w:rFonts w:cs="Arabic Transparent" w:hint="cs"/>
          <w:sz w:val="28"/>
          <w:szCs w:val="28"/>
          <w:rtl/>
          <w:lang w:bidi="ar-DZ"/>
        </w:rPr>
        <w:t xml:space="preserve"> </w:t>
      </w:r>
      <w:r w:rsidRPr="006E54C7">
        <w:rPr>
          <w:sz w:val="28"/>
          <w:szCs w:val="28"/>
          <w:rtl/>
          <w:lang w:bidi="ar-DZ"/>
        </w:rPr>
        <w:t>(</w:t>
      </w:r>
      <w:r w:rsidRPr="006E54C7">
        <w:rPr>
          <w:rFonts w:cs="Arabic Transparent" w:hint="cs"/>
          <w:sz w:val="28"/>
          <w:szCs w:val="28"/>
          <w:rtl/>
          <w:lang w:bidi="ar-DZ"/>
        </w:rPr>
        <w:t>التقرير السنوي، التشغيل، المراجعة المالية، الاتصالات المتعلقة بالمؤسسة، توقعات الإدارة، عروض المحللين، التقارير المتعلقة بالمؤسسة مثل تقارير البيئة أو التقارير الاجتماعية المستقلة..الخ</w:t>
      </w:r>
      <w:r w:rsidRPr="006E54C7">
        <w:rPr>
          <w:sz w:val="28"/>
          <w:szCs w:val="28"/>
          <w:rtl/>
          <w:lang w:bidi="ar-DZ"/>
        </w:rPr>
        <w:t>)</w:t>
      </w:r>
      <w:r w:rsidRPr="006E54C7">
        <w:rPr>
          <w:rFonts w:hint="cs"/>
          <w:sz w:val="28"/>
          <w:szCs w:val="28"/>
          <w:rtl/>
          <w:lang w:bidi="ar-DZ"/>
        </w:rPr>
        <w:t>.</w:t>
      </w:r>
      <w:r w:rsidR="002D22DB" w:rsidRPr="006E54C7">
        <w:rPr>
          <w:rStyle w:val="Appelnotedebasdep"/>
          <w:rFonts w:cs="Arabic Transparent"/>
          <w:sz w:val="28"/>
          <w:szCs w:val="28"/>
          <w:rtl/>
          <w:lang w:bidi="ar-DZ"/>
        </w:rPr>
        <w:t xml:space="preserve"> </w:t>
      </w:r>
      <w:r w:rsidR="002D22DB" w:rsidRPr="00770BCF">
        <w:rPr>
          <w:rStyle w:val="Appelnotedebasdep"/>
          <w:rFonts w:cs="Arabic Transparent"/>
          <w:sz w:val="28"/>
          <w:szCs w:val="28"/>
          <w:rtl/>
          <w:lang w:bidi="ar-DZ"/>
        </w:rPr>
        <w:footnoteReference w:id="41"/>
      </w:r>
    </w:p>
    <w:p w:rsidR="000F2A0D" w:rsidRDefault="00A3784A" w:rsidP="00B9469D">
      <w:pPr>
        <w:pStyle w:val="Paragraphedeliste"/>
        <w:numPr>
          <w:ilvl w:val="1"/>
          <w:numId w:val="55"/>
        </w:numPr>
        <w:bidi/>
        <w:spacing w:before="240" w:after="0" w:line="276" w:lineRule="auto"/>
        <w:ind w:left="-2" w:firstLine="0"/>
        <w:jc w:val="both"/>
        <w:rPr>
          <w:rFonts w:cs="Arabic Transparent"/>
          <w:b/>
          <w:bCs/>
          <w:color w:val="auto"/>
          <w:sz w:val="28"/>
          <w:szCs w:val="28"/>
          <w:rtl/>
          <w:lang w:bidi="ar-DZ"/>
        </w:rPr>
      </w:pPr>
      <w:r w:rsidRPr="000F2A0D">
        <w:rPr>
          <w:rFonts w:cs="Arabic Transparent" w:hint="cs"/>
          <w:b/>
          <w:bCs/>
          <w:color w:val="auto"/>
          <w:sz w:val="28"/>
          <w:szCs w:val="28"/>
          <w:rtl/>
          <w:lang w:bidi="ar-DZ"/>
        </w:rPr>
        <w:t>أنواع الإفصاح</w:t>
      </w:r>
    </w:p>
    <w:p w:rsidR="000F2A0D" w:rsidRPr="006E54C7" w:rsidRDefault="00862A24" w:rsidP="000D20C9">
      <w:pPr>
        <w:bidi/>
        <w:spacing w:line="276" w:lineRule="auto"/>
        <w:ind w:firstLine="708"/>
        <w:jc w:val="both"/>
        <w:rPr>
          <w:rFonts w:cs="Arabic Transparent"/>
          <w:sz w:val="28"/>
          <w:szCs w:val="28"/>
          <w:rtl/>
          <w:lang w:bidi="ar-DZ"/>
        </w:rPr>
      </w:pPr>
      <w:r w:rsidRPr="006E54C7">
        <w:rPr>
          <w:rFonts w:cs="Arabic Transparent" w:hint="cs"/>
          <w:sz w:val="28"/>
          <w:szCs w:val="28"/>
          <w:rtl/>
          <w:lang w:bidi="ar-DZ"/>
        </w:rPr>
        <w:t>هنا</w:t>
      </w:r>
      <w:r w:rsidR="007F39DF" w:rsidRPr="006E54C7">
        <w:rPr>
          <w:rFonts w:cs="Arabic Transparent" w:hint="cs"/>
          <w:sz w:val="28"/>
          <w:szCs w:val="28"/>
          <w:rtl/>
          <w:lang w:bidi="ar-DZ"/>
        </w:rPr>
        <w:t>ك</w:t>
      </w:r>
      <w:r w:rsidRPr="006E54C7">
        <w:rPr>
          <w:rFonts w:cs="Arabic Transparent" w:hint="cs"/>
          <w:sz w:val="28"/>
          <w:szCs w:val="28"/>
          <w:rtl/>
          <w:lang w:bidi="ar-DZ"/>
        </w:rPr>
        <w:t xml:space="preserve"> عدة أنواع من </w:t>
      </w:r>
      <w:r w:rsidR="00C5724A" w:rsidRPr="006E54C7">
        <w:rPr>
          <w:rFonts w:cs="Arabic Transparent" w:hint="cs"/>
          <w:sz w:val="28"/>
          <w:szCs w:val="28"/>
          <w:rtl/>
          <w:lang w:bidi="ar-DZ"/>
        </w:rPr>
        <w:t>الإفصاح</w:t>
      </w:r>
      <w:r w:rsidRPr="006E54C7">
        <w:rPr>
          <w:rFonts w:cs="Arabic Transparent" w:hint="cs"/>
          <w:sz w:val="28"/>
          <w:szCs w:val="28"/>
          <w:rtl/>
          <w:lang w:bidi="ar-DZ"/>
        </w:rPr>
        <w:t xml:space="preserve">، لكن هنا سنتطرق </w:t>
      </w:r>
      <w:r w:rsidR="002066F0" w:rsidRPr="006E54C7">
        <w:rPr>
          <w:rFonts w:cs="Arabic Transparent" w:hint="cs"/>
          <w:sz w:val="28"/>
          <w:szCs w:val="28"/>
          <w:rtl/>
          <w:lang w:bidi="ar-DZ"/>
        </w:rPr>
        <w:t>إلى</w:t>
      </w:r>
      <w:r w:rsidRPr="006E54C7">
        <w:rPr>
          <w:rFonts w:cs="Arabic Transparent" w:hint="cs"/>
          <w:sz w:val="28"/>
          <w:szCs w:val="28"/>
          <w:rtl/>
          <w:lang w:bidi="ar-DZ"/>
        </w:rPr>
        <w:t xml:space="preserve"> </w:t>
      </w:r>
      <w:r w:rsidR="002066F0" w:rsidRPr="006E54C7">
        <w:rPr>
          <w:rFonts w:cs="Arabic Transparent" w:hint="cs"/>
          <w:sz w:val="28"/>
          <w:szCs w:val="28"/>
          <w:rtl/>
          <w:lang w:bidi="ar-DZ"/>
        </w:rPr>
        <w:t>أهم</w:t>
      </w:r>
      <w:r w:rsidRPr="006E54C7">
        <w:rPr>
          <w:rFonts w:cs="Arabic Transparent" w:hint="cs"/>
          <w:sz w:val="28"/>
          <w:szCs w:val="28"/>
          <w:rtl/>
          <w:lang w:bidi="ar-DZ"/>
        </w:rPr>
        <w:t xml:space="preserve"> هذه الأنواع والتي هي </w:t>
      </w:r>
      <w:r w:rsidR="00C5724A" w:rsidRPr="006E54C7">
        <w:rPr>
          <w:rFonts w:cs="Arabic Transparent" w:hint="cs"/>
          <w:sz w:val="28"/>
          <w:szCs w:val="28"/>
          <w:rtl/>
          <w:lang w:bidi="ar-DZ"/>
        </w:rPr>
        <w:t>الإفصاح</w:t>
      </w:r>
      <w:r w:rsidRPr="006E54C7">
        <w:rPr>
          <w:rFonts w:cs="Arabic Transparent" w:hint="cs"/>
          <w:sz w:val="28"/>
          <w:szCs w:val="28"/>
          <w:rtl/>
          <w:lang w:bidi="ar-DZ"/>
        </w:rPr>
        <w:t xml:space="preserve"> </w:t>
      </w:r>
      <w:r w:rsidR="002066F0" w:rsidRPr="006E54C7">
        <w:rPr>
          <w:rFonts w:cs="Arabic Transparent" w:hint="cs"/>
          <w:sz w:val="28"/>
          <w:szCs w:val="28"/>
          <w:rtl/>
          <w:lang w:bidi="ar-DZ"/>
        </w:rPr>
        <w:t>الإلزامي</w:t>
      </w:r>
      <w:r w:rsidRPr="006E54C7">
        <w:rPr>
          <w:rFonts w:cs="Arabic Transparent" w:hint="cs"/>
          <w:sz w:val="28"/>
          <w:szCs w:val="28"/>
          <w:rtl/>
          <w:lang w:bidi="ar-DZ"/>
        </w:rPr>
        <w:t xml:space="preserve"> و</w:t>
      </w:r>
      <w:r w:rsidR="00C5724A" w:rsidRPr="006E54C7">
        <w:rPr>
          <w:rFonts w:cs="Arabic Transparent" w:hint="cs"/>
          <w:sz w:val="28"/>
          <w:szCs w:val="28"/>
          <w:rtl/>
          <w:lang w:bidi="ar-DZ"/>
        </w:rPr>
        <w:t>الإفصاح</w:t>
      </w:r>
      <w:r w:rsidRPr="006E54C7">
        <w:rPr>
          <w:rFonts w:cs="Arabic Transparent" w:hint="cs"/>
          <w:sz w:val="28"/>
          <w:szCs w:val="28"/>
          <w:rtl/>
          <w:lang w:bidi="ar-DZ"/>
        </w:rPr>
        <w:t xml:space="preserve"> الاختياري</w:t>
      </w:r>
      <w:r w:rsidR="0019033C">
        <w:rPr>
          <w:rFonts w:cs="Arabic Transparent" w:hint="cs"/>
          <w:sz w:val="28"/>
          <w:szCs w:val="28"/>
          <w:rtl/>
          <w:lang w:bidi="ar-DZ"/>
        </w:rPr>
        <w:t>.</w:t>
      </w:r>
    </w:p>
    <w:p w:rsidR="000F2A0D" w:rsidRPr="00C41A37" w:rsidRDefault="00C5724A" w:rsidP="00C40D21">
      <w:pPr>
        <w:pStyle w:val="Paragraphedeliste"/>
        <w:numPr>
          <w:ilvl w:val="2"/>
          <w:numId w:val="49"/>
        </w:numPr>
        <w:bidi/>
        <w:spacing w:before="240" w:after="0" w:line="276" w:lineRule="auto"/>
        <w:ind w:left="-2" w:firstLine="0"/>
        <w:jc w:val="both"/>
        <w:rPr>
          <w:rFonts w:cs="Arabic Transparent"/>
          <w:b/>
          <w:bCs/>
          <w:color w:val="auto"/>
          <w:sz w:val="28"/>
          <w:szCs w:val="28"/>
          <w:rtl/>
          <w:lang w:bidi="ar-DZ"/>
        </w:rPr>
      </w:pPr>
      <w:r w:rsidRPr="00C41A37">
        <w:rPr>
          <w:rFonts w:asciiTheme="majorBidi" w:hAnsiTheme="majorBidi" w:cstheme="majorBidi" w:hint="cs"/>
          <w:b/>
          <w:bCs/>
          <w:color w:val="auto"/>
          <w:sz w:val="28"/>
          <w:szCs w:val="28"/>
          <w:rtl/>
          <w:lang w:bidi="ar-DZ"/>
        </w:rPr>
        <w:t>الإفصاح</w:t>
      </w:r>
      <w:r w:rsidR="00425B76" w:rsidRPr="00C41A37">
        <w:rPr>
          <w:rFonts w:cs="Arabic Transparent" w:hint="cs"/>
          <w:b/>
          <w:bCs/>
          <w:color w:val="auto"/>
          <w:sz w:val="28"/>
          <w:szCs w:val="28"/>
          <w:rtl/>
          <w:lang w:bidi="ar-DZ"/>
        </w:rPr>
        <w:t xml:space="preserve"> </w:t>
      </w:r>
      <w:r w:rsidR="002066F0" w:rsidRPr="00C41A37">
        <w:rPr>
          <w:rFonts w:cs="Arabic Transparent" w:hint="cs"/>
          <w:b/>
          <w:bCs/>
          <w:color w:val="auto"/>
          <w:sz w:val="28"/>
          <w:szCs w:val="28"/>
          <w:rtl/>
          <w:lang w:bidi="ar-DZ"/>
        </w:rPr>
        <w:t>الإلزامي</w:t>
      </w:r>
    </w:p>
    <w:p w:rsidR="00425B76" w:rsidRPr="006E54C7" w:rsidRDefault="00425B76" w:rsidP="00AC6009">
      <w:pPr>
        <w:bidi/>
        <w:spacing w:after="240" w:line="276" w:lineRule="auto"/>
        <w:ind w:firstLine="708"/>
        <w:jc w:val="both"/>
        <w:rPr>
          <w:rFonts w:cs="Arabic Transparent"/>
          <w:b/>
          <w:bCs/>
          <w:sz w:val="28"/>
          <w:szCs w:val="28"/>
          <w:rtl/>
          <w:lang w:bidi="ar-DZ"/>
        </w:rPr>
      </w:pPr>
      <w:r w:rsidRPr="006E54C7">
        <w:rPr>
          <w:rFonts w:cs="Arabic Transparent" w:hint="cs"/>
          <w:sz w:val="28"/>
          <w:szCs w:val="28"/>
          <w:rtl/>
          <w:lang w:bidi="ar-DZ"/>
        </w:rPr>
        <w:t xml:space="preserve">ويطلق عليه </w:t>
      </w:r>
      <w:r w:rsidR="002066F0" w:rsidRPr="006E54C7">
        <w:rPr>
          <w:rFonts w:cs="Arabic Transparent" w:hint="cs"/>
          <w:sz w:val="28"/>
          <w:szCs w:val="28"/>
          <w:rtl/>
          <w:lang w:bidi="ar-DZ"/>
        </w:rPr>
        <w:t>الإفصاح</w:t>
      </w:r>
      <w:r w:rsidRPr="006E54C7">
        <w:rPr>
          <w:rFonts w:cs="Arabic Transparent" w:hint="cs"/>
          <w:sz w:val="28"/>
          <w:szCs w:val="28"/>
          <w:rtl/>
          <w:lang w:bidi="ar-DZ"/>
        </w:rPr>
        <w:t xml:space="preserve"> القانوني</w:t>
      </w:r>
      <w:r w:rsidR="000549C9" w:rsidRPr="006E54C7">
        <w:rPr>
          <w:rFonts w:cs="Arabic Transparent" w:hint="cs"/>
          <w:sz w:val="28"/>
          <w:szCs w:val="28"/>
          <w:rtl/>
          <w:lang w:bidi="ar-DZ"/>
        </w:rPr>
        <w:t>، حيث تفرض القوانين ومعايير المح</w:t>
      </w:r>
      <w:r w:rsidR="00DC0F5F" w:rsidRPr="006E54C7">
        <w:rPr>
          <w:rFonts w:cs="Arabic Transparent" w:hint="cs"/>
          <w:sz w:val="28"/>
          <w:szCs w:val="28"/>
          <w:rtl/>
          <w:lang w:bidi="ar-DZ"/>
        </w:rPr>
        <w:t>ا</w:t>
      </w:r>
      <w:r w:rsidR="000549C9" w:rsidRPr="006E54C7">
        <w:rPr>
          <w:rFonts w:cs="Arabic Transparent" w:hint="cs"/>
          <w:sz w:val="28"/>
          <w:szCs w:val="28"/>
          <w:rtl/>
          <w:lang w:bidi="ar-DZ"/>
        </w:rPr>
        <w:t xml:space="preserve">سبة الدولية شروطا لازمة </w:t>
      </w:r>
      <w:r w:rsidR="002066F0" w:rsidRPr="006E54C7">
        <w:rPr>
          <w:rFonts w:cs="Arabic Transparent" w:hint="cs"/>
          <w:sz w:val="28"/>
          <w:szCs w:val="28"/>
          <w:rtl/>
          <w:lang w:bidi="ar-DZ"/>
        </w:rPr>
        <w:t>للإفصاح</w:t>
      </w:r>
      <w:r w:rsidR="000549C9" w:rsidRPr="006E54C7">
        <w:rPr>
          <w:rFonts w:cs="Arabic Transparent" w:hint="cs"/>
          <w:sz w:val="28"/>
          <w:szCs w:val="28"/>
          <w:rtl/>
          <w:lang w:bidi="ar-DZ"/>
        </w:rPr>
        <w:t xml:space="preserve"> عن المعلومات من خلال وضع أنظمة ومعايير </w:t>
      </w:r>
      <w:r w:rsidR="002066F0" w:rsidRPr="006E54C7">
        <w:rPr>
          <w:rFonts w:cs="Arabic Transparent" w:hint="cs"/>
          <w:sz w:val="28"/>
          <w:szCs w:val="28"/>
          <w:rtl/>
          <w:lang w:bidi="ar-DZ"/>
        </w:rPr>
        <w:t>للإفصاح</w:t>
      </w:r>
      <w:r w:rsidR="00E577BE" w:rsidRPr="006E54C7">
        <w:rPr>
          <w:rFonts w:cs="Arabic Transparent" w:hint="cs"/>
          <w:sz w:val="28"/>
          <w:szCs w:val="28"/>
          <w:rtl/>
          <w:lang w:bidi="ar-DZ"/>
        </w:rPr>
        <w:t>،</w:t>
      </w:r>
      <w:r w:rsidR="000549C9" w:rsidRPr="006E54C7">
        <w:rPr>
          <w:rFonts w:cs="Arabic Transparent" w:hint="cs"/>
          <w:sz w:val="28"/>
          <w:szCs w:val="28"/>
          <w:rtl/>
          <w:lang w:bidi="ar-DZ"/>
        </w:rPr>
        <w:t xml:space="preserve"> لأجل تقديم القدر الكافي من المعلومات لمستخدمي القوائم المالية ويشمل </w:t>
      </w:r>
      <w:r w:rsidR="00C5724A" w:rsidRPr="006E54C7">
        <w:rPr>
          <w:rFonts w:cs="Arabic Transparent" w:hint="cs"/>
          <w:sz w:val="28"/>
          <w:szCs w:val="28"/>
          <w:rtl/>
          <w:lang w:bidi="ar-DZ"/>
        </w:rPr>
        <w:t>الإفصاح</w:t>
      </w:r>
      <w:r w:rsidR="000549C9" w:rsidRPr="006E54C7">
        <w:rPr>
          <w:rFonts w:cs="Arabic Transparent" w:hint="cs"/>
          <w:sz w:val="28"/>
          <w:szCs w:val="28"/>
          <w:rtl/>
          <w:lang w:bidi="ar-DZ"/>
        </w:rPr>
        <w:t xml:space="preserve"> القانوني:</w:t>
      </w:r>
      <w:r w:rsidR="006276FA" w:rsidRPr="00DC3C95">
        <w:rPr>
          <w:rStyle w:val="Appelnotedebasdep"/>
          <w:rFonts w:cs="Arabic Transparent"/>
          <w:sz w:val="28"/>
          <w:szCs w:val="28"/>
          <w:rtl/>
          <w:lang w:bidi="ar-DZ"/>
        </w:rPr>
        <w:footnoteReference w:id="42"/>
      </w:r>
    </w:p>
    <w:p w:rsidR="000549C9" w:rsidRPr="00F77A4A" w:rsidRDefault="00C5724A" w:rsidP="00720DE2">
      <w:pPr>
        <w:pStyle w:val="Paragraphedeliste"/>
        <w:numPr>
          <w:ilvl w:val="0"/>
          <w:numId w:val="17"/>
        </w:numPr>
        <w:bidi/>
        <w:spacing w:after="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الإفصاح</w:t>
      </w:r>
      <w:r w:rsidR="000549C9" w:rsidRPr="00F77A4A">
        <w:rPr>
          <w:rFonts w:cs="Arabic Transparent" w:hint="cs"/>
          <w:color w:val="auto"/>
          <w:sz w:val="28"/>
          <w:szCs w:val="28"/>
          <w:rtl/>
          <w:lang w:bidi="ar-DZ"/>
        </w:rPr>
        <w:t xml:space="preserve"> عن السياسات المحاسبية التي تم </w:t>
      </w:r>
      <w:r w:rsidR="00F922B5">
        <w:rPr>
          <w:rFonts w:cs="Arabic Transparent" w:hint="cs"/>
          <w:color w:val="auto"/>
          <w:sz w:val="28"/>
          <w:szCs w:val="28"/>
          <w:rtl/>
          <w:lang w:bidi="ar-DZ"/>
        </w:rPr>
        <w:t>ا</w:t>
      </w:r>
      <w:r w:rsidR="00F922B5" w:rsidRPr="00F77A4A">
        <w:rPr>
          <w:rFonts w:cs="Arabic Transparent" w:hint="cs"/>
          <w:color w:val="auto"/>
          <w:sz w:val="28"/>
          <w:szCs w:val="28"/>
          <w:rtl/>
          <w:lang w:bidi="ar-DZ"/>
        </w:rPr>
        <w:t>ختيارها</w:t>
      </w:r>
      <w:r w:rsidR="000549C9" w:rsidRPr="00F77A4A">
        <w:rPr>
          <w:rFonts w:cs="Arabic Transparent" w:hint="cs"/>
          <w:color w:val="auto"/>
          <w:sz w:val="28"/>
          <w:szCs w:val="28"/>
          <w:rtl/>
          <w:lang w:bidi="ar-DZ"/>
        </w:rPr>
        <w:t xml:space="preserve"> وتطبيقها </w:t>
      </w:r>
      <w:r w:rsidR="00C41A37">
        <w:rPr>
          <w:rFonts w:cs="Arabic Transparent" w:hint="cs"/>
          <w:color w:val="auto"/>
          <w:sz w:val="28"/>
          <w:szCs w:val="28"/>
          <w:rtl/>
          <w:lang w:bidi="ar-DZ"/>
        </w:rPr>
        <w:t>في</w:t>
      </w:r>
      <w:r w:rsidR="00E248B1" w:rsidRPr="00F77A4A">
        <w:rPr>
          <w:rFonts w:cs="Arabic Transparent" w:hint="cs"/>
          <w:color w:val="auto"/>
          <w:sz w:val="28"/>
          <w:szCs w:val="28"/>
          <w:rtl/>
          <w:lang w:bidi="ar-DZ"/>
        </w:rPr>
        <w:t xml:space="preserve"> </w:t>
      </w:r>
      <w:r w:rsidR="002066F0" w:rsidRPr="00F77A4A">
        <w:rPr>
          <w:rFonts w:cs="Arabic Transparent" w:hint="cs"/>
          <w:color w:val="auto"/>
          <w:sz w:val="28"/>
          <w:szCs w:val="28"/>
          <w:rtl/>
          <w:lang w:bidi="ar-DZ"/>
        </w:rPr>
        <w:t>إعداد</w:t>
      </w:r>
      <w:r w:rsidR="00E248B1" w:rsidRPr="00F77A4A">
        <w:rPr>
          <w:rFonts w:cs="Arabic Transparent" w:hint="cs"/>
          <w:color w:val="auto"/>
          <w:sz w:val="28"/>
          <w:szCs w:val="28"/>
          <w:rtl/>
          <w:lang w:bidi="ar-DZ"/>
        </w:rPr>
        <w:t xml:space="preserve"> وعرض القوائم الختامية</w:t>
      </w:r>
      <w:r w:rsidR="00703370">
        <w:rPr>
          <w:rFonts w:cs="Arabic Transparent" w:hint="cs"/>
          <w:color w:val="auto"/>
          <w:sz w:val="28"/>
          <w:szCs w:val="28"/>
          <w:rtl/>
          <w:lang w:bidi="ar-DZ"/>
        </w:rPr>
        <w:t>.</w:t>
      </w:r>
    </w:p>
    <w:p w:rsidR="00E248B1" w:rsidRPr="00F77A4A" w:rsidRDefault="00C5724A" w:rsidP="00720DE2">
      <w:pPr>
        <w:pStyle w:val="Paragraphedeliste"/>
        <w:numPr>
          <w:ilvl w:val="0"/>
          <w:numId w:val="17"/>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الإفصاح</w:t>
      </w:r>
      <w:r w:rsidR="00E248B1" w:rsidRPr="00F77A4A">
        <w:rPr>
          <w:rFonts w:cs="Arabic Transparent" w:hint="cs"/>
          <w:color w:val="auto"/>
          <w:sz w:val="28"/>
          <w:szCs w:val="28"/>
          <w:rtl/>
          <w:lang w:bidi="ar-DZ"/>
        </w:rPr>
        <w:t xml:space="preserve"> عن التغييرات التي مست الشكل القانوني للوحدة الاقتصادية</w:t>
      </w:r>
      <w:r w:rsidR="00703370">
        <w:rPr>
          <w:rFonts w:cs="Arabic Transparent" w:hint="cs"/>
          <w:color w:val="auto"/>
          <w:sz w:val="28"/>
          <w:szCs w:val="28"/>
          <w:rtl/>
          <w:lang w:bidi="ar-DZ"/>
        </w:rPr>
        <w:t>.</w:t>
      </w:r>
    </w:p>
    <w:p w:rsidR="00E248B1" w:rsidRPr="00F77A4A" w:rsidRDefault="00C5724A" w:rsidP="00720DE2">
      <w:pPr>
        <w:pStyle w:val="Paragraphedeliste"/>
        <w:numPr>
          <w:ilvl w:val="0"/>
          <w:numId w:val="17"/>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الإفصاح</w:t>
      </w:r>
      <w:r w:rsidR="00E248B1" w:rsidRPr="00F77A4A">
        <w:rPr>
          <w:rFonts w:cs="Arabic Transparent" w:hint="cs"/>
          <w:color w:val="auto"/>
          <w:sz w:val="28"/>
          <w:szCs w:val="28"/>
          <w:rtl/>
          <w:lang w:bidi="ar-DZ"/>
        </w:rPr>
        <w:t xml:space="preserve"> عن التغييرات </w:t>
      </w:r>
      <w:r w:rsidR="002066F0" w:rsidRPr="00F77A4A">
        <w:rPr>
          <w:rFonts w:cs="Arabic Transparent" w:hint="cs"/>
          <w:color w:val="auto"/>
          <w:sz w:val="28"/>
          <w:szCs w:val="28"/>
          <w:rtl/>
          <w:lang w:bidi="ar-DZ"/>
        </w:rPr>
        <w:t>التي</w:t>
      </w:r>
      <w:r w:rsidR="00E248B1" w:rsidRPr="00F77A4A">
        <w:rPr>
          <w:rFonts w:cs="Arabic Transparent" w:hint="cs"/>
          <w:color w:val="auto"/>
          <w:sz w:val="28"/>
          <w:szCs w:val="28"/>
          <w:rtl/>
          <w:lang w:bidi="ar-DZ"/>
        </w:rPr>
        <w:t xml:space="preserve"> طرأت على السياسات المحاس</w:t>
      </w:r>
      <w:r w:rsidR="0079010B">
        <w:rPr>
          <w:rFonts w:cs="Arabic Transparent" w:hint="cs"/>
          <w:color w:val="auto"/>
          <w:sz w:val="28"/>
          <w:szCs w:val="28"/>
          <w:rtl/>
          <w:lang w:bidi="ar-DZ"/>
        </w:rPr>
        <w:t>بية مثل تغيير طرق التقييم..</w:t>
      </w:r>
      <w:r w:rsidR="00703370">
        <w:rPr>
          <w:rFonts w:cs="Arabic Transparent" w:hint="cs"/>
          <w:color w:val="auto"/>
          <w:sz w:val="28"/>
          <w:szCs w:val="28"/>
          <w:rtl/>
          <w:lang w:bidi="ar-DZ"/>
        </w:rPr>
        <w:t>.</w:t>
      </w:r>
      <w:r w:rsidR="00AA7ED7">
        <w:rPr>
          <w:rFonts w:cs="Arabic Transparent" w:hint="cs"/>
          <w:color w:val="auto"/>
          <w:sz w:val="28"/>
          <w:szCs w:val="28"/>
          <w:rtl/>
          <w:lang w:bidi="ar-DZ"/>
        </w:rPr>
        <w:t>الخ.</w:t>
      </w:r>
    </w:p>
    <w:p w:rsidR="00E248B1" w:rsidRPr="00F77A4A" w:rsidRDefault="00C5724A" w:rsidP="00720DE2">
      <w:pPr>
        <w:pStyle w:val="Paragraphedeliste"/>
        <w:numPr>
          <w:ilvl w:val="0"/>
          <w:numId w:val="17"/>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الإفصاح</w:t>
      </w:r>
      <w:r w:rsidR="00E248B1" w:rsidRPr="00F77A4A">
        <w:rPr>
          <w:rFonts w:cs="Arabic Transparent" w:hint="cs"/>
          <w:color w:val="auto"/>
          <w:sz w:val="28"/>
          <w:szCs w:val="28"/>
          <w:rtl/>
          <w:lang w:bidi="ar-DZ"/>
        </w:rPr>
        <w:t xml:space="preserve"> عن الارتباطات </w:t>
      </w:r>
      <w:r w:rsidR="00B414C4" w:rsidRPr="00F77A4A">
        <w:rPr>
          <w:rFonts w:cs="Arabic Transparent" w:hint="cs"/>
          <w:color w:val="auto"/>
          <w:sz w:val="28"/>
          <w:szCs w:val="28"/>
          <w:rtl/>
          <w:lang w:bidi="ar-DZ"/>
        </w:rPr>
        <w:t xml:space="preserve">المالية للمؤسسة المتعلقة بالعقود المستقبلية </w:t>
      </w:r>
      <w:r w:rsidR="002066F0" w:rsidRPr="00F77A4A">
        <w:rPr>
          <w:rFonts w:cs="Arabic Transparent" w:hint="cs"/>
          <w:color w:val="auto"/>
          <w:sz w:val="28"/>
          <w:szCs w:val="28"/>
          <w:rtl/>
          <w:lang w:bidi="ar-DZ"/>
        </w:rPr>
        <w:t>وتأثيرها</w:t>
      </w:r>
      <w:r w:rsidR="00B414C4" w:rsidRPr="00F77A4A">
        <w:rPr>
          <w:rFonts w:cs="Arabic Transparent" w:hint="cs"/>
          <w:color w:val="auto"/>
          <w:sz w:val="28"/>
          <w:szCs w:val="28"/>
          <w:rtl/>
          <w:lang w:bidi="ar-DZ"/>
        </w:rPr>
        <w:t xml:space="preserve"> المالي</w:t>
      </w:r>
      <w:r w:rsidR="00703370">
        <w:rPr>
          <w:rFonts w:cs="Arabic Transparent" w:hint="cs"/>
          <w:color w:val="auto"/>
          <w:sz w:val="28"/>
          <w:szCs w:val="28"/>
          <w:rtl/>
          <w:lang w:bidi="ar-DZ"/>
        </w:rPr>
        <w:t>.</w:t>
      </w:r>
    </w:p>
    <w:p w:rsidR="00EF09C8" w:rsidRDefault="00C5724A" w:rsidP="00720DE2">
      <w:pPr>
        <w:pStyle w:val="Paragraphedeliste"/>
        <w:numPr>
          <w:ilvl w:val="0"/>
          <w:numId w:val="17"/>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الإفصاح</w:t>
      </w:r>
      <w:r w:rsidR="00B414C4" w:rsidRPr="00F77A4A">
        <w:rPr>
          <w:rFonts w:cs="Arabic Transparent" w:hint="cs"/>
          <w:color w:val="auto"/>
          <w:sz w:val="28"/>
          <w:szCs w:val="28"/>
          <w:rtl/>
          <w:lang w:bidi="ar-DZ"/>
        </w:rPr>
        <w:t xml:space="preserve"> عن الأحداث اللاحقة التي تقع بين تاريخ </w:t>
      </w:r>
      <w:r w:rsidR="008E192A" w:rsidRPr="00F77A4A">
        <w:rPr>
          <w:rFonts w:cs="Arabic Transparent" w:hint="cs"/>
          <w:color w:val="auto"/>
          <w:sz w:val="28"/>
          <w:szCs w:val="28"/>
          <w:rtl/>
          <w:lang w:bidi="ar-DZ"/>
        </w:rPr>
        <w:t>إعداد</w:t>
      </w:r>
      <w:r w:rsidR="00B414C4" w:rsidRPr="00F77A4A">
        <w:rPr>
          <w:rFonts w:cs="Arabic Transparent" w:hint="cs"/>
          <w:color w:val="auto"/>
          <w:sz w:val="28"/>
          <w:szCs w:val="28"/>
          <w:rtl/>
          <w:lang w:bidi="ar-DZ"/>
        </w:rPr>
        <w:t xml:space="preserve"> القوائم المالية وتاريخ </w:t>
      </w:r>
      <w:r w:rsidR="008E192A" w:rsidRPr="00F77A4A">
        <w:rPr>
          <w:rFonts w:cs="Arabic Transparent" w:hint="cs"/>
          <w:color w:val="auto"/>
          <w:sz w:val="28"/>
          <w:szCs w:val="28"/>
          <w:rtl/>
          <w:lang w:bidi="ar-DZ"/>
        </w:rPr>
        <w:t>إصدارها</w:t>
      </w:r>
      <w:r w:rsidR="00B414C4" w:rsidRPr="00F77A4A">
        <w:rPr>
          <w:rFonts w:cs="Arabic Transparent" w:hint="cs"/>
          <w:color w:val="auto"/>
          <w:sz w:val="28"/>
          <w:szCs w:val="28"/>
          <w:rtl/>
          <w:lang w:bidi="ar-DZ"/>
        </w:rPr>
        <w:t>.</w:t>
      </w:r>
    </w:p>
    <w:p w:rsidR="00337268" w:rsidRPr="00337268" w:rsidRDefault="00337268" w:rsidP="00337268">
      <w:pPr>
        <w:bidi/>
        <w:spacing w:before="240" w:line="276" w:lineRule="auto"/>
        <w:jc w:val="both"/>
        <w:rPr>
          <w:rFonts w:cs="Arabic Transparent"/>
          <w:sz w:val="28"/>
          <w:szCs w:val="28"/>
          <w:lang w:bidi="ar-DZ"/>
        </w:rPr>
      </w:pPr>
    </w:p>
    <w:p w:rsidR="000F2A0D" w:rsidRPr="0079010B" w:rsidRDefault="00C5724A" w:rsidP="00C40D21">
      <w:pPr>
        <w:pStyle w:val="Paragraphedeliste"/>
        <w:numPr>
          <w:ilvl w:val="2"/>
          <w:numId w:val="49"/>
        </w:numPr>
        <w:bidi/>
        <w:spacing w:before="240" w:after="0" w:line="276" w:lineRule="auto"/>
        <w:jc w:val="both"/>
        <w:rPr>
          <w:rFonts w:cs="Arabic Transparent"/>
          <w:b/>
          <w:bCs/>
          <w:color w:val="auto"/>
          <w:sz w:val="28"/>
          <w:szCs w:val="28"/>
          <w:rtl/>
          <w:lang w:bidi="ar-DZ"/>
        </w:rPr>
      </w:pPr>
      <w:r w:rsidRPr="0079010B">
        <w:rPr>
          <w:rFonts w:cs="Arabic Transparent" w:hint="cs"/>
          <w:b/>
          <w:bCs/>
          <w:color w:val="auto"/>
          <w:sz w:val="28"/>
          <w:szCs w:val="28"/>
          <w:rtl/>
          <w:lang w:bidi="ar-DZ"/>
        </w:rPr>
        <w:t>الإفصاح</w:t>
      </w:r>
      <w:r w:rsidR="00425B76" w:rsidRPr="0079010B">
        <w:rPr>
          <w:rFonts w:cs="Arabic Transparent" w:hint="cs"/>
          <w:b/>
          <w:bCs/>
          <w:color w:val="auto"/>
          <w:sz w:val="28"/>
          <w:szCs w:val="28"/>
          <w:rtl/>
          <w:lang w:bidi="ar-DZ"/>
        </w:rPr>
        <w:t xml:space="preserve"> الاختياري</w:t>
      </w:r>
    </w:p>
    <w:p w:rsidR="00425B76" w:rsidRPr="00BA5CF4" w:rsidRDefault="00F0009F" w:rsidP="00BA5CF4">
      <w:pPr>
        <w:bidi/>
        <w:spacing w:after="240" w:line="276" w:lineRule="auto"/>
        <w:ind w:firstLine="708"/>
        <w:jc w:val="both"/>
        <w:rPr>
          <w:rFonts w:cs="Arabic Transparent"/>
          <w:sz w:val="28"/>
          <w:szCs w:val="28"/>
          <w:rtl/>
          <w:lang w:bidi="ar-DZ"/>
        </w:rPr>
      </w:pPr>
      <w:r w:rsidRPr="006E54C7">
        <w:rPr>
          <w:rFonts w:cs="Arabic Transparent" w:hint="cs"/>
          <w:sz w:val="28"/>
          <w:szCs w:val="28"/>
          <w:rtl/>
          <w:lang w:bidi="ar-DZ"/>
        </w:rPr>
        <w:t xml:space="preserve">يمكن تعريف </w:t>
      </w:r>
      <w:r w:rsidR="00C5724A" w:rsidRPr="006E54C7">
        <w:rPr>
          <w:rFonts w:cs="Arabic Transparent" w:hint="cs"/>
          <w:sz w:val="28"/>
          <w:szCs w:val="28"/>
          <w:rtl/>
          <w:lang w:bidi="ar-DZ"/>
        </w:rPr>
        <w:t>الإفصاح</w:t>
      </w:r>
      <w:r w:rsidRPr="006E54C7">
        <w:rPr>
          <w:rFonts w:cs="Arabic Transparent" w:hint="cs"/>
          <w:sz w:val="28"/>
          <w:szCs w:val="28"/>
          <w:rtl/>
          <w:lang w:bidi="ar-DZ"/>
        </w:rPr>
        <w:t xml:space="preserve"> الاختياري على </w:t>
      </w:r>
      <w:r w:rsidR="00E577BE" w:rsidRPr="006E54C7">
        <w:rPr>
          <w:rFonts w:cs="Arabic Transparent" w:hint="cs"/>
          <w:sz w:val="28"/>
          <w:szCs w:val="28"/>
          <w:rtl/>
          <w:lang w:bidi="ar-DZ"/>
        </w:rPr>
        <w:t>أ</w:t>
      </w:r>
      <w:r w:rsidRPr="006E54C7">
        <w:rPr>
          <w:rFonts w:cs="Arabic Transparent" w:hint="cs"/>
          <w:sz w:val="28"/>
          <w:szCs w:val="28"/>
          <w:rtl/>
          <w:lang w:bidi="ar-DZ"/>
        </w:rPr>
        <w:t>نه</w:t>
      </w:r>
      <w:r w:rsidR="00CD02FE" w:rsidRPr="006E54C7">
        <w:rPr>
          <w:rFonts w:cs="Arabic Transparent" w:hint="cs"/>
          <w:sz w:val="28"/>
          <w:szCs w:val="28"/>
          <w:rtl/>
          <w:lang w:bidi="ar-DZ"/>
        </w:rPr>
        <w:t xml:space="preserve"> </w:t>
      </w:r>
      <w:r w:rsidRPr="006E54C7">
        <w:rPr>
          <w:rFonts w:cs="Arabic Transparent" w:hint="cs"/>
          <w:sz w:val="28"/>
          <w:szCs w:val="28"/>
          <w:rtl/>
          <w:lang w:bidi="ar-DZ"/>
        </w:rPr>
        <w:t>«</w:t>
      </w:r>
      <w:r w:rsidR="00D4383A" w:rsidRPr="006E54C7">
        <w:rPr>
          <w:rFonts w:cs="Arabic Transparent" w:hint="cs"/>
          <w:sz w:val="28"/>
          <w:szCs w:val="28"/>
          <w:rtl/>
          <w:lang w:bidi="ar-DZ"/>
        </w:rPr>
        <w:t>الكشف فوق الحد الأدنى</w:t>
      </w:r>
      <w:r w:rsidR="00E577BE" w:rsidRPr="006E54C7">
        <w:rPr>
          <w:rFonts w:cs="Arabic Transparent" w:hint="cs"/>
          <w:sz w:val="28"/>
          <w:szCs w:val="28"/>
          <w:rtl/>
          <w:lang w:bidi="ar-DZ"/>
        </w:rPr>
        <w:t>،</w:t>
      </w:r>
      <w:r w:rsidR="00D4383A" w:rsidRPr="006E54C7">
        <w:rPr>
          <w:rFonts w:cs="Arabic Transparent" w:hint="cs"/>
          <w:sz w:val="28"/>
          <w:szCs w:val="28"/>
          <w:rtl/>
          <w:lang w:bidi="ar-DZ"/>
        </w:rPr>
        <w:t xml:space="preserve"> الذي يؤدي </w:t>
      </w:r>
      <w:r w:rsidR="008612BD" w:rsidRPr="006E54C7">
        <w:rPr>
          <w:rFonts w:cs="Arabic Transparent" w:hint="cs"/>
          <w:sz w:val="28"/>
          <w:szCs w:val="28"/>
          <w:rtl/>
          <w:lang w:bidi="ar-DZ"/>
        </w:rPr>
        <w:t>إلى</w:t>
      </w:r>
      <w:r w:rsidR="00D4383A" w:rsidRPr="006E54C7">
        <w:rPr>
          <w:rFonts w:cs="Arabic Transparent" w:hint="cs"/>
          <w:sz w:val="28"/>
          <w:szCs w:val="28"/>
          <w:rtl/>
          <w:lang w:bidi="ar-DZ"/>
        </w:rPr>
        <w:t xml:space="preserve"> تحسينات وهذه التحسينات في </w:t>
      </w:r>
      <w:r w:rsidR="00C5724A" w:rsidRPr="006E54C7">
        <w:rPr>
          <w:rFonts w:cs="Arabic Transparent" w:hint="cs"/>
          <w:sz w:val="28"/>
          <w:szCs w:val="28"/>
          <w:rtl/>
          <w:lang w:bidi="ar-DZ"/>
        </w:rPr>
        <w:t>الإفصاح</w:t>
      </w:r>
      <w:r w:rsidR="00D4383A" w:rsidRPr="006E54C7">
        <w:rPr>
          <w:rFonts w:cs="Arabic Transparent" w:hint="cs"/>
          <w:sz w:val="28"/>
          <w:szCs w:val="28"/>
          <w:rtl/>
          <w:lang w:bidi="ar-DZ"/>
        </w:rPr>
        <w:t xml:space="preserve"> الاختياري</w:t>
      </w:r>
      <w:r w:rsidR="00E577BE" w:rsidRPr="006E54C7">
        <w:rPr>
          <w:rFonts w:cs="Arabic Transparent" w:hint="cs"/>
          <w:sz w:val="28"/>
          <w:szCs w:val="28"/>
          <w:rtl/>
          <w:lang w:bidi="ar-DZ"/>
        </w:rPr>
        <w:t xml:space="preserve"> بدورها</w:t>
      </w:r>
      <w:r w:rsidR="00D4383A" w:rsidRPr="006E54C7">
        <w:rPr>
          <w:rFonts w:cs="Arabic Transparent" w:hint="cs"/>
          <w:sz w:val="28"/>
          <w:szCs w:val="28"/>
          <w:rtl/>
          <w:lang w:bidi="ar-DZ"/>
        </w:rPr>
        <w:t xml:space="preserve"> تؤدي </w:t>
      </w:r>
      <w:r w:rsidR="008612BD" w:rsidRPr="006E54C7">
        <w:rPr>
          <w:rFonts w:cs="Arabic Transparent" w:hint="cs"/>
          <w:sz w:val="28"/>
          <w:szCs w:val="28"/>
          <w:rtl/>
          <w:lang w:bidi="ar-DZ"/>
        </w:rPr>
        <w:t>إلى</w:t>
      </w:r>
      <w:r w:rsidR="00D4383A" w:rsidRPr="006E54C7">
        <w:rPr>
          <w:rFonts w:cs="Arabic Transparent" w:hint="cs"/>
          <w:sz w:val="28"/>
          <w:szCs w:val="28"/>
          <w:rtl/>
          <w:lang w:bidi="ar-DZ"/>
        </w:rPr>
        <w:t xml:space="preserve"> تحسين الشفافية</w:t>
      </w:r>
      <w:r w:rsidRPr="006E54C7">
        <w:rPr>
          <w:rFonts w:cs="Arabic Transparent" w:hint="cs"/>
          <w:sz w:val="28"/>
          <w:szCs w:val="28"/>
          <w:rtl/>
          <w:lang w:bidi="ar-DZ"/>
        </w:rPr>
        <w:t>»</w:t>
      </w:r>
      <w:r w:rsidR="00D4383A" w:rsidRPr="006E54C7">
        <w:rPr>
          <w:rFonts w:cs="Arabic Transparent" w:hint="cs"/>
          <w:sz w:val="28"/>
          <w:szCs w:val="28"/>
          <w:rtl/>
          <w:lang w:bidi="ar-DZ"/>
        </w:rPr>
        <w:t>.</w:t>
      </w:r>
      <w:r w:rsidR="00CD02FE" w:rsidRPr="00CD02FE">
        <w:rPr>
          <w:rStyle w:val="Appelnotedebasdep"/>
          <w:rFonts w:cs="Arabic Transparent"/>
          <w:sz w:val="28"/>
          <w:szCs w:val="28"/>
          <w:rtl/>
          <w:lang w:bidi="ar-DZ"/>
        </w:rPr>
        <w:footnoteReference w:id="43"/>
      </w:r>
      <w:r w:rsidR="00BA5CF4">
        <w:rPr>
          <w:rFonts w:cs="Arabic Transparent" w:hint="cs"/>
          <w:sz w:val="28"/>
          <w:szCs w:val="28"/>
          <w:rtl/>
          <w:lang w:bidi="ar-DZ"/>
        </w:rPr>
        <w:t xml:space="preserve"> </w:t>
      </w:r>
      <w:r w:rsidR="008E192A" w:rsidRPr="006E54C7">
        <w:rPr>
          <w:rFonts w:cs="Arabic Transparent" w:hint="cs"/>
          <w:sz w:val="28"/>
          <w:szCs w:val="28"/>
          <w:rtl/>
          <w:lang w:bidi="ar-DZ"/>
        </w:rPr>
        <w:t xml:space="preserve">ويشمل </w:t>
      </w:r>
      <w:r w:rsidR="00C5724A" w:rsidRPr="006E54C7">
        <w:rPr>
          <w:rFonts w:cs="Arabic Transparent" w:hint="cs"/>
          <w:sz w:val="28"/>
          <w:szCs w:val="28"/>
          <w:rtl/>
          <w:lang w:bidi="ar-DZ"/>
        </w:rPr>
        <w:t>الإفصاح</w:t>
      </w:r>
      <w:r w:rsidR="008E192A" w:rsidRPr="006E54C7">
        <w:rPr>
          <w:rFonts w:cs="Arabic Transparent" w:hint="cs"/>
          <w:sz w:val="28"/>
          <w:szCs w:val="28"/>
          <w:rtl/>
          <w:lang w:bidi="ar-DZ"/>
        </w:rPr>
        <w:t xml:space="preserve"> الاختياري</w:t>
      </w:r>
      <w:r w:rsidR="00C9736A" w:rsidRPr="006E54C7">
        <w:rPr>
          <w:rFonts w:cs="Arabic Transparent" w:hint="cs"/>
          <w:sz w:val="28"/>
          <w:szCs w:val="28"/>
          <w:rtl/>
          <w:lang w:bidi="ar-DZ"/>
        </w:rPr>
        <w:t xml:space="preserve"> مجموعة من العناصر المؤثرة على المساهمين من بينها</w:t>
      </w:r>
      <w:r w:rsidR="008E192A" w:rsidRPr="006E54C7">
        <w:rPr>
          <w:rFonts w:cs="Arabic Transparent" w:hint="cs"/>
          <w:sz w:val="28"/>
          <w:szCs w:val="28"/>
          <w:rtl/>
          <w:lang w:bidi="ar-DZ"/>
        </w:rPr>
        <w:t xml:space="preserve">: </w:t>
      </w:r>
      <w:r w:rsidR="001674C1" w:rsidRPr="00872AAC">
        <w:rPr>
          <w:rStyle w:val="Appelnotedebasdep"/>
          <w:rFonts w:cs="Arabic Transparent"/>
          <w:sz w:val="28"/>
          <w:szCs w:val="28"/>
          <w:rtl/>
          <w:lang w:bidi="ar-DZ"/>
        </w:rPr>
        <w:footnoteReference w:id="44"/>
      </w:r>
    </w:p>
    <w:p w:rsidR="008100F9" w:rsidRPr="00F77A4A" w:rsidRDefault="008E192A" w:rsidP="00720DE2">
      <w:pPr>
        <w:pStyle w:val="Paragraphedeliste"/>
        <w:numPr>
          <w:ilvl w:val="0"/>
          <w:numId w:val="18"/>
        </w:numPr>
        <w:bidi/>
        <w:spacing w:after="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التوقعات المالية والتقديرات المستقبلية</w:t>
      </w:r>
      <w:r w:rsidR="00703370">
        <w:rPr>
          <w:rFonts w:cs="Arabic Transparent" w:hint="cs"/>
          <w:color w:val="auto"/>
          <w:sz w:val="28"/>
          <w:szCs w:val="28"/>
          <w:rtl/>
          <w:lang w:bidi="ar-DZ"/>
        </w:rPr>
        <w:t>.</w:t>
      </w:r>
    </w:p>
    <w:p w:rsidR="008E192A" w:rsidRPr="00F77A4A" w:rsidRDefault="008E192A" w:rsidP="00720DE2">
      <w:pPr>
        <w:pStyle w:val="Paragraphedeliste"/>
        <w:numPr>
          <w:ilvl w:val="0"/>
          <w:numId w:val="18"/>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تحليلات الأصول </w:t>
      </w:r>
      <w:r w:rsidR="00320B7C" w:rsidRPr="00F77A4A">
        <w:rPr>
          <w:rFonts w:cs="Arabic Transparent" w:hint="cs"/>
          <w:color w:val="auto"/>
          <w:sz w:val="28"/>
          <w:szCs w:val="28"/>
          <w:rtl/>
          <w:lang w:bidi="ar-DZ"/>
        </w:rPr>
        <w:t>طويلة الأجل والمخزون</w:t>
      </w:r>
      <w:r w:rsidR="00703370">
        <w:rPr>
          <w:rFonts w:cs="Arabic Transparent" w:hint="cs"/>
          <w:color w:val="auto"/>
          <w:sz w:val="28"/>
          <w:szCs w:val="28"/>
          <w:rtl/>
          <w:lang w:bidi="ar-DZ"/>
        </w:rPr>
        <w:t>.</w:t>
      </w:r>
    </w:p>
    <w:p w:rsidR="00320B7C" w:rsidRPr="00F77A4A" w:rsidRDefault="00320B7C" w:rsidP="00720DE2">
      <w:pPr>
        <w:pStyle w:val="Paragraphedeliste"/>
        <w:numPr>
          <w:ilvl w:val="0"/>
          <w:numId w:val="18"/>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خطط </w:t>
      </w:r>
      <w:r w:rsidR="00166BD0" w:rsidRPr="00F77A4A">
        <w:rPr>
          <w:rFonts w:cs="Arabic Transparent" w:hint="cs"/>
          <w:color w:val="auto"/>
          <w:sz w:val="28"/>
          <w:szCs w:val="28"/>
          <w:rtl/>
          <w:lang w:bidi="ar-DZ"/>
        </w:rPr>
        <w:t>الإنفاق</w:t>
      </w:r>
      <w:r w:rsidRPr="00F77A4A">
        <w:rPr>
          <w:rFonts w:cs="Arabic Transparent" w:hint="cs"/>
          <w:color w:val="auto"/>
          <w:sz w:val="28"/>
          <w:szCs w:val="28"/>
          <w:rtl/>
          <w:lang w:bidi="ar-DZ"/>
        </w:rPr>
        <w:t xml:space="preserve"> الاستثماري</w:t>
      </w:r>
      <w:r w:rsidR="00703370">
        <w:rPr>
          <w:rFonts w:cs="Arabic Transparent" w:hint="cs"/>
          <w:color w:val="auto"/>
          <w:sz w:val="28"/>
          <w:szCs w:val="28"/>
          <w:rtl/>
          <w:lang w:bidi="ar-DZ"/>
        </w:rPr>
        <w:t>.</w:t>
      </w:r>
    </w:p>
    <w:p w:rsidR="00320B7C" w:rsidRPr="00F77A4A" w:rsidRDefault="00320B7C" w:rsidP="00720DE2">
      <w:pPr>
        <w:pStyle w:val="Paragraphedeliste"/>
        <w:numPr>
          <w:ilvl w:val="0"/>
          <w:numId w:val="18"/>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ربحية الأسهم</w:t>
      </w:r>
      <w:r w:rsidR="00703370">
        <w:rPr>
          <w:rFonts w:cs="Arabic Transparent" w:hint="cs"/>
          <w:color w:val="auto"/>
          <w:sz w:val="28"/>
          <w:szCs w:val="28"/>
          <w:rtl/>
          <w:lang w:bidi="ar-DZ"/>
        </w:rPr>
        <w:t>.</w:t>
      </w:r>
    </w:p>
    <w:p w:rsidR="00872AAC" w:rsidRDefault="00320B7C" w:rsidP="00720DE2">
      <w:pPr>
        <w:pStyle w:val="Paragraphedeliste"/>
        <w:numPr>
          <w:ilvl w:val="0"/>
          <w:numId w:val="18"/>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خطط </w:t>
      </w:r>
      <w:r w:rsidR="00166BD0" w:rsidRPr="00F77A4A">
        <w:rPr>
          <w:rFonts w:cs="Arabic Transparent" w:hint="cs"/>
          <w:color w:val="auto"/>
          <w:sz w:val="28"/>
          <w:szCs w:val="28"/>
          <w:rtl/>
          <w:lang w:bidi="ar-DZ"/>
        </w:rPr>
        <w:t>الإدارة</w:t>
      </w:r>
      <w:r w:rsidRPr="00F77A4A">
        <w:rPr>
          <w:rFonts w:cs="Arabic Transparent" w:hint="cs"/>
          <w:color w:val="auto"/>
          <w:sz w:val="28"/>
          <w:szCs w:val="28"/>
          <w:rtl/>
          <w:lang w:bidi="ar-DZ"/>
        </w:rPr>
        <w:t xml:space="preserve"> بشأن التوزيعات.</w:t>
      </w:r>
    </w:p>
    <w:p w:rsidR="00AC6009" w:rsidRPr="002D22DB" w:rsidRDefault="00364099" w:rsidP="000D20C9">
      <w:pPr>
        <w:bidi/>
        <w:spacing w:before="240" w:line="276" w:lineRule="auto"/>
        <w:ind w:firstLine="708"/>
        <w:jc w:val="both"/>
        <w:rPr>
          <w:rFonts w:cs="Arabic Transparent"/>
          <w:sz w:val="28"/>
          <w:szCs w:val="28"/>
          <w:rtl/>
          <w:lang w:bidi="ar-DZ"/>
        </w:rPr>
      </w:pPr>
      <w:r w:rsidRPr="002D22DB">
        <w:rPr>
          <w:rFonts w:cs="Arabic Transparent" w:hint="cs"/>
          <w:sz w:val="28"/>
          <w:szCs w:val="28"/>
          <w:rtl/>
          <w:lang w:bidi="ar-DZ"/>
        </w:rPr>
        <w:t xml:space="preserve">وللتوضيح أكثر فيما يخص </w:t>
      </w:r>
      <w:r w:rsidR="00C5724A" w:rsidRPr="002D22DB">
        <w:rPr>
          <w:rFonts w:cs="Arabic Transparent" w:hint="cs"/>
          <w:sz w:val="28"/>
          <w:szCs w:val="28"/>
          <w:rtl/>
          <w:lang w:bidi="ar-DZ"/>
        </w:rPr>
        <w:t>الإفصاح</w:t>
      </w:r>
      <w:r w:rsidRPr="002D22DB">
        <w:rPr>
          <w:rFonts w:cs="Arabic Transparent" w:hint="cs"/>
          <w:sz w:val="28"/>
          <w:szCs w:val="28"/>
          <w:rtl/>
          <w:lang w:bidi="ar-DZ"/>
        </w:rPr>
        <w:t xml:space="preserve"> الاختياري</w:t>
      </w:r>
      <w:r w:rsidR="00E07CB7" w:rsidRPr="002D22DB">
        <w:rPr>
          <w:rFonts w:cs="Arabic Transparent" w:hint="cs"/>
          <w:sz w:val="28"/>
          <w:szCs w:val="28"/>
          <w:rtl/>
          <w:lang w:bidi="ar-DZ"/>
        </w:rPr>
        <w:t>، ف</w:t>
      </w:r>
      <w:r w:rsidR="00D10256" w:rsidRPr="002D22DB">
        <w:rPr>
          <w:rFonts w:cs="Arabic Transparent" w:hint="cs"/>
          <w:sz w:val="28"/>
          <w:szCs w:val="28"/>
          <w:rtl/>
          <w:lang w:bidi="ar-DZ"/>
        </w:rPr>
        <w:t>إ</w:t>
      </w:r>
      <w:r w:rsidR="00E07CB7" w:rsidRPr="002D22DB">
        <w:rPr>
          <w:rFonts w:cs="Arabic Transparent" w:hint="cs"/>
          <w:sz w:val="28"/>
          <w:szCs w:val="28"/>
          <w:rtl/>
          <w:lang w:bidi="ar-DZ"/>
        </w:rPr>
        <w:t xml:space="preserve">ن الحد الأدنى من </w:t>
      </w:r>
      <w:r w:rsidR="00C5724A" w:rsidRPr="002D22DB">
        <w:rPr>
          <w:rFonts w:cs="Arabic Transparent" w:hint="cs"/>
          <w:sz w:val="28"/>
          <w:szCs w:val="28"/>
          <w:rtl/>
          <w:lang w:bidi="ar-DZ"/>
        </w:rPr>
        <w:t>الإفصاح</w:t>
      </w:r>
      <w:r w:rsidR="00E07CB7" w:rsidRPr="002D22DB">
        <w:rPr>
          <w:rFonts w:cs="Arabic Transparent" w:hint="cs"/>
          <w:sz w:val="28"/>
          <w:szCs w:val="28"/>
          <w:rtl/>
          <w:lang w:bidi="ar-DZ"/>
        </w:rPr>
        <w:t xml:space="preserve"> هو عبارة عن «</w:t>
      </w:r>
      <w:r w:rsidR="00D10256" w:rsidRPr="002D22DB">
        <w:rPr>
          <w:rFonts w:cs="Arabic Transparent" w:hint="cs"/>
          <w:sz w:val="28"/>
          <w:szCs w:val="28"/>
          <w:rtl/>
          <w:lang w:bidi="ar-DZ"/>
        </w:rPr>
        <w:t xml:space="preserve"> </w:t>
      </w:r>
      <w:r w:rsidR="00E07CB7" w:rsidRPr="002D22DB">
        <w:rPr>
          <w:rFonts w:cs="Arabic Transparent" w:hint="cs"/>
          <w:sz w:val="28"/>
          <w:szCs w:val="28"/>
          <w:rtl/>
          <w:lang w:bidi="ar-DZ"/>
        </w:rPr>
        <w:t xml:space="preserve">المعلومات التي يؤدي حذفها أو </w:t>
      </w:r>
      <w:r w:rsidR="008103E3" w:rsidRPr="002D22DB">
        <w:rPr>
          <w:rFonts w:cs="Arabic Transparent" w:hint="cs"/>
          <w:sz w:val="28"/>
          <w:szCs w:val="28"/>
          <w:rtl/>
          <w:lang w:bidi="ar-DZ"/>
        </w:rPr>
        <w:t>إدراجها</w:t>
      </w:r>
      <w:r w:rsidR="00E07CB7" w:rsidRPr="002D22DB">
        <w:rPr>
          <w:rFonts w:cs="Arabic Transparent" w:hint="cs"/>
          <w:sz w:val="28"/>
          <w:szCs w:val="28"/>
          <w:rtl/>
          <w:lang w:bidi="ar-DZ"/>
        </w:rPr>
        <w:t xml:space="preserve"> بصورة غير سليمة </w:t>
      </w:r>
      <w:r w:rsidR="00FC1ADA" w:rsidRPr="002D22DB">
        <w:rPr>
          <w:rFonts w:cs="Arabic Transparent" w:hint="cs"/>
          <w:sz w:val="28"/>
          <w:szCs w:val="28"/>
          <w:rtl/>
          <w:lang w:bidi="ar-DZ"/>
        </w:rPr>
        <w:t>إلى</w:t>
      </w:r>
      <w:r w:rsidR="00E07CB7" w:rsidRPr="002D22DB">
        <w:rPr>
          <w:rFonts w:cs="Arabic Transparent" w:hint="cs"/>
          <w:sz w:val="28"/>
          <w:szCs w:val="28"/>
          <w:rtl/>
          <w:lang w:bidi="ar-DZ"/>
        </w:rPr>
        <w:t xml:space="preserve"> التأثير على القرارات التي يتخذها </w:t>
      </w:r>
      <w:r w:rsidR="008103E3" w:rsidRPr="002D22DB">
        <w:rPr>
          <w:rFonts w:cs="Arabic Transparent" w:hint="cs"/>
          <w:sz w:val="28"/>
          <w:szCs w:val="28"/>
          <w:rtl/>
          <w:lang w:bidi="ar-DZ"/>
        </w:rPr>
        <w:t>مستخدمو</w:t>
      </w:r>
      <w:r w:rsidR="00E07CB7" w:rsidRPr="002D22DB">
        <w:rPr>
          <w:rFonts w:cs="Arabic Transparent" w:hint="cs"/>
          <w:sz w:val="28"/>
          <w:szCs w:val="28"/>
          <w:rtl/>
          <w:lang w:bidi="ar-DZ"/>
        </w:rPr>
        <w:t xml:space="preserve"> المعلومات».</w:t>
      </w:r>
      <w:r w:rsidR="00872AAC" w:rsidRPr="00872AAC">
        <w:rPr>
          <w:rStyle w:val="Appelnotedebasdep"/>
          <w:rFonts w:cs="Arabic Transparent"/>
          <w:sz w:val="28"/>
          <w:szCs w:val="28"/>
          <w:rtl/>
          <w:lang w:bidi="ar-DZ"/>
        </w:rPr>
        <w:footnoteReference w:id="45"/>
      </w:r>
    </w:p>
    <w:p w:rsidR="006F2821" w:rsidRDefault="00E410A5" w:rsidP="00C40D21">
      <w:pPr>
        <w:pStyle w:val="Paragraphedeliste"/>
        <w:numPr>
          <w:ilvl w:val="0"/>
          <w:numId w:val="14"/>
        </w:numPr>
        <w:bidi/>
        <w:spacing w:before="240"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 xml:space="preserve">أهمية الشفافية </w:t>
      </w:r>
      <w:r w:rsidR="00CD2B97" w:rsidRPr="00F77A4A">
        <w:rPr>
          <w:rFonts w:cs="Arabic Transparent" w:hint="cs"/>
          <w:b/>
          <w:bCs/>
          <w:color w:val="auto"/>
          <w:sz w:val="28"/>
          <w:szCs w:val="28"/>
          <w:rtl/>
          <w:lang w:bidi="ar-DZ"/>
        </w:rPr>
        <w:t>و</w:t>
      </w:r>
      <w:r w:rsidR="00C5724A" w:rsidRPr="00F77A4A">
        <w:rPr>
          <w:rFonts w:cs="Arabic Transparent" w:hint="cs"/>
          <w:b/>
          <w:bCs/>
          <w:color w:val="auto"/>
          <w:sz w:val="28"/>
          <w:szCs w:val="28"/>
          <w:rtl/>
          <w:lang w:bidi="ar-DZ"/>
        </w:rPr>
        <w:t>الإفصاح</w:t>
      </w:r>
      <w:r w:rsidRPr="00F77A4A">
        <w:rPr>
          <w:rFonts w:cs="Arabic Transparent" w:hint="cs"/>
          <w:b/>
          <w:bCs/>
          <w:color w:val="auto"/>
          <w:sz w:val="28"/>
          <w:szCs w:val="28"/>
          <w:rtl/>
          <w:lang w:bidi="ar-DZ"/>
        </w:rPr>
        <w:t>:</w:t>
      </w:r>
    </w:p>
    <w:p w:rsidR="00E410A5" w:rsidRPr="006E54C7" w:rsidRDefault="00335F9D" w:rsidP="00337268">
      <w:pPr>
        <w:bidi/>
        <w:spacing w:before="240" w:line="276" w:lineRule="auto"/>
        <w:ind w:firstLine="708"/>
        <w:jc w:val="both"/>
        <w:rPr>
          <w:rFonts w:cs="Arabic Transparent"/>
          <w:b/>
          <w:bCs/>
          <w:sz w:val="28"/>
          <w:szCs w:val="28"/>
          <w:rtl/>
          <w:lang w:bidi="ar-DZ"/>
        </w:rPr>
      </w:pPr>
      <w:r w:rsidRPr="006E54C7">
        <w:rPr>
          <w:rFonts w:cs="Arabic Transparent" w:hint="cs"/>
          <w:sz w:val="28"/>
          <w:szCs w:val="28"/>
          <w:rtl/>
          <w:lang w:bidi="ar-DZ"/>
        </w:rPr>
        <w:t xml:space="preserve">يمكن تلخيص </w:t>
      </w:r>
      <w:r w:rsidR="00CD2B97" w:rsidRPr="006E54C7">
        <w:rPr>
          <w:rFonts w:cs="Arabic Transparent" w:hint="cs"/>
          <w:sz w:val="28"/>
          <w:szCs w:val="28"/>
          <w:rtl/>
          <w:lang w:bidi="ar-DZ"/>
        </w:rPr>
        <w:t>أهمية</w:t>
      </w:r>
      <w:r w:rsidRPr="006E54C7">
        <w:rPr>
          <w:rFonts w:cs="Arabic Transparent" w:hint="cs"/>
          <w:sz w:val="28"/>
          <w:szCs w:val="28"/>
          <w:rtl/>
          <w:lang w:bidi="ar-DZ"/>
        </w:rPr>
        <w:t xml:space="preserve"> الشفافية </w:t>
      </w:r>
      <w:r w:rsidR="00CD2B97" w:rsidRPr="006E54C7">
        <w:rPr>
          <w:rFonts w:cs="Arabic Transparent" w:hint="cs"/>
          <w:sz w:val="28"/>
          <w:szCs w:val="28"/>
          <w:rtl/>
          <w:lang w:bidi="ar-DZ"/>
        </w:rPr>
        <w:t>و</w:t>
      </w:r>
      <w:r w:rsidR="00C5724A" w:rsidRPr="006E54C7">
        <w:rPr>
          <w:rFonts w:cs="Arabic Transparent" w:hint="cs"/>
          <w:sz w:val="28"/>
          <w:szCs w:val="28"/>
          <w:rtl/>
          <w:lang w:bidi="ar-DZ"/>
        </w:rPr>
        <w:t>الإفصاح</w:t>
      </w:r>
      <w:r w:rsidRPr="006E54C7">
        <w:rPr>
          <w:rFonts w:cs="Arabic Transparent" w:hint="cs"/>
          <w:sz w:val="28"/>
          <w:szCs w:val="28"/>
          <w:rtl/>
          <w:lang w:bidi="ar-DZ"/>
        </w:rPr>
        <w:t xml:space="preserve"> من خلال العناصر </w:t>
      </w:r>
      <w:r w:rsidR="00CD2B97" w:rsidRPr="006E54C7">
        <w:rPr>
          <w:rFonts w:cs="Arabic Transparent" w:hint="cs"/>
          <w:sz w:val="28"/>
          <w:szCs w:val="28"/>
          <w:rtl/>
          <w:lang w:bidi="ar-DZ"/>
        </w:rPr>
        <w:t>الآتية</w:t>
      </w:r>
      <w:r w:rsidRPr="006E54C7">
        <w:rPr>
          <w:rFonts w:cs="Arabic Transparent" w:hint="cs"/>
          <w:sz w:val="28"/>
          <w:szCs w:val="28"/>
          <w:rtl/>
          <w:lang w:bidi="ar-DZ"/>
        </w:rPr>
        <w:t>:</w:t>
      </w:r>
      <w:r w:rsidR="00E157C5" w:rsidRPr="001F2DE8">
        <w:rPr>
          <w:rStyle w:val="Appelnotedebasdep"/>
          <w:rFonts w:cs="Arabic Transparent"/>
          <w:sz w:val="28"/>
          <w:szCs w:val="28"/>
          <w:rtl/>
          <w:lang w:bidi="ar-DZ"/>
        </w:rPr>
        <w:footnoteReference w:id="46"/>
      </w:r>
    </w:p>
    <w:p w:rsidR="00CD2B97" w:rsidRPr="00F77A4A" w:rsidRDefault="00824020" w:rsidP="00720DE2">
      <w:pPr>
        <w:pStyle w:val="Paragraphedeliste"/>
        <w:numPr>
          <w:ilvl w:val="0"/>
          <w:numId w:val="19"/>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يعتبر أداة قوية للتأثير على سلوك المؤسسات وحماية المستثمرين</w:t>
      </w:r>
      <w:r w:rsidR="00703370">
        <w:rPr>
          <w:rFonts w:cs="Arabic Transparent" w:hint="cs"/>
          <w:color w:val="auto"/>
          <w:sz w:val="28"/>
          <w:szCs w:val="28"/>
          <w:rtl/>
          <w:lang w:bidi="ar-DZ"/>
        </w:rPr>
        <w:t>.</w:t>
      </w:r>
    </w:p>
    <w:p w:rsidR="00824020" w:rsidRPr="00F77A4A" w:rsidRDefault="00824020" w:rsidP="00720DE2">
      <w:pPr>
        <w:pStyle w:val="Paragraphedeliste"/>
        <w:numPr>
          <w:ilvl w:val="0"/>
          <w:numId w:val="19"/>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جذب رؤوس الأموال والحفاظ على الثقة في </w:t>
      </w:r>
      <w:r w:rsidR="00D634B4" w:rsidRPr="00F77A4A">
        <w:rPr>
          <w:rFonts w:cs="Arabic Transparent" w:hint="cs"/>
          <w:color w:val="auto"/>
          <w:sz w:val="28"/>
          <w:szCs w:val="28"/>
          <w:rtl/>
          <w:lang w:bidi="ar-DZ"/>
        </w:rPr>
        <w:t>أسواق</w:t>
      </w:r>
      <w:r w:rsidRPr="00F77A4A">
        <w:rPr>
          <w:rFonts w:cs="Arabic Transparent" w:hint="cs"/>
          <w:color w:val="auto"/>
          <w:sz w:val="28"/>
          <w:szCs w:val="28"/>
          <w:rtl/>
          <w:lang w:bidi="ar-DZ"/>
        </w:rPr>
        <w:t xml:space="preserve"> رأس المال</w:t>
      </w:r>
      <w:r w:rsidR="00703370">
        <w:rPr>
          <w:rFonts w:cs="Arabic Transparent" w:hint="cs"/>
          <w:color w:val="auto"/>
          <w:sz w:val="28"/>
          <w:szCs w:val="28"/>
          <w:rtl/>
          <w:lang w:bidi="ar-DZ"/>
        </w:rPr>
        <w:t>.</w:t>
      </w:r>
    </w:p>
    <w:p w:rsidR="00824020" w:rsidRPr="00F77A4A" w:rsidRDefault="00CA0235" w:rsidP="00720DE2">
      <w:pPr>
        <w:pStyle w:val="Paragraphedeliste"/>
        <w:numPr>
          <w:ilvl w:val="0"/>
          <w:numId w:val="19"/>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مساعدة المساهمين والمستثمرين المرتقبين في الحصول على المعلومات المنظمة التي </w:t>
      </w:r>
      <w:r w:rsidR="00D10256">
        <w:rPr>
          <w:rFonts w:cs="Arabic Transparent" w:hint="cs"/>
          <w:color w:val="auto"/>
          <w:sz w:val="28"/>
          <w:szCs w:val="28"/>
          <w:rtl/>
          <w:lang w:bidi="ar-DZ"/>
        </w:rPr>
        <w:t>َ</w:t>
      </w:r>
      <w:r w:rsidRPr="00F77A4A">
        <w:rPr>
          <w:rFonts w:cs="Arabic Transparent" w:hint="cs"/>
          <w:color w:val="auto"/>
          <w:sz w:val="28"/>
          <w:szCs w:val="28"/>
          <w:rtl/>
          <w:lang w:bidi="ar-DZ"/>
        </w:rPr>
        <w:t>ت</w:t>
      </w:r>
      <w:r w:rsidR="00D10256">
        <w:rPr>
          <w:rFonts w:cs="Arabic Transparent" w:hint="cs"/>
          <w:color w:val="auto"/>
          <w:sz w:val="28"/>
          <w:szCs w:val="28"/>
          <w:rtl/>
          <w:lang w:bidi="ar-DZ"/>
        </w:rPr>
        <w:t>ِ</w:t>
      </w:r>
      <w:r w:rsidRPr="00F77A4A">
        <w:rPr>
          <w:rFonts w:cs="Arabic Transparent" w:hint="cs"/>
          <w:color w:val="auto"/>
          <w:sz w:val="28"/>
          <w:szCs w:val="28"/>
          <w:rtl/>
          <w:lang w:bidi="ar-DZ"/>
        </w:rPr>
        <w:t>تم</w:t>
      </w:r>
      <w:r w:rsidR="00D10256">
        <w:rPr>
          <w:rFonts w:cs="Arabic Transparent" w:hint="cs"/>
          <w:color w:val="auto"/>
          <w:sz w:val="28"/>
          <w:szCs w:val="28"/>
          <w:rtl/>
          <w:lang w:bidi="ar-DZ"/>
        </w:rPr>
        <w:t>ُ</w:t>
      </w:r>
      <w:r w:rsidRPr="00F77A4A">
        <w:rPr>
          <w:rFonts w:cs="Arabic Transparent" w:hint="cs"/>
          <w:color w:val="auto"/>
          <w:sz w:val="28"/>
          <w:szCs w:val="28"/>
          <w:rtl/>
          <w:lang w:bidi="ar-DZ"/>
        </w:rPr>
        <w:t xml:space="preserve"> بدرجة عالية من الاعتمادية والقابلية للمقارنة</w:t>
      </w:r>
      <w:r w:rsidR="00703370">
        <w:rPr>
          <w:rFonts w:cs="Arabic Transparent" w:hint="cs"/>
          <w:color w:val="auto"/>
          <w:sz w:val="28"/>
          <w:szCs w:val="28"/>
          <w:rtl/>
          <w:lang w:bidi="ar-DZ"/>
        </w:rPr>
        <w:t>.</w:t>
      </w:r>
    </w:p>
    <w:p w:rsidR="00CA0235" w:rsidRPr="00F77A4A" w:rsidRDefault="00CA0235" w:rsidP="00720DE2">
      <w:pPr>
        <w:pStyle w:val="Paragraphedeliste"/>
        <w:numPr>
          <w:ilvl w:val="0"/>
          <w:numId w:val="19"/>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تمك</w:t>
      </w:r>
      <w:r w:rsidR="006C7714">
        <w:rPr>
          <w:rFonts w:cs="Arabic Transparent" w:hint="cs"/>
          <w:color w:val="auto"/>
          <w:sz w:val="28"/>
          <w:szCs w:val="28"/>
          <w:rtl/>
          <w:lang w:bidi="ar-DZ"/>
        </w:rPr>
        <w:t>ي</w:t>
      </w:r>
      <w:r w:rsidRPr="00F77A4A">
        <w:rPr>
          <w:rFonts w:cs="Arabic Transparent" w:hint="cs"/>
          <w:color w:val="auto"/>
          <w:sz w:val="28"/>
          <w:szCs w:val="28"/>
          <w:rtl/>
          <w:lang w:bidi="ar-DZ"/>
        </w:rPr>
        <w:t xml:space="preserve">ن المساهمين والمستثمرين من تقييم مدى </w:t>
      </w:r>
      <w:r w:rsidR="0065457D" w:rsidRPr="00F77A4A">
        <w:rPr>
          <w:rFonts w:cs="Arabic Transparent" w:hint="cs"/>
          <w:color w:val="auto"/>
          <w:sz w:val="28"/>
          <w:szCs w:val="28"/>
          <w:rtl/>
          <w:lang w:bidi="ar-DZ"/>
        </w:rPr>
        <w:t xml:space="preserve">كفاءة </w:t>
      </w:r>
      <w:r w:rsidR="00D634B4" w:rsidRPr="00F77A4A">
        <w:rPr>
          <w:rFonts w:cs="Arabic Transparent" w:hint="cs"/>
          <w:color w:val="auto"/>
          <w:sz w:val="28"/>
          <w:szCs w:val="28"/>
          <w:rtl/>
          <w:lang w:bidi="ar-DZ"/>
        </w:rPr>
        <w:t>الإدارة</w:t>
      </w:r>
      <w:r w:rsidR="00703370">
        <w:rPr>
          <w:rFonts w:cs="Arabic Transparent" w:hint="cs"/>
          <w:color w:val="auto"/>
          <w:sz w:val="28"/>
          <w:szCs w:val="28"/>
          <w:rtl/>
          <w:lang w:bidi="ar-DZ"/>
        </w:rPr>
        <w:t>.</w:t>
      </w:r>
    </w:p>
    <w:p w:rsidR="0065457D" w:rsidRPr="00F77A4A" w:rsidRDefault="0065457D" w:rsidP="00720DE2">
      <w:pPr>
        <w:pStyle w:val="Paragraphedeliste"/>
        <w:numPr>
          <w:ilvl w:val="0"/>
          <w:numId w:val="19"/>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تساعد المساهمين على اتخاذ القرارات </w:t>
      </w:r>
      <w:r w:rsidR="009D1199">
        <w:rPr>
          <w:rFonts w:cs="Arabic Transparent" w:hint="cs"/>
          <w:color w:val="auto"/>
          <w:sz w:val="28"/>
          <w:szCs w:val="28"/>
          <w:rtl/>
          <w:lang w:bidi="ar-DZ"/>
        </w:rPr>
        <w:t>ال</w:t>
      </w:r>
      <w:r w:rsidRPr="00F77A4A">
        <w:rPr>
          <w:rFonts w:cs="Arabic Transparent" w:hint="cs"/>
          <w:color w:val="auto"/>
          <w:sz w:val="28"/>
          <w:szCs w:val="28"/>
          <w:rtl/>
          <w:lang w:bidi="ar-DZ"/>
        </w:rPr>
        <w:t xml:space="preserve">مستندة </w:t>
      </w:r>
      <w:r w:rsidR="00D634B4" w:rsidRPr="00F77A4A">
        <w:rPr>
          <w:rFonts w:cs="Arabic Transparent" w:hint="cs"/>
          <w:color w:val="auto"/>
          <w:sz w:val="28"/>
          <w:szCs w:val="28"/>
          <w:rtl/>
          <w:lang w:bidi="ar-DZ"/>
        </w:rPr>
        <w:t>إلى</w:t>
      </w:r>
      <w:r w:rsidR="00D10256">
        <w:rPr>
          <w:rFonts w:cs="Arabic Transparent" w:hint="cs"/>
          <w:color w:val="auto"/>
          <w:sz w:val="28"/>
          <w:szCs w:val="28"/>
          <w:rtl/>
          <w:lang w:bidi="ar-DZ"/>
        </w:rPr>
        <w:t xml:space="preserve"> معلومات </w:t>
      </w:r>
      <w:r w:rsidRPr="00F77A4A">
        <w:rPr>
          <w:rFonts w:cs="Arabic Transparent" w:hint="cs"/>
          <w:color w:val="auto"/>
          <w:sz w:val="28"/>
          <w:szCs w:val="28"/>
          <w:rtl/>
          <w:lang w:bidi="ar-DZ"/>
        </w:rPr>
        <w:t>كافية بشأن تقييم المؤسسة وحقوق الملكية وحقوق التصويت</w:t>
      </w:r>
      <w:r w:rsidR="003E61E4" w:rsidRPr="00F77A4A">
        <w:rPr>
          <w:rFonts w:cs="Arabic Transparent" w:hint="cs"/>
          <w:color w:val="auto"/>
          <w:sz w:val="28"/>
          <w:szCs w:val="28"/>
          <w:rtl/>
          <w:lang w:bidi="ar-DZ"/>
        </w:rPr>
        <w:t>.</w:t>
      </w:r>
      <w:r w:rsidRPr="00F77A4A">
        <w:rPr>
          <w:rFonts w:cs="Arabic Transparent" w:hint="cs"/>
          <w:color w:val="auto"/>
          <w:sz w:val="28"/>
          <w:szCs w:val="28"/>
          <w:rtl/>
          <w:lang w:bidi="ar-DZ"/>
        </w:rPr>
        <w:t>..الخ</w:t>
      </w:r>
      <w:r w:rsidR="00703370">
        <w:rPr>
          <w:rFonts w:cs="Arabic Transparent" w:hint="cs"/>
          <w:color w:val="auto"/>
          <w:sz w:val="28"/>
          <w:szCs w:val="28"/>
          <w:rtl/>
          <w:lang w:bidi="ar-DZ"/>
        </w:rPr>
        <w:t>.</w:t>
      </w:r>
    </w:p>
    <w:p w:rsidR="009D1199" w:rsidRDefault="0065457D" w:rsidP="00720DE2">
      <w:pPr>
        <w:pStyle w:val="Paragraphedeliste"/>
        <w:numPr>
          <w:ilvl w:val="0"/>
          <w:numId w:val="19"/>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تساهم في تحسين مستويات تفهم الجمهور لهياكل وأنشطة المشروع</w:t>
      </w:r>
      <w:r w:rsidR="003E61E4">
        <w:rPr>
          <w:rFonts w:cs="Arabic Transparent" w:hint="cs"/>
          <w:color w:val="auto"/>
          <w:sz w:val="28"/>
          <w:szCs w:val="28"/>
          <w:rtl/>
          <w:lang w:bidi="ar-DZ"/>
        </w:rPr>
        <w:t>،</w:t>
      </w:r>
      <w:r w:rsidRPr="00F77A4A">
        <w:rPr>
          <w:rFonts w:cs="Arabic Transparent" w:hint="cs"/>
          <w:color w:val="auto"/>
          <w:sz w:val="28"/>
          <w:szCs w:val="28"/>
          <w:rtl/>
          <w:lang w:bidi="ar-DZ"/>
        </w:rPr>
        <w:t xml:space="preserve"> وفهم سياسات المؤسسة وأدائها فيما يتعلق بالمعايير البيئية والأخلاقية.</w:t>
      </w:r>
    </w:p>
    <w:p w:rsidR="00720DE2" w:rsidRPr="00720DE2" w:rsidRDefault="00720DE2" w:rsidP="00720DE2">
      <w:pPr>
        <w:pStyle w:val="Paragraphedeliste"/>
        <w:bidi/>
        <w:spacing w:before="240" w:line="276" w:lineRule="auto"/>
        <w:ind w:left="281"/>
        <w:jc w:val="both"/>
        <w:rPr>
          <w:rFonts w:cs="Arabic Transparent"/>
          <w:color w:val="auto"/>
          <w:sz w:val="28"/>
          <w:szCs w:val="28"/>
          <w:lang w:bidi="ar-DZ"/>
        </w:rPr>
      </w:pPr>
    </w:p>
    <w:p w:rsidR="006F2821" w:rsidRDefault="00FF7210" w:rsidP="00C40D21">
      <w:pPr>
        <w:pStyle w:val="Paragraphedeliste"/>
        <w:numPr>
          <w:ilvl w:val="0"/>
          <w:numId w:val="14"/>
        </w:numPr>
        <w:bidi/>
        <w:spacing w:before="240"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العوامل المؤثرة في الشفافية و</w:t>
      </w:r>
      <w:r w:rsidR="00C5724A" w:rsidRPr="00F77A4A">
        <w:rPr>
          <w:rFonts w:cs="Arabic Transparent" w:hint="cs"/>
          <w:b/>
          <w:bCs/>
          <w:color w:val="auto"/>
          <w:sz w:val="28"/>
          <w:szCs w:val="28"/>
          <w:rtl/>
          <w:lang w:bidi="ar-DZ"/>
        </w:rPr>
        <w:t>الإفصاح</w:t>
      </w:r>
      <w:r w:rsidRPr="00F77A4A">
        <w:rPr>
          <w:rFonts w:cs="Arabic Transparent" w:hint="cs"/>
          <w:b/>
          <w:bCs/>
          <w:color w:val="auto"/>
          <w:sz w:val="28"/>
          <w:szCs w:val="28"/>
          <w:rtl/>
          <w:lang w:bidi="ar-DZ"/>
        </w:rPr>
        <w:t>:</w:t>
      </w:r>
    </w:p>
    <w:p w:rsidR="00656B90" w:rsidRPr="00DF27F2" w:rsidRDefault="00FF7210" w:rsidP="009D1199">
      <w:pPr>
        <w:bidi/>
        <w:spacing w:after="240" w:line="276" w:lineRule="auto"/>
        <w:ind w:firstLine="708"/>
        <w:jc w:val="both"/>
        <w:rPr>
          <w:rFonts w:cs="Arabic Transparent"/>
          <w:sz w:val="28"/>
          <w:szCs w:val="28"/>
          <w:rtl/>
          <w:lang w:bidi="ar-DZ"/>
        </w:rPr>
      </w:pPr>
      <w:r w:rsidRPr="006E54C7">
        <w:rPr>
          <w:rFonts w:cs="Arabic Transparent" w:hint="cs"/>
          <w:sz w:val="28"/>
          <w:szCs w:val="28"/>
          <w:rtl/>
          <w:lang w:bidi="ar-DZ"/>
        </w:rPr>
        <w:t xml:space="preserve">هناك عدة عوامل تؤثر في </w:t>
      </w:r>
      <w:r w:rsidR="00C5724A" w:rsidRPr="006E54C7">
        <w:rPr>
          <w:rFonts w:cs="Arabic Transparent" w:hint="cs"/>
          <w:sz w:val="28"/>
          <w:szCs w:val="28"/>
          <w:rtl/>
          <w:lang w:bidi="ar-DZ"/>
        </w:rPr>
        <w:t>الإفصاح</w:t>
      </w:r>
      <w:r w:rsidRPr="006E54C7">
        <w:rPr>
          <w:rFonts w:cs="Arabic Transparent" w:hint="cs"/>
          <w:sz w:val="28"/>
          <w:szCs w:val="28"/>
          <w:rtl/>
          <w:lang w:bidi="ar-DZ"/>
        </w:rPr>
        <w:t xml:space="preserve">، يمكن ذكر </w:t>
      </w:r>
      <w:r w:rsidR="002066F0" w:rsidRPr="006E54C7">
        <w:rPr>
          <w:rFonts w:cs="Arabic Transparent" w:hint="cs"/>
          <w:sz w:val="28"/>
          <w:szCs w:val="28"/>
          <w:rtl/>
          <w:lang w:bidi="ar-DZ"/>
        </w:rPr>
        <w:t>أهمها</w:t>
      </w:r>
      <w:r w:rsidRPr="006E54C7">
        <w:rPr>
          <w:rFonts w:cs="Arabic Transparent" w:hint="cs"/>
          <w:sz w:val="28"/>
          <w:szCs w:val="28"/>
          <w:rtl/>
          <w:lang w:bidi="ar-DZ"/>
        </w:rPr>
        <w:t xml:space="preserve"> فيما يلي:</w:t>
      </w:r>
      <w:r w:rsidRPr="00F77A4A">
        <w:rPr>
          <w:rStyle w:val="Appelnotedebasdep"/>
          <w:rFonts w:cs="Arabic Transparent"/>
          <w:sz w:val="28"/>
          <w:szCs w:val="28"/>
          <w:rtl/>
          <w:lang w:bidi="ar-DZ"/>
        </w:rPr>
        <w:footnoteReference w:id="47"/>
      </w:r>
    </w:p>
    <w:p w:rsidR="006F2821" w:rsidRPr="00656B90" w:rsidRDefault="00840A91" w:rsidP="00C40D21">
      <w:pPr>
        <w:pStyle w:val="Paragraphedeliste"/>
        <w:numPr>
          <w:ilvl w:val="1"/>
          <w:numId w:val="50"/>
        </w:numPr>
        <w:bidi/>
        <w:spacing w:after="0" w:line="276" w:lineRule="auto"/>
        <w:ind w:left="-2" w:firstLine="0"/>
        <w:jc w:val="both"/>
        <w:rPr>
          <w:rFonts w:cs="Arabic Transparent"/>
          <w:b/>
          <w:bCs/>
          <w:color w:val="auto"/>
          <w:sz w:val="28"/>
          <w:szCs w:val="28"/>
          <w:rtl/>
          <w:lang w:bidi="ar-DZ"/>
        </w:rPr>
      </w:pPr>
      <w:r w:rsidRPr="00656B90">
        <w:rPr>
          <w:rFonts w:cs="Arabic Transparent" w:hint="cs"/>
          <w:b/>
          <w:bCs/>
          <w:color w:val="auto"/>
          <w:sz w:val="28"/>
          <w:szCs w:val="28"/>
          <w:rtl/>
          <w:lang w:bidi="ar-DZ"/>
        </w:rPr>
        <w:t>ا</w:t>
      </w:r>
      <w:r w:rsidR="00FF7210" w:rsidRPr="00656B90">
        <w:rPr>
          <w:rFonts w:cs="Arabic Transparent" w:hint="cs"/>
          <w:b/>
          <w:bCs/>
          <w:color w:val="auto"/>
          <w:sz w:val="28"/>
          <w:szCs w:val="28"/>
          <w:rtl/>
          <w:lang w:bidi="ar-DZ"/>
        </w:rPr>
        <w:t>لعوامل البيئية</w:t>
      </w:r>
    </w:p>
    <w:p w:rsidR="00337268" w:rsidRPr="006E54C7" w:rsidRDefault="00FF7210" w:rsidP="00C3026C">
      <w:pPr>
        <w:bidi/>
        <w:spacing w:line="276" w:lineRule="auto"/>
        <w:ind w:firstLine="708"/>
        <w:jc w:val="both"/>
        <w:rPr>
          <w:rFonts w:cs="Arabic Transparent"/>
          <w:sz w:val="28"/>
          <w:szCs w:val="28"/>
          <w:rtl/>
          <w:lang w:bidi="ar-DZ"/>
        </w:rPr>
      </w:pPr>
      <w:r w:rsidRPr="006E54C7">
        <w:rPr>
          <w:rFonts w:cs="Arabic Transparent" w:hint="cs"/>
          <w:sz w:val="28"/>
          <w:szCs w:val="28"/>
          <w:rtl/>
          <w:lang w:bidi="ar-DZ"/>
        </w:rPr>
        <w:t xml:space="preserve">حيث تختلف التقارير المالية من دولة </w:t>
      </w:r>
      <w:r w:rsidR="00732BB2" w:rsidRPr="006E54C7">
        <w:rPr>
          <w:rFonts w:cs="Arabic Transparent" w:hint="cs"/>
          <w:sz w:val="28"/>
          <w:szCs w:val="28"/>
          <w:rtl/>
          <w:lang w:bidi="ar-DZ"/>
        </w:rPr>
        <w:t>إلى</w:t>
      </w:r>
      <w:r w:rsidRPr="006E54C7">
        <w:rPr>
          <w:rFonts w:cs="Arabic Transparent" w:hint="cs"/>
          <w:sz w:val="28"/>
          <w:szCs w:val="28"/>
          <w:rtl/>
          <w:lang w:bidi="ar-DZ"/>
        </w:rPr>
        <w:t xml:space="preserve"> </w:t>
      </w:r>
      <w:r w:rsidR="00732BB2" w:rsidRPr="006E54C7">
        <w:rPr>
          <w:rFonts w:cs="Arabic Transparent" w:hint="cs"/>
          <w:sz w:val="28"/>
          <w:szCs w:val="28"/>
          <w:rtl/>
          <w:lang w:bidi="ar-DZ"/>
        </w:rPr>
        <w:t>أخرى</w:t>
      </w:r>
      <w:r w:rsidRPr="006E54C7">
        <w:rPr>
          <w:rFonts w:cs="Arabic Transparent" w:hint="cs"/>
          <w:sz w:val="28"/>
          <w:szCs w:val="28"/>
          <w:rtl/>
          <w:lang w:bidi="ar-DZ"/>
        </w:rPr>
        <w:t>، وذلك للأسباب الاجتماعية والسياسية والاقتصادية و</w:t>
      </w:r>
      <w:r w:rsidR="00840A91">
        <w:rPr>
          <w:rFonts w:cs="Arabic Transparent" w:hint="cs"/>
          <w:sz w:val="28"/>
          <w:szCs w:val="28"/>
          <w:rtl/>
          <w:lang w:bidi="ar-DZ"/>
        </w:rPr>
        <w:t>ال</w:t>
      </w:r>
      <w:r w:rsidRPr="006E54C7">
        <w:rPr>
          <w:rFonts w:cs="Arabic Transparent" w:hint="cs"/>
          <w:sz w:val="28"/>
          <w:szCs w:val="28"/>
          <w:rtl/>
          <w:lang w:bidi="ar-DZ"/>
        </w:rPr>
        <w:t>تاريخية عن حاجة المستفيدين.</w:t>
      </w:r>
    </w:p>
    <w:p w:rsidR="00551CA7" w:rsidRDefault="00FF7210" w:rsidP="00C40D21">
      <w:pPr>
        <w:pStyle w:val="Paragraphedeliste"/>
        <w:numPr>
          <w:ilvl w:val="1"/>
          <w:numId w:val="50"/>
        </w:numPr>
        <w:bidi/>
        <w:spacing w:after="0" w:line="276" w:lineRule="auto"/>
        <w:ind w:left="-2" w:firstLine="0"/>
        <w:jc w:val="both"/>
        <w:rPr>
          <w:rFonts w:cs="Arabic Transparent"/>
          <w:b/>
          <w:bCs/>
          <w:color w:val="auto"/>
          <w:sz w:val="28"/>
          <w:szCs w:val="28"/>
          <w:rtl/>
          <w:lang w:bidi="ar-DZ"/>
        </w:rPr>
      </w:pPr>
      <w:r w:rsidRPr="00F77A4A">
        <w:rPr>
          <w:rFonts w:cs="Arabic Transparent" w:hint="cs"/>
          <w:b/>
          <w:bCs/>
          <w:color w:val="auto"/>
          <w:sz w:val="28"/>
          <w:szCs w:val="28"/>
          <w:rtl/>
          <w:lang w:bidi="ar-DZ"/>
        </w:rPr>
        <w:t>العوامل المتعلقة بالمعلومات</w:t>
      </w:r>
    </w:p>
    <w:p w:rsidR="00FF7210" w:rsidRPr="006E54C7" w:rsidRDefault="00FF7210" w:rsidP="0033634A">
      <w:pPr>
        <w:bidi/>
        <w:spacing w:line="276" w:lineRule="auto"/>
        <w:ind w:firstLine="708"/>
        <w:jc w:val="both"/>
        <w:rPr>
          <w:rFonts w:cs="Arabic Transparent"/>
          <w:b/>
          <w:bCs/>
          <w:sz w:val="28"/>
          <w:szCs w:val="28"/>
          <w:rtl/>
          <w:lang w:bidi="ar-DZ"/>
        </w:rPr>
      </w:pPr>
      <w:r w:rsidRPr="006E54C7">
        <w:rPr>
          <w:rFonts w:cs="Arabic Transparent" w:hint="cs"/>
          <w:sz w:val="28"/>
          <w:szCs w:val="28"/>
          <w:rtl/>
          <w:lang w:bidi="ar-DZ"/>
        </w:rPr>
        <w:t xml:space="preserve">حيث تتأثر درجة </w:t>
      </w:r>
      <w:r w:rsidR="00C5724A" w:rsidRPr="006E54C7">
        <w:rPr>
          <w:rFonts w:cs="Arabic Transparent" w:hint="cs"/>
          <w:sz w:val="28"/>
          <w:szCs w:val="28"/>
          <w:rtl/>
          <w:lang w:bidi="ar-DZ"/>
        </w:rPr>
        <w:t>الإفصاح</w:t>
      </w:r>
      <w:r w:rsidRPr="006E54C7">
        <w:rPr>
          <w:rFonts w:cs="Arabic Transparent" w:hint="cs"/>
          <w:sz w:val="28"/>
          <w:szCs w:val="28"/>
          <w:rtl/>
          <w:lang w:bidi="ar-DZ"/>
        </w:rPr>
        <w:t xml:space="preserve"> بالمعلومات في مدى توافر الملائمة والثقة بهذه المعلومات، </w:t>
      </w:r>
      <w:r w:rsidR="00732BB2" w:rsidRPr="006E54C7">
        <w:rPr>
          <w:rFonts w:cs="Arabic Transparent" w:hint="cs"/>
          <w:sz w:val="28"/>
          <w:szCs w:val="28"/>
          <w:rtl/>
          <w:lang w:bidi="ar-DZ"/>
        </w:rPr>
        <w:t>إضافة</w:t>
      </w:r>
      <w:r w:rsidRPr="006E54C7">
        <w:rPr>
          <w:rFonts w:cs="Arabic Transparent" w:hint="cs"/>
          <w:sz w:val="28"/>
          <w:szCs w:val="28"/>
          <w:rtl/>
          <w:lang w:bidi="ar-DZ"/>
        </w:rPr>
        <w:t xml:space="preserve"> </w:t>
      </w:r>
      <w:r w:rsidR="00732BB2" w:rsidRPr="006E54C7">
        <w:rPr>
          <w:rFonts w:cs="Arabic Transparent" w:hint="cs"/>
          <w:sz w:val="28"/>
          <w:szCs w:val="28"/>
          <w:rtl/>
          <w:lang w:bidi="ar-DZ"/>
        </w:rPr>
        <w:t>إلى</w:t>
      </w:r>
      <w:r w:rsidRPr="006E54C7">
        <w:rPr>
          <w:rFonts w:cs="Arabic Transparent" w:hint="cs"/>
          <w:sz w:val="28"/>
          <w:szCs w:val="28"/>
          <w:rtl/>
          <w:lang w:bidi="ar-DZ"/>
        </w:rPr>
        <w:t xml:space="preserve"> قابلية التحقق والمقارنة.</w:t>
      </w:r>
    </w:p>
    <w:p w:rsidR="00551CA7" w:rsidRPr="0033634A" w:rsidRDefault="003E61E4" w:rsidP="00C40D21">
      <w:pPr>
        <w:pStyle w:val="Paragraphedeliste"/>
        <w:numPr>
          <w:ilvl w:val="1"/>
          <w:numId w:val="50"/>
        </w:numPr>
        <w:bidi/>
        <w:spacing w:after="0" w:line="276" w:lineRule="auto"/>
        <w:ind w:left="-2" w:firstLine="0"/>
        <w:jc w:val="both"/>
        <w:rPr>
          <w:rFonts w:cs="Arabic Transparent"/>
          <w:b/>
          <w:bCs/>
          <w:color w:val="auto"/>
          <w:sz w:val="28"/>
          <w:szCs w:val="28"/>
          <w:rtl/>
          <w:lang w:bidi="ar-DZ"/>
        </w:rPr>
      </w:pPr>
      <w:r w:rsidRPr="0033634A">
        <w:rPr>
          <w:rFonts w:cs="Arabic Transparent" w:hint="cs"/>
          <w:b/>
          <w:bCs/>
          <w:color w:val="auto"/>
          <w:sz w:val="28"/>
          <w:szCs w:val="28"/>
          <w:rtl/>
          <w:lang w:bidi="ar-DZ"/>
        </w:rPr>
        <w:t>عوامل تتعلق بالوحدة الاقتصادية</w:t>
      </w:r>
    </w:p>
    <w:p w:rsidR="00484373" w:rsidRDefault="00FF7210" w:rsidP="00A80B4D">
      <w:pPr>
        <w:bidi/>
        <w:ind w:firstLine="708"/>
        <w:jc w:val="both"/>
        <w:rPr>
          <w:rFonts w:cs="Arabic Transparent"/>
          <w:b/>
          <w:bCs/>
          <w:sz w:val="28"/>
          <w:szCs w:val="28"/>
          <w:rtl/>
          <w:lang w:bidi="ar-DZ"/>
        </w:rPr>
      </w:pPr>
      <w:r w:rsidRPr="003E61E4">
        <w:rPr>
          <w:rFonts w:cs="Arabic Transparent" w:hint="cs"/>
          <w:sz w:val="28"/>
          <w:szCs w:val="28"/>
          <w:rtl/>
          <w:lang w:bidi="ar-DZ"/>
        </w:rPr>
        <w:t>مثل حجم الوحدة، عدد المساهمين، القوانين المعمول بها، المراجع الخارجي والضوابط التي تستلزم عملية المراجعة.</w:t>
      </w:r>
    </w:p>
    <w:p w:rsidR="009D5F14" w:rsidRPr="00173F95" w:rsidRDefault="00F372FE" w:rsidP="00484373">
      <w:pPr>
        <w:bidi/>
        <w:spacing w:before="240"/>
        <w:ind w:left="-2"/>
        <w:jc w:val="both"/>
        <w:rPr>
          <w:rFonts w:cs="Arabic Transparent"/>
          <w:b/>
          <w:bCs/>
          <w:sz w:val="28"/>
          <w:szCs w:val="28"/>
          <w:rtl/>
          <w:lang w:bidi="ar-DZ"/>
        </w:rPr>
      </w:pPr>
      <w:r w:rsidRPr="00173F95">
        <w:rPr>
          <w:rFonts w:cs="Arabic Transparent" w:hint="cs"/>
          <w:b/>
          <w:bCs/>
          <w:sz w:val="28"/>
          <w:szCs w:val="28"/>
          <w:rtl/>
          <w:lang w:bidi="ar-DZ"/>
        </w:rPr>
        <w:t xml:space="preserve">المطلب الثاني: </w:t>
      </w:r>
      <w:r w:rsidR="005722B2" w:rsidRPr="00173F95">
        <w:rPr>
          <w:rFonts w:cs="Arabic Transparent" w:hint="cs"/>
          <w:b/>
          <w:bCs/>
          <w:sz w:val="28"/>
          <w:szCs w:val="28"/>
          <w:rtl/>
          <w:lang w:bidi="ar-DZ"/>
        </w:rPr>
        <w:t>علاقة الشفافية و</w:t>
      </w:r>
      <w:r w:rsidR="00C5724A" w:rsidRPr="00173F95">
        <w:rPr>
          <w:rFonts w:cs="Arabic Transparent" w:hint="cs"/>
          <w:b/>
          <w:bCs/>
          <w:sz w:val="28"/>
          <w:szCs w:val="28"/>
          <w:rtl/>
          <w:lang w:bidi="ar-DZ"/>
        </w:rPr>
        <w:t>الإفصاح</w:t>
      </w:r>
      <w:r w:rsidR="005722B2" w:rsidRPr="00173F95">
        <w:rPr>
          <w:rFonts w:cs="Arabic Transparent" w:hint="cs"/>
          <w:b/>
          <w:bCs/>
          <w:sz w:val="28"/>
          <w:szCs w:val="28"/>
          <w:rtl/>
          <w:lang w:bidi="ar-DZ"/>
        </w:rPr>
        <w:t xml:space="preserve"> بحوكمة المؤسسات</w:t>
      </w:r>
    </w:p>
    <w:p w:rsidR="008414BE" w:rsidRPr="00650AE5" w:rsidRDefault="00D30CC6" w:rsidP="009D1199">
      <w:pPr>
        <w:bidi/>
        <w:spacing w:before="240" w:after="240" w:line="276" w:lineRule="auto"/>
        <w:ind w:firstLine="708"/>
        <w:jc w:val="both"/>
        <w:rPr>
          <w:rFonts w:cs="Arabic Transparent"/>
          <w:b/>
          <w:bCs/>
          <w:sz w:val="28"/>
          <w:szCs w:val="28"/>
          <w:rtl/>
          <w:lang w:bidi="ar-DZ"/>
        </w:rPr>
      </w:pPr>
      <w:r w:rsidRPr="00240248">
        <w:rPr>
          <w:rFonts w:cs="Arabic Transparent" w:hint="cs"/>
          <w:sz w:val="28"/>
          <w:szCs w:val="28"/>
          <w:rtl/>
          <w:lang w:bidi="ar-DZ"/>
        </w:rPr>
        <w:t>يتطلب الإطار العام لحوكمة المؤسسات</w:t>
      </w:r>
      <w:r w:rsidR="003E5B77" w:rsidRPr="00240248">
        <w:rPr>
          <w:rFonts w:cs="Arabic Transparent" w:hint="cs"/>
          <w:sz w:val="28"/>
          <w:szCs w:val="28"/>
          <w:rtl/>
          <w:lang w:bidi="ar-DZ"/>
        </w:rPr>
        <w:t xml:space="preserve"> </w:t>
      </w:r>
      <w:r w:rsidR="009D1199">
        <w:rPr>
          <w:rFonts w:cs="Arabic Transparent" w:hint="cs"/>
          <w:sz w:val="28"/>
          <w:szCs w:val="28"/>
          <w:rtl/>
          <w:lang w:bidi="ar-DZ"/>
        </w:rPr>
        <w:t>وجود</w:t>
      </w:r>
      <w:r w:rsidR="003E5B77" w:rsidRPr="00240248">
        <w:rPr>
          <w:rFonts w:cs="Arabic Transparent" w:hint="cs"/>
          <w:sz w:val="28"/>
          <w:szCs w:val="28"/>
          <w:rtl/>
          <w:lang w:bidi="ar-DZ"/>
        </w:rPr>
        <w:t xml:space="preserve"> الشفافية و</w:t>
      </w:r>
      <w:r w:rsidR="00C5724A" w:rsidRPr="00240248">
        <w:rPr>
          <w:rFonts w:cs="Arabic Transparent" w:hint="cs"/>
          <w:sz w:val="28"/>
          <w:szCs w:val="28"/>
          <w:rtl/>
          <w:lang w:bidi="ar-DZ"/>
        </w:rPr>
        <w:t>الإفصاح</w:t>
      </w:r>
      <w:r w:rsidRPr="00240248">
        <w:rPr>
          <w:rFonts w:cs="Arabic Transparent" w:hint="cs"/>
          <w:sz w:val="28"/>
          <w:szCs w:val="28"/>
          <w:rtl/>
          <w:lang w:bidi="ar-DZ"/>
        </w:rPr>
        <w:t xml:space="preserve"> عن كافة الأمور المالية التي تخص المؤسسة من نتيجة المؤسسة، مركزها المالي، حركة التدفقات النقدية، كما يجب أن </w:t>
      </w:r>
      <w:r w:rsidR="00732BB2" w:rsidRPr="00240248">
        <w:rPr>
          <w:rFonts w:cs="Arabic Transparent" w:hint="cs"/>
          <w:sz w:val="28"/>
          <w:szCs w:val="28"/>
          <w:rtl/>
          <w:lang w:bidi="ar-DZ"/>
        </w:rPr>
        <w:t>يشمل</w:t>
      </w:r>
      <w:r w:rsidRPr="00240248">
        <w:rPr>
          <w:rFonts w:cs="Arabic Transparent" w:hint="cs"/>
          <w:sz w:val="28"/>
          <w:szCs w:val="28"/>
          <w:rtl/>
          <w:lang w:bidi="ar-DZ"/>
        </w:rPr>
        <w:t xml:space="preserve"> </w:t>
      </w:r>
      <w:r w:rsidR="00C5724A" w:rsidRPr="00240248">
        <w:rPr>
          <w:rFonts w:cs="Arabic Transparent" w:hint="cs"/>
          <w:sz w:val="28"/>
          <w:szCs w:val="28"/>
          <w:rtl/>
          <w:lang w:bidi="ar-DZ"/>
        </w:rPr>
        <w:t>الإفصاح</w:t>
      </w:r>
      <w:r w:rsidRPr="00240248">
        <w:rPr>
          <w:rFonts w:cs="Arabic Transparent" w:hint="cs"/>
          <w:sz w:val="28"/>
          <w:szCs w:val="28"/>
          <w:rtl/>
          <w:lang w:bidi="ar-DZ"/>
        </w:rPr>
        <w:t xml:space="preserve"> </w:t>
      </w:r>
      <w:r w:rsidR="00ED5F2E" w:rsidRPr="00240248">
        <w:rPr>
          <w:rFonts w:cs="Arabic Transparent" w:hint="cs"/>
          <w:sz w:val="28"/>
          <w:szCs w:val="28"/>
          <w:rtl/>
          <w:lang w:bidi="ar-DZ"/>
        </w:rPr>
        <w:t xml:space="preserve">عن مدى تحقيق أهداف المؤسسة ونتيجة نشاطها ومركزها المالي وتدفقاتها النقدية والسياسات المحاسبية المستخدمة والعلاقات مع </w:t>
      </w:r>
      <w:r w:rsidR="008047FD">
        <w:rPr>
          <w:rFonts w:cs="Arabic Transparent" w:hint="cs"/>
          <w:sz w:val="28"/>
          <w:szCs w:val="28"/>
          <w:rtl/>
          <w:lang w:bidi="ar-DZ"/>
        </w:rPr>
        <w:t>أصحاب المصالح</w:t>
      </w:r>
      <w:r w:rsidR="00ED5F2E" w:rsidRPr="00240248">
        <w:rPr>
          <w:rFonts w:cs="Arabic Transparent" w:hint="cs"/>
          <w:sz w:val="28"/>
          <w:szCs w:val="28"/>
          <w:rtl/>
          <w:lang w:bidi="ar-DZ"/>
        </w:rPr>
        <w:t>.</w:t>
      </w:r>
      <w:r w:rsidR="002521AF" w:rsidRPr="00240248">
        <w:rPr>
          <w:rStyle w:val="Appelnotedebasdep"/>
          <w:rFonts w:cs="Arabic Transparent"/>
          <w:sz w:val="28"/>
          <w:szCs w:val="28"/>
          <w:rtl/>
          <w:lang w:bidi="ar-DZ"/>
        </w:rPr>
        <w:footnoteReference w:id="48"/>
      </w:r>
      <w:r w:rsidR="00650AE5">
        <w:rPr>
          <w:rFonts w:cs="Arabic Transparent" w:hint="cs"/>
          <w:b/>
          <w:bCs/>
          <w:sz w:val="28"/>
          <w:szCs w:val="28"/>
          <w:rtl/>
          <w:lang w:bidi="ar-DZ"/>
        </w:rPr>
        <w:t xml:space="preserve"> </w:t>
      </w:r>
      <w:r w:rsidR="00845D6A" w:rsidRPr="00240248">
        <w:rPr>
          <w:rFonts w:cs="Arabic Transparent" w:hint="cs"/>
          <w:sz w:val="28"/>
          <w:szCs w:val="28"/>
          <w:rtl/>
          <w:lang w:bidi="ar-DZ"/>
        </w:rPr>
        <w:t>كما تتطلب الشفافية و</w:t>
      </w:r>
      <w:r w:rsidR="00C5724A" w:rsidRPr="00240248">
        <w:rPr>
          <w:rFonts w:cs="Arabic Transparent" w:hint="cs"/>
          <w:sz w:val="28"/>
          <w:szCs w:val="28"/>
          <w:rtl/>
          <w:lang w:bidi="ar-DZ"/>
        </w:rPr>
        <w:t>الإفصاح</w:t>
      </w:r>
      <w:r w:rsidR="00845D6A" w:rsidRPr="00240248">
        <w:rPr>
          <w:rFonts w:cs="Arabic Transparent" w:hint="cs"/>
          <w:sz w:val="28"/>
          <w:szCs w:val="28"/>
          <w:rtl/>
          <w:lang w:bidi="ar-DZ"/>
        </w:rPr>
        <w:t xml:space="preserve"> في </w:t>
      </w:r>
      <w:r w:rsidR="00F80DE3">
        <w:rPr>
          <w:rFonts w:cs="Arabic Transparent" w:hint="cs"/>
          <w:sz w:val="28"/>
          <w:szCs w:val="28"/>
          <w:rtl/>
          <w:lang w:bidi="ar-DZ"/>
        </w:rPr>
        <w:t>ال</w:t>
      </w:r>
      <w:r w:rsidR="0024188B" w:rsidRPr="00240248">
        <w:rPr>
          <w:rFonts w:cs="Arabic Transparent" w:hint="cs"/>
          <w:sz w:val="28"/>
          <w:szCs w:val="28"/>
          <w:rtl/>
          <w:lang w:bidi="ar-DZ"/>
        </w:rPr>
        <w:t>إطار</w:t>
      </w:r>
      <w:r w:rsidR="00845D6A" w:rsidRPr="00240248">
        <w:rPr>
          <w:rFonts w:cs="Arabic Transparent" w:hint="cs"/>
          <w:sz w:val="28"/>
          <w:szCs w:val="28"/>
          <w:rtl/>
          <w:lang w:bidi="ar-DZ"/>
        </w:rPr>
        <w:t xml:space="preserve"> </w:t>
      </w:r>
      <w:r w:rsidR="00F80DE3">
        <w:rPr>
          <w:rFonts w:cs="Arabic Transparent" w:hint="cs"/>
          <w:sz w:val="28"/>
          <w:szCs w:val="28"/>
          <w:rtl/>
          <w:lang w:bidi="ar-DZ"/>
        </w:rPr>
        <w:t xml:space="preserve">نفسه </w:t>
      </w:r>
      <w:r w:rsidR="00845D6A" w:rsidRPr="00240248">
        <w:rPr>
          <w:rFonts w:cs="Arabic Transparent" w:hint="cs"/>
          <w:sz w:val="28"/>
          <w:szCs w:val="28"/>
          <w:rtl/>
          <w:lang w:bidi="ar-DZ"/>
        </w:rPr>
        <w:t xml:space="preserve">عدة عناصر </w:t>
      </w:r>
      <w:r w:rsidR="00B733EC" w:rsidRPr="00240248">
        <w:rPr>
          <w:rFonts w:cs="Arabic Transparent" w:hint="cs"/>
          <w:sz w:val="28"/>
          <w:szCs w:val="28"/>
          <w:rtl/>
          <w:lang w:bidi="ar-DZ"/>
        </w:rPr>
        <w:t xml:space="preserve">توضح مدى ارتباطها بحوكمة المؤسسات، </w:t>
      </w:r>
      <w:r w:rsidR="008047FD">
        <w:rPr>
          <w:rFonts w:cs="Arabic Transparent" w:hint="cs"/>
          <w:sz w:val="28"/>
          <w:szCs w:val="28"/>
          <w:rtl/>
          <w:lang w:bidi="ar-DZ"/>
        </w:rPr>
        <w:t>أهمها</w:t>
      </w:r>
      <w:r w:rsidR="00B733EC" w:rsidRPr="00240248">
        <w:rPr>
          <w:rFonts w:cs="Arabic Transparent" w:hint="cs"/>
          <w:sz w:val="28"/>
          <w:szCs w:val="28"/>
          <w:rtl/>
          <w:lang w:bidi="ar-DZ"/>
        </w:rPr>
        <w:t>:</w:t>
      </w:r>
      <w:r w:rsidR="009F3962" w:rsidRPr="00240248">
        <w:rPr>
          <w:rStyle w:val="Appelnotedebasdep"/>
          <w:rFonts w:cs="Arabic Transparent"/>
          <w:sz w:val="28"/>
          <w:szCs w:val="28"/>
          <w:rtl/>
          <w:lang w:bidi="ar-DZ"/>
        </w:rPr>
        <w:footnoteReference w:id="49"/>
      </w:r>
    </w:p>
    <w:p w:rsidR="00B733EC" w:rsidRPr="00240248" w:rsidRDefault="00C5724A" w:rsidP="00720DE2">
      <w:pPr>
        <w:pStyle w:val="Paragraphedeliste"/>
        <w:numPr>
          <w:ilvl w:val="0"/>
          <w:numId w:val="20"/>
        </w:numPr>
        <w:bidi/>
        <w:spacing w:after="240" w:line="240" w:lineRule="auto"/>
        <w:ind w:left="281" w:hanging="284"/>
        <w:jc w:val="both"/>
        <w:rPr>
          <w:rFonts w:cs="Arabic Transparent"/>
          <w:color w:val="auto"/>
          <w:sz w:val="28"/>
          <w:szCs w:val="28"/>
          <w:lang w:bidi="ar-DZ"/>
        </w:rPr>
      </w:pPr>
      <w:r w:rsidRPr="00240248">
        <w:rPr>
          <w:rFonts w:cs="Arabic Transparent" w:hint="cs"/>
          <w:color w:val="auto"/>
          <w:sz w:val="28"/>
          <w:szCs w:val="28"/>
          <w:rtl/>
          <w:lang w:bidi="ar-DZ"/>
        </w:rPr>
        <w:t>الإفصاح</w:t>
      </w:r>
      <w:r w:rsidR="00B733EC" w:rsidRPr="00240248">
        <w:rPr>
          <w:rFonts w:cs="Arabic Transparent" w:hint="cs"/>
          <w:color w:val="auto"/>
          <w:sz w:val="28"/>
          <w:szCs w:val="28"/>
          <w:rtl/>
          <w:lang w:bidi="ar-DZ"/>
        </w:rPr>
        <w:t xml:space="preserve"> الدقيق عن المعلومات المالية في التوقيت المناسب</w:t>
      </w:r>
      <w:r w:rsidR="00703370">
        <w:rPr>
          <w:rFonts w:cs="Arabic Transparent" w:hint="cs"/>
          <w:color w:val="auto"/>
          <w:sz w:val="28"/>
          <w:szCs w:val="28"/>
          <w:rtl/>
          <w:lang w:bidi="ar-DZ"/>
        </w:rPr>
        <w:t>.</w:t>
      </w:r>
    </w:p>
    <w:p w:rsidR="00B733EC" w:rsidRPr="00240248" w:rsidRDefault="00C5724A" w:rsidP="00720DE2">
      <w:pPr>
        <w:pStyle w:val="Paragraphedeliste"/>
        <w:numPr>
          <w:ilvl w:val="0"/>
          <w:numId w:val="20"/>
        </w:numPr>
        <w:bidi/>
        <w:spacing w:before="240" w:line="276" w:lineRule="auto"/>
        <w:ind w:left="281" w:hanging="284"/>
        <w:jc w:val="both"/>
        <w:rPr>
          <w:rFonts w:cs="Arabic Transparent"/>
          <w:color w:val="auto"/>
          <w:sz w:val="28"/>
          <w:szCs w:val="28"/>
          <w:lang w:bidi="ar-DZ"/>
        </w:rPr>
      </w:pPr>
      <w:r w:rsidRPr="00240248">
        <w:rPr>
          <w:rFonts w:cs="Arabic Transparent" w:hint="cs"/>
          <w:color w:val="auto"/>
          <w:sz w:val="28"/>
          <w:szCs w:val="28"/>
          <w:rtl/>
          <w:lang w:bidi="ar-DZ"/>
        </w:rPr>
        <w:t>الإفصاح</w:t>
      </w:r>
      <w:r w:rsidR="00B733EC" w:rsidRPr="00240248">
        <w:rPr>
          <w:rFonts w:cs="Arabic Transparent" w:hint="cs"/>
          <w:color w:val="auto"/>
          <w:sz w:val="28"/>
          <w:szCs w:val="28"/>
          <w:rtl/>
          <w:lang w:bidi="ar-DZ"/>
        </w:rPr>
        <w:t xml:space="preserve"> عن الموقف المالي </w:t>
      </w:r>
      <w:r w:rsidR="0024188B" w:rsidRPr="00240248">
        <w:rPr>
          <w:rFonts w:cs="Arabic Transparent" w:hint="cs"/>
          <w:color w:val="auto"/>
          <w:sz w:val="28"/>
          <w:szCs w:val="28"/>
          <w:rtl/>
          <w:lang w:bidi="ar-DZ"/>
        </w:rPr>
        <w:t>والإداري</w:t>
      </w:r>
      <w:r w:rsidR="00B733EC" w:rsidRPr="00240248">
        <w:rPr>
          <w:rFonts w:cs="Arabic Transparent" w:hint="cs"/>
          <w:color w:val="auto"/>
          <w:sz w:val="28"/>
          <w:szCs w:val="28"/>
          <w:rtl/>
          <w:lang w:bidi="ar-DZ"/>
        </w:rPr>
        <w:t xml:space="preserve"> والأداء وملكيات المؤسسة</w:t>
      </w:r>
      <w:r w:rsidR="00703370">
        <w:rPr>
          <w:rFonts w:cs="Arabic Transparent" w:hint="cs"/>
          <w:color w:val="auto"/>
          <w:sz w:val="28"/>
          <w:szCs w:val="28"/>
          <w:rtl/>
          <w:lang w:bidi="ar-DZ"/>
        </w:rPr>
        <w:t>.</w:t>
      </w:r>
    </w:p>
    <w:p w:rsidR="00B733EC" w:rsidRPr="00240248" w:rsidRDefault="00C5724A" w:rsidP="00720DE2">
      <w:pPr>
        <w:pStyle w:val="Paragraphedeliste"/>
        <w:numPr>
          <w:ilvl w:val="0"/>
          <w:numId w:val="20"/>
        </w:numPr>
        <w:bidi/>
        <w:spacing w:before="240" w:line="276" w:lineRule="auto"/>
        <w:ind w:left="281" w:hanging="284"/>
        <w:jc w:val="both"/>
        <w:rPr>
          <w:rFonts w:cs="Arabic Transparent"/>
          <w:color w:val="auto"/>
          <w:sz w:val="28"/>
          <w:szCs w:val="28"/>
          <w:lang w:bidi="ar-DZ"/>
        </w:rPr>
      </w:pPr>
      <w:r w:rsidRPr="00240248">
        <w:rPr>
          <w:rFonts w:cs="Arabic Transparent" w:hint="cs"/>
          <w:color w:val="auto"/>
          <w:sz w:val="28"/>
          <w:szCs w:val="28"/>
          <w:rtl/>
          <w:lang w:bidi="ar-DZ"/>
        </w:rPr>
        <w:t>الإفصاح</w:t>
      </w:r>
      <w:r w:rsidR="00B733EC" w:rsidRPr="00240248">
        <w:rPr>
          <w:rFonts w:cs="Arabic Transparent" w:hint="cs"/>
          <w:color w:val="auto"/>
          <w:sz w:val="28"/>
          <w:szCs w:val="28"/>
          <w:rtl/>
          <w:lang w:bidi="ar-DZ"/>
        </w:rPr>
        <w:t xml:space="preserve"> عن النظم المحاسبية المتبعة</w:t>
      </w:r>
      <w:r w:rsidR="00703370">
        <w:rPr>
          <w:rFonts w:cs="Arabic Transparent" w:hint="cs"/>
          <w:color w:val="auto"/>
          <w:sz w:val="28"/>
          <w:szCs w:val="28"/>
          <w:rtl/>
          <w:lang w:bidi="ar-DZ"/>
        </w:rPr>
        <w:t>.</w:t>
      </w:r>
    </w:p>
    <w:p w:rsidR="00B733EC" w:rsidRPr="00240248" w:rsidRDefault="00C5724A" w:rsidP="00720DE2">
      <w:pPr>
        <w:pStyle w:val="Paragraphedeliste"/>
        <w:numPr>
          <w:ilvl w:val="0"/>
          <w:numId w:val="20"/>
        </w:numPr>
        <w:bidi/>
        <w:spacing w:before="240" w:after="0" w:line="276" w:lineRule="auto"/>
        <w:ind w:left="281" w:hanging="284"/>
        <w:jc w:val="both"/>
        <w:rPr>
          <w:rFonts w:cs="Arabic Transparent"/>
          <w:color w:val="auto"/>
          <w:sz w:val="28"/>
          <w:szCs w:val="28"/>
          <w:rtl/>
          <w:lang w:bidi="ar-DZ"/>
        </w:rPr>
      </w:pPr>
      <w:r w:rsidRPr="00240248">
        <w:rPr>
          <w:rFonts w:cs="Arabic Transparent" w:hint="cs"/>
          <w:color w:val="auto"/>
          <w:sz w:val="28"/>
          <w:szCs w:val="28"/>
          <w:rtl/>
          <w:lang w:bidi="ar-DZ"/>
        </w:rPr>
        <w:t>الإفصاح</w:t>
      </w:r>
      <w:r w:rsidR="00B733EC" w:rsidRPr="00240248">
        <w:rPr>
          <w:rFonts w:cs="Arabic Transparent" w:hint="cs"/>
          <w:color w:val="auto"/>
          <w:sz w:val="28"/>
          <w:szCs w:val="28"/>
          <w:rtl/>
          <w:lang w:bidi="ar-DZ"/>
        </w:rPr>
        <w:t xml:space="preserve"> في تقرير </w:t>
      </w:r>
      <w:r w:rsidR="009F3962" w:rsidRPr="00240248">
        <w:rPr>
          <w:rFonts w:cs="Arabic Transparent" w:hint="cs"/>
          <w:color w:val="auto"/>
          <w:sz w:val="28"/>
          <w:szCs w:val="28"/>
          <w:rtl/>
          <w:lang w:bidi="ar-DZ"/>
        </w:rPr>
        <w:t xml:space="preserve">المراجع </w:t>
      </w:r>
      <w:r w:rsidR="00B733EC" w:rsidRPr="00240248">
        <w:rPr>
          <w:rFonts w:cs="Arabic Transparent" w:hint="cs"/>
          <w:color w:val="auto"/>
          <w:sz w:val="28"/>
          <w:szCs w:val="28"/>
          <w:rtl/>
          <w:lang w:bidi="ar-DZ"/>
        </w:rPr>
        <w:t>عن القوائم المالية.</w:t>
      </w:r>
    </w:p>
    <w:p w:rsidR="008414BE" w:rsidRPr="00F77A4A" w:rsidRDefault="00726503" w:rsidP="000D20C9">
      <w:pPr>
        <w:bidi/>
        <w:spacing w:before="240" w:after="160" w:line="276" w:lineRule="auto"/>
        <w:ind w:firstLine="708"/>
        <w:jc w:val="both"/>
        <w:rPr>
          <w:rFonts w:cs="Arabic Transparent"/>
          <w:sz w:val="28"/>
          <w:szCs w:val="28"/>
          <w:rtl/>
          <w:lang w:bidi="ar-DZ"/>
        </w:rPr>
      </w:pPr>
      <w:r w:rsidRPr="00240248">
        <w:rPr>
          <w:rFonts w:cs="Arabic Transparent" w:hint="cs"/>
          <w:sz w:val="28"/>
          <w:szCs w:val="28"/>
          <w:rtl/>
          <w:lang w:bidi="ar-DZ"/>
        </w:rPr>
        <w:t>إضا</w:t>
      </w:r>
      <w:r w:rsidRPr="00F77A4A">
        <w:rPr>
          <w:rFonts w:cs="Arabic Transparent" w:hint="cs"/>
          <w:sz w:val="28"/>
          <w:szCs w:val="28"/>
          <w:rtl/>
          <w:lang w:bidi="ar-DZ"/>
        </w:rPr>
        <w:t>فة</w:t>
      </w:r>
      <w:r w:rsidR="0024188B" w:rsidRPr="00F77A4A">
        <w:rPr>
          <w:rFonts w:cs="Arabic Transparent" w:hint="cs"/>
          <w:sz w:val="28"/>
          <w:szCs w:val="28"/>
          <w:rtl/>
          <w:lang w:bidi="ar-DZ"/>
        </w:rPr>
        <w:t xml:space="preserve"> </w:t>
      </w:r>
      <w:r w:rsidRPr="00F77A4A">
        <w:rPr>
          <w:rFonts w:cs="Arabic Transparent" w:hint="cs"/>
          <w:sz w:val="28"/>
          <w:szCs w:val="28"/>
          <w:rtl/>
          <w:lang w:bidi="ar-DZ"/>
        </w:rPr>
        <w:t>إلى</w:t>
      </w:r>
      <w:r w:rsidR="0024188B" w:rsidRPr="00F77A4A">
        <w:rPr>
          <w:rFonts w:cs="Arabic Transparent" w:hint="cs"/>
          <w:sz w:val="28"/>
          <w:szCs w:val="28"/>
          <w:rtl/>
          <w:lang w:bidi="ar-DZ"/>
        </w:rPr>
        <w:t xml:space="preserve"> </w:t>
      </w:r>
      <w:r w:rsidR="00AC6009">
        <w:rPr>
          <w:rFonts w:cs="Arabic Transparent" w:hint="cs"/>
          <w:sz w:val="28"/>
          <w:szCs w:val="28"/>
          <w:rtl/>
          <w:lang w:val="en-US" w:bidi="ar-DZ"/>
        </w:rPr>
        <w:t>ذلك</w:t>
      </w:r>
      <w:r w:rsidR="0024188B" w:rsidRPr="00F77A4A">
        <w:rPr>
          <w:rFonts w:cs="Arabic Transparent" w:hint="cs"/>
          <w:sz w:val="28"/>
          <w:szCs w:val="28"/>
          <w:rtl/>
          <w:lang w:bidi="ar-DZ"/>
        </w:rPr>
        <w:t xml:space="preserve"> </w:t>
      </w:r>
      <w:r w:rsidR="007B4788" w:rsidRPr="00F77A4A">
        <w:rPr>
          <w:rFonts w:cs="Arabic Transparent" w:hint="cs"/>
          <w:sz w:val="28"/>
          <w:szCs w:val="28"/>
          <w:rtl/>
          <w:lang w:bidi="ar-DZ"/>
        </w:rPr>
        <w:t>فان الشفافية من العناصر ال</w:t>
      </w:r>
      <w:r w:rsidR="00197257" w:rsidRPr="00F77A4A">
        <w:rPr>
          <w:rFonts w:cs="Arabic Transparent" w:hint="cs"/>
          <w:sz w:val="28"/>
          <w:szCs w:val="28"/>
          <w:rtl/>
          <w:lang w:bidi="ar-DZ"/>
        </w:rPr>
        <w:t>أساسية لتش</w:t>
      </w:r>
      <w:r w:rsidR="007B4788" w:rsidRPr="00F77A4A">
        <w:rPr>
          <w:rFonts w:cs="Arabic Transparent" w:hint="cs"/>
          <w:sz w:val="28"/>
          <w:szCs w:val="28"/>
          <w:rtl/>
          <w:lang w:bidi="ar-DZ"/>
        </w:rPr>
        <w:t>غيل نظام حوكمة المؤسسات بشكل جيد</w:t>
      </w:r>
      <w:r w:rsidR="00004CA4">
        <w:rPr>
          <w:rFonts w:cs="Arabic Transparent" w:hint="cs"/>
          <w:sz w:val="28"/>
          <w:szCs w:val="28"/>
          <w:rtl/>
          <w:lang w:bidi="ar-DZ"/>
        </w:rPr>
        <w:t>،</w:t>
      </w:r>
      <w:r w:rsidR="007B4788" w:rsidRPr="00F77A4A">
        <w:rPr>
          <w:rFonts w:cs="Arabic Transparent" w:hint="cs"/>
          <w:sz w:val="28"/>
          <w:szCs w:val="28"/>
          <w:rtl/>
          <w:lang w:bidi="ar-DZ"/>
        </w:rPr>
        <w:t xml:space="preserve"> و</w:t>
      </w:r>
      <w:r w:rsidR="00004CA4">
        <w:rPr>
          <w:rFonts w:cs="Arabic Transparent" w:hint="cs"/>
          <w:sz w:val="28"/>
          <w:szCs w:val="28"/>
          <w:rtl/>
          <w:lang w:bidi="ar-DZ"/>
        </w:rPr>
        <w:t>أ</w:t>
      </w:r>
      <w:r w:rsidR="007B4788" w:rsidRPr="00F77A4A">
        <w:rPr>
          <w:rFonts w:cs="Arabic Transparent" w:hint="cs"/>
          <w:sz w:val="28"/>
          <w:szCs w:val="28"/>
          <w:rtl/>
          <w:lang w:bidi="ar-DZ"/>
        </w:rPr>
        <w:t xml:space="preserve">ن </w:t>
      </w:r>
      <w:r w:rsidR="00C5724A" w:rsidRPr="00F77A4A">
        <w:rPr>
          <w:rFonts w:cs="Arabic Transparent" w:hint="cs"/>
          <w:sz w:val="28"/>
          <w:szCs w:val="28"/>
          <w:rtl/>
          <w:lang w:bidi="ar-DZ"/>
        </w:rPr>
        <w:t>الإفصاح</w:t>
      </w:r>
      <w:r w:rsidR="007B4788" w:rsidRPr="00F77A4A">
        <w:rPr>
          <w:rFonts w:cs="Arabic Transparent" w:hint="cs"/>
          <w:sz w:val="28"/>
          <w:szCs w:val="28"/>
          <w:rtl/>
          <w:lang w:bidi="ar-DZ"/>
        </w:rPr>
        <w:t xml:space="preserve"> المتعلق بالمؤسسات </w:t>
      </w:r>
      <w:r w:rsidRPr="00F77A4A">
        <w:rPr>
          <w:rFonts w:cs="Arabic Transparent" w:hint="cs"/>
          <w:sz w:val="28"/>
          <w:szCs w:val="28"/>
          <w:rtl/>
          <w:lang w:bidi="ar-DZ"/>
        </w:rPr>
        <w:t>إلى</w:t>
      </w:r>
      <w:r w:rsidR="007B4788" w:rsidRPr="00F77A4A">
        <w:rPr>
          <w:rFonts w:cs="Arabic Transparent" w:hint="cs"/>
          <w:sz w:val="28"/>
          <w:szCs w:val="28"/>
          <w:rtl/>
          <w:lang w:bidi="ar-DZ"/>
        </w:rPr>
        <w:t xml:space="preserve"> أصحاب الحصص أي المساهمين </w:t>
      </w:r>
      <w:r w:rsidR="0066169E">
        <w:rPr>
          <w:rFonts w:cs="Arabic Transparent" w:hint="cs"/>
          <w:sz w:val="28"/>
          <w:szCs w:val="28"/>
          <w:rtl/>
          <w:lang w:bidi="ar-DZ"/>
        </w:rPr>
        <w:t>ُ</w:t>
      </w:r>
      <w:r w:rsidR="007B4788" w:rsidRPr="00F77A4A">
        <w:rPr>
          <w:rFonts w:cs="Arabic Transparent" w:hint="cs"/>
          <w:sz w:val="28"/>
          <w:szCs w:val="28"/>
          <w:rtl/>
          <w:lang w:bidi="ar-DZ"/>
        </w:rPr>
        <w:t>يم</w:t>
      </w:r>
      <w:r w:rsidR="0066169E">
        <w:rPr>
          <w:rFonts w:cs="Arabic Transparent" w:hint="cs"/>
          <w:sz w:val="28"/>
          <w:szCs w:val="28"/>
          <w:rtl/>
          <w:lang w:bidi="ar-DZ"/>
        </w:rPr>
        <w:t>َ</w:t>
      </w:r>
      <w:r w:rsidR="007B4788" w:rsidRPr="00F77A4A">
        <w:rPr>
          <w:rFonts w:cs="Arabic Transparent" w:hint="cs"/>
          <w:sz w:val="28"/>
          <w:szCs w:val="28"/>
          <w:rtl/>
          <w:lang w:bidi="ar-DZ"/>
        </w:rPr>
        <w:t>ك</w:t>
      </w:r>
      <w:r w:rsidR="0066169E">
        <w:rPr>
          <w:rFonts w:cs="Arabic Transparent" w:hint="cs"/>
          <w:sz w:val="28"/>
          <w:szCs w:val="28"/>
          <w:rtl/>
          <w:lang w:bidi="ar-DZ"/>
        </w:rPr>
        <w:t>ِ</w:t>
      </w:r>
      <w:r w:rsidR="007B4788" w:rsidRPr="00F77A4A">
        <w:rPr>
          <w:rFonts w:cs="Arabic Transparent" w:hint="cs"/>
          <w:sz w:val="28"/>
          <w:szCs w:val="28"/>
          <w:rtl/>
          <w:lang w:bidi="ar-DZ"/>
        </w:rPr>
        <w:t xml:space="preserve">ن المؤسسات </w:t>
      </w:r>
      <w:r w:rsidR="0066169E">
        <w:rPr>
          <w:rFonts w:cs="Arabic Transparent" w:hint="cs"/>
          <w:sz w:val="28"/>
          <w:szCs w:val="28"/>
          <w:rtl/>
          <w:lang w:bidi="ar-DZ"/>
        </w:rPr>
        <w:t>ب</w:t>
      </w:r>
      <w:r w:rsidR="007B4788" w:rsidRPr="00F77A4A">
        <w:rPr>
          <w:rFonts w:cs="Arabic Transparent" w:hint="cs"/>
          <w:sz w:val="28"/>
          <w:szCs w:val="28"/>
          <w:rtl/>
          <w:lang w:bidi="ar-DZ"/>
        </w:rPr>
        <w:t>أن تصبح ذات شفافية</w:t>
      </w:r>
      <w:r w:rsidR="0066169E">
        <w:rPr>
          <w:rFonts w:cs="Arabic Transparent" w:hint="cs"/>
          <w:sz w:val="28"/>
          <w:szCs w:val="28"/>
          <w:rtl/>
          <w:lang w:bidi="ar-DZ"/>
        </w:rPr>
        <w:t>،</w:t>
      </w:r>
      <w:r w:rsidR="00E676AE" w:rsidRPr="00F77A4A">
        <w:rPr>
          <w:rFonts w:cs="Arabic Transparent" w:hint="cs"/>
          <w:sz w:val="28"/>
          <w:szCs w:val="28"/>
          <w:rtl/>
          <w:lang w:bidi="ar-DZ"/>
        </w:rPr>
        <w:t xml:space="preserve"> وعليه فان التحسين في </w:t>
      </w:r>
      <w:r w:rsidR="00C5724A" w:rsidRPr="00F77A4A">
        <w:rPr>
          <w:rFonts w:cs="Arabic Transparent" w:hint="cs"/>
          <w:sz w:val="28"/>
          <w:szCs w:val="28"/>
          <w:rtl/>
          <w:lang w:bidi="ar-DZ"/>
        </w:rPr>
        <w:t>الإفصاح</w:t>
      </w:r>
      <w:r w:rsidR="00E676AE" w:rsidRPr="00F77A4A">
        <w:rPr>
          <w:rFonts w:cs="Arabic Transparent" w:hint="cs"/>
          <w:sz w:val="28"/>
          <w:szCs w:val="28"/>
          <w:rtl/>
          <w:lang w:bidi="ar-DZ"/>
        </w:rPr>
        <w:t xml:space="preserve"> سيؤدي </w:t>
      </w:r>
      <w:r w:rsidRPr="00F77A4A">
        <w:rPr>
          <w:rFonts w:cs="Arabic Transparent" w:hint="cs"/>
          <w:sz w:val="28"/>
          <w:szCs w:val="28"/>
          <w:rtl/>
          <w:lang w:bidi="ar-DZ"/>
        </w:rPr>
        <w:t>إلى</w:t>
      </w:r>
      <w:r w:rsidR="00E676AE" w:rsidRPr="00F77A4A">
        <w:rPr>
          <w:rFonts w:cs="Arabic Transparent" w:hint="cs"/>
          <w:sz w:val="28"/>
          <w:szCs w:val="28"/>
          <w:rtl/>
          <w:lang w:bidi="ar-DZ"/>
        </w:rPr>
        <w:t xml:space="preserve"> التحسين في الشفافية الت</w:t>
      </w:r>
      <w:r w:rsidR="00E50B44" w:rsidRPr="00F77A4A">
        <w:rPr>
          <w:rFonts w:cs="Arabic Transparent" w:hint="cs"/>
          <w:sz w:val="28"/>
          <w:szCs w:val="28"/>
          <w:rtl/>
          <w:lang w:bidi="ar-DZ"/>
        </w:rPr>
        <w:t>ي</w:t>
      </w:r>
      <w:r w:rsidR="00E676AE" w:rsidRPr="00F77A4A">
        <w:rPr>
          <w:rFonts w:cs="Arabic Transparent" w:hint="cs"/>
          <w:sz w:val="28"/>
          <w:szCs w:val="28"/>
          <w:rtl/>
          <w:lang w:bidi="ar-DZ"/>
        </w:rPr>
        <w:t xml:space="preserve"> هي من </w:t>
      </w:r>
      <w:r w:rsidRPr="00F77A4A">
        <w:rPr>
          <w:rFonts w:cs="Arabic Transparent" w:hint="cs"/>
          <w:sz w:val="28"/>
          <w:szCs w:val="28"/>
          <w:rtl/>
          <w:lang w:bidi="ar-DZ"/>
        </w:rPr>
        <w:t>أهم</w:t>
      </w:r>
      <w:r w:rsidR="00E676AE" w:rsidRPr="00F77A4A">
        <w:rPr>
          <w:rFonts w:cs="Arabic Transparent" w:hint="cs"/>
          <w:sz w:val="28"/>
          <w:szCs w:val="28"/>
          <w:rtl/>
          <w:lang w:bidi="ar-DZ"/>
        </w:rPr>
        <w:t xml:space="preserve"> </w:t>
      </w:r>
      <w:r w:rsidR="0066169E">
        <w:rPr>
          <w:rFonts w:cs="Arabic Transparent" w:hint="cs"/>
          <w:sz w:val="28"/>
          <w:szCs w:val="28"/>
          <w:rtl/>
          <w:lang w:bidi="ar-DZ"/>
        </w:rPr>
        <w:t>مبادئ</w:t>
      </w:r>
      <w:r w:rsidR="00E676AE" w:rsidRPr="00F77A4A">
        <w:rPr>
          <w:rFonts w:cs="Arabic Transparent" w:hint="cs"/>
          <w:sz w:val="28"/>
          <w:szCs w:val="28"/>
          <w:rtl/>
          <w:lang w:bidi="ar-DZ"/>
        </w:rPr>
        <w:t xml:space="preserve"> حوكمة المؤسسات،</w:t>
      </w:r>
      <w:r w:rsidR="007B4788" w:rsidRPr="00F77A4A">
        <w:rPr>
          <w:rFonts w:cs="Arabic Transparent" w:hint="cs"/>
          <w:sz w:val="28"/>
          <w:szCs w:val="28"/>
          <w:rtl/>
          <w:lang w:bidi="ar-DZ"/>
        </w:rPr>
        <w:t xml:space="preserve"> وذلك من خلال دور الرق</w:t>
      </w:r>
      <w:r w:rsidR="0066169E">
        <w:rPr>
          <w:rFonts w:cs="Arabic Transparent" w:hint="cs"/>
          <w:sz w:val="28"/>
          <w:szCs w:val="28"/>
          <w:rtl/>
          <w:lang w:bidi="ar-DZ"/>
        </w:rPr>
        <w:t>ابة الداخلية والمراجعة ال</w:t>
      </w:r>
      <w:r w:rsidR="00136F19">
        <w:rPr>
          <w:rFonts w:cs="Arabic Transparent" w:hint="cs"/>
          <w:sz w:val="28"/>
          <w:szCs w:val="28"/>
          <w:rtl/>
          <w:lang w:bidi="ar-DZ"/>
        </w:rPr>
        <w:t>مال</w:t>
      </w:r>
      <w:r w:rsidR="0066169E">
        <w:rPr>
          <w:rFonts w:cs="Arabic Transparent" w:hint="cs"/>
          <w:sz w:val="28"/>
          <w:szCs w:val="28"/>
          <w:rtl/>
          <w:lang w:bidi="ar-DZ"/>
        </w:rPr>
        <w:t>ية</w:t>
      </w:r>
      <w:r w:rsidR="00E50B44" w:rsidRPr="00F77A4A">
        <w:rPr>
          <w:rFonts w:cs="Arabic Transparent" w:hint="cs"/>
          <w:sz w:val="28"/>
          <w:szCs w:val="28"/>
          <w:rtl/>
          <w:lang w:bidi="ar-DZ"/>
        </w:rPr>
        <w:t xml:space="preserve"> التي يمكن لها تجسيد</w:t>
      </w:r>
      <w:r w:rsidR="007B4788" w:rsidRPr="00F77A4A">
        <w:rPr>
          <w:rFonts w:cs="Arabic Transparent" w:hint="cs"/>
          <w:sz w:val="28"/>
          <w:szCs w:val="28"/>
          <w:rtl/>
          <w:lang w:bidi="ar-DZ"/>
        </w:rPr>
        <w:t xml:space="preserve"> حوكمة المؤسسات.</w:t>
      </w:r>
      <w:r w:rsidR="00E676AE" w:rsidRPr="00F77A4A">
        <w:rPr>
          <w:rStyle w:val="Appelnotedebasdep"/>
          <w:rFonts w:cs="Arabic Transparent"/>
          <w:sz w:val="28"/>
          <w:szCs w:val="28"/>
          <w:rtl/>
          <w:lang w:bidi="ar-DZ"/>
        </w:rPr>
        <w:t xml:space="preserve"> </w:t>
      </w:r>
      <w:r w:rsidR="00E676AE" w:rsidRPr="00F77A4A">
        <w:rPr>
          <w:rStyle w:val="Appelnotedebasdep"/>
          <w:rFonts w:cs="Arabic Transparent"/>
          <w:sz w:val="28"/>
          <w:szCs w:val="28"/>
          <w:rtl/>
          <w:lang w:bidi="ar-DZ"/>
        </w:rPr>
        <w:footnoteReference w:id="50"/>
      </w:r>
    </w:p>
    <w:p w:rsidR="00DF27F2" w:rsidRPr="00F77A4A" w:rsidRDefault="00726503" w:rsidP="000D20C9">
      <w:pPr>
        <w:bidi/>
        <w:spacing w:before="240" w:after="160" w:line="276" w:lineRule="auto"/>
        <w:ind w:firstLine="708"/>
        <w:jc w:val="both"/>
        <w:rPr>
          <w:rFonts w:cs="Arabic Transparent"/>
          <w:sz w:val="28"/>
          <w:szCs w:val="28"/>
          <w:rtl/>
          <w:lang w:bidi="ar-DZ"/>
        </w:rPr>
      </w:pPr>
      <w:r w:rsidRPr="00F77A4A">
        <w:rPr>
          <w:rFonts w:cs="Arabic Transparent" w:hint="cs"/>
          <w:sz w:val="28"/>
          <w:szCs w:val="28"/>
          <w:rtl/>
          <w:lang w:bidi="ar-DZ"/>
        </w:rPr>
        <w:t>إذن</w:t>
      </w:r>
      <w:r w:rsidR="00197257" w:rsidRPr="00F77A4A">
        <w:rPr>
          <w:rFonts w:cs="Arabic Transparent" w:hint="cs"/>
          <w:sz w:val="28"/>
          <w:szCs w:val="28"/>
          <w:rtl/>
          <w:lang w:bidi="ar-DZ"/>
        </w:rPr>
        <w:t xml:space="preserve"> نستنتج مما سبق أن هناك ارتباط بين مفهوم الشفافية </w:t>
      </w:r>
      <w:r w:rsidRPr="00F77A4A">
        <w:rPr>
          <w:rFonts w:cs="Arabic Transparent" w:hint="cs"/>
          <w:sz w:val="28"/>
          <w:szCs w:val="28"/>
          <w:rtl/>
          <w:lang w:bidi="ar-DZ"/>
        </w:rPr>
        <w:t>و</w:t>
      </w:r>
      <w:r w:rsidR="00C5724A" w:rsidRPr="00F77A4A">
        <w:rPr>
          <w:rFonts w:cs="Arabic Transparent" w:hint="cs"/>
          <w:sz w:val="28"/>
          <w:szCs w:val="28"/>
          <w:rtl/>
          <w:lang w:bidi="ar-DZ"/>
        </w:rPr>
        <w:t>الإفصاح</w:t>
      </w:r>
      <w:r w:rsidR="00197257" w:rsidRPr="00F77A4A">
        <w:rPr>
          <w:rFonts w:cs="Arabic Transparent" w:hint="cs"/>
          <w:sz w:val="28"/>
          <w:szCs w:val="28"/>
          <w:rtl/>
          <w:lang w:bidi="ar-DZ"/>
        </w:rPr>
        <w:t xml:space="preserve"> وحوكمة المؤسسات، حيث أن كل منهما يكمل الأخر ولا يمكن تحقيق أحدهما بمعزل عن الأخر، فلا يمكن </w:t>
      </w:r>
      <w:r w:rsidRPr="00F77A4A">
        <w:rPr>
          <w:rFonts w:cs="Arabic Transparent" w:hint="cs"/>
          <w:sz w:val="28"/>
          <w:szCs w:val="28"/>
          <w:rtl/>
          <w:lang w:bidi="ar-DZ"/>
        </w:rPr>
        <w:t>أن</w:t>
      </w:r>
      <w:r w:rsidR="00197257" w:rsidRPr="00F77A4A">
        <w:rPr>
          <w:rFonts w:cs="Arabic Transparent" w:hint="cs"/>
          <w:sz w:val="28"/>
          <w:szCs w:val="28"/>
          <w:rtl/>
          <w:lang w:bidi="ar-DZ"/>
        </w:rPr>
        <w:t xml:space="preserve"> تتحقق حوكمة المؤسسات بدون وجود أهم مبادئها الذي يعمل على </w:t>
      </w:r>
      <w:r w:rsidR="00F54CDA">
        <w:rPr>
          <w:rFonts w:cs="Arabic Transparent" w:hint="cs"/>
          <w:sz w:val="28"/>
          <w:szCs w:val="28"/>
          <w:rtl/>
          <w:lang w:bidi="ar-DZ"/>
        </w:rPr>
        <w:t>تجسيد</w:t>
      </w:r>
      <w:r w:rsidR="00197257" w:rsidRPr="00F77A4A">
        <w:rPr>
          <w:rFonts w:cs="Arabic Transparent" w:hint="cs"/>
          <w:sz w:val="28"/>
          <w:szCs w:val="28"/>
          <w:rtl/>
          <w:lang w:bidi="ar-DZ"/>
        </w:rPr>
        <w:t xml:space="preserve">ها، كما تعمل حوكمة المؤسسات على تحقيق الشفافية </w:t>
      </w:r>
      <w:r w:rsidRPr="00F77A4A">
        <w:rPr>
          <w:rFonts w:cs="Arabic Transparent" w:hint="cs"/>
          <w:sz w:val="28"/>
          <w:szCs w:val="28"/>
          <w:rtl/>
          <w:lang w:bidi="ar-DZ"/>
        </w:rPr>
        <w:t>و</w:t>
      </w:r>
      <w:r w:rsidR="00C5724A" w:rsidRPr="00F77A4A">
        <w:rPr>
          <w:rFonts w:cs="Arabic Transparent" w:hint="cs"/>
          <w:sz w:val="28"/>
          <w:szCs w:val="28"/>
          <w:rtl/>
          <w:lang w:bidi="ar-DZ"/>
        </w:rPr>
        <w:t>الإفصاح</w:t>
      </w:r>
      <w:r w:rsidR="00197257" w:rsidRPr="00F77A4A">
        <w:rPr>
          <w:rFonts w:cs="Arabic Transparent" w:hint="cs"/>
          <w:sz w:val="28"/>
          <w:szCs w:val="28"/>
          <w:rtl/>
          <w:lang w:bidi="ar-DZ"/>
        </w:rPr>
        <w:t xml:space="preserve"> من خلال </w:t>
      </w:r>
      <w:r w:rsidRPr="00F77A4A">
        <w:rPr>
          <w:rFonts w:cs="Arabic Transparent" w:hint="cs"/>
          <w:sz w:val="28"/>
          <w:szCs w:val="28"/>
          <w:rtl/>
          <w:lang w:bidi="ar-DZ"/>
        </w:rPr>
        <w:t>آليات</w:t>
      </w:r>
      <w:r w:rsidR="00BE766E" w:rsidRPr="00F77A4A">
        <w:rPr>
          <w:rFonts w:cs="Arabic Transparent" w:hint="cs"/>
          <w:sz w:val="28"/>
          <w:szCs w:val="28"/>
          <w:rtl/>
          <w:lang w:bidi="ar-DZ"/>
        </w:rPr>
        <w:t xml:space="preserve"> الحوكمة سواء </w:t>
      </w:r>
      <w:r w:rsidR="00F54CDA">
        <w:rPr>
          <w:rFonts w:cs="Arabic Transparent" w:hint="cs"/>
          <w:sz w:val="28"/>
          <w:szCs w:val="28"/>
          <w:rtl/>
          <w:lang w:bidi="ar-DZ"/>
        </w:rPr>
        <w:t>ال</w:t>
      </w:r>
      <w:r w:rsidR="00BE766E" w:rsidRPr="00F77A4A">
        <w:rPr>
          <w:rFonts w:cs="Arabic Transparent" w:hint="cs"/>
          <w:sz w:val="28"/>
          <w:szCs w:val="28"/>
          <w:rtl/>
          <w:lang w:bidi="ar-DZ"/>
        </w:rPr>
        <w:t xml:space="preserve">داخلية مثل الرقابة الداخلية </w:t>
      </w:r>
      <w:r w:rsidR="00732BB2" w:rsidRPr="00F77A4A">
        <w:rPr>
          <w:rFonts w:cs="Arabic Transparent" w:hint="cs"/>
          <w:sz w:val="28"/>
          <w:szCs w:val="28"/>
          <w:rtl/>
          <w:lang w:bidi="ar-DZ"/>
        </w:rPr>
        <w:t>أو</w:t>
      </w:r>
      <w:r w:rsidR="00BE766E" w:rsidRPr="00F77A4A">
        <w:rPr>
          <w:rFonts w:cs="Arabic Transparent" w:hint="cs"/>
          <w:sz w:val="28"/>
          <w:szCs w:val="28"/>
          <w:rtl/>
          <w:lang w:bidi="ar-DZ"/>
        </w:rPr>
        <w:t xml:space="preserve"> </w:t>
      </w:r>
      <w:r w:rsidR="00F54CDA">
        <w:rPr>
          <w:rFonts w:cs="Arabic Transparent" w:hint="cs"/>
          <w:sz w:val="28"/>
          <w:szCs w:val="28"/>
          <w:rtl/>
          <w:lang w:bidi="ar-DZ"/>
        </w:rPr>
        <w:t>ال</w:t>
      </w:r>
      <w:r w:rsidR="00BE766E" w:rsidRPr="00F77A4A">
        <w:rPr>
          <w:rFonts w:cs="Arabic Transparent" w:hint="cs"/>
          <w:sz w:val="28"/>
          <w:szCs w:val="28"/>
          <w:rtl/>
          <w:lang w:bidi="ar-DZ"/>
        </w:rPr>
        <w:t>خارجية مثل المراجعة ال</w:t>
      </w:r>
      <w:r w:rsidR="00F54CDA">
        <w:rPr>
          <w:rFonts w:cs="Arabic Transparent" w:hint="cs"/>
          <w:sz w:val="28"/>
          <w:szCs w:val="28"/>
          <w:rtl/>
          <w:lang w:bidi="ar-DZ"/>
        </w:rPr>
        <w:t>مال</w:t>
      </w:r>
      <w:r w:rsidR="00BE766E" w:rsidRPr="00F77A4A">
        <w:rPr>
          <w:rFonts w:cs="Arabic Transparent" w:hint="cs"/>
          <w:sz w:val="28"/>
          <w:szCs w:val="28"/>
          <w:rtl/>
          <w:lang w:bidi="ar-DZ"/>
        </w:rPr>
        <w:t>ية.</w:t>
      </w:r>
    </w:p>
    <w:p w:rsidR="00F372FE" w:rsidRPr="00F77A4A" w:rsidRDefault="00F372FE" w:rsidP="007D2ACF">
      <w:pPr>
        <w:bidi/>
        <w:spacing w:before="240" w:after="160"/>
        <w:jc w:val="both"/>
        <w:rPr>
          <w:rFonts w:cs="Arabic Transparent"/>
          <w:sz w:val="28"/>
          <w:szCs w:val="28"/>
          <w:rtl/>
          <w:lang w:bidi="ar-DZ"/>
        </w:rPr>
      </w:pPr>
      <w:r w:rsidRPr="005245EF">
        <w:rPr>
          <w:rFonts w:cs="Arabic Transparent" w:hint="cs"/>
          <w:b/>
          <w:bCs/>
          <w:sz w:val="28"/>
          <w:szCs w:val="28"/>
          <w:rtl/>
          <w:lang w:bidi="ar-DZ"/>
        </w:rPr>
        <w:t>المطلب الثالث:</w:t>
      </w:r>
      <w:r w:rsidR="005722B2" w:rsidRPr="005245EF">
        <w:rPr>
          <w:rFonts w:cs="Arabic Transparent" w:hint="cs"/>
          <w:b/>
          <w:bCs/>
          <w:sz w:val="28"/>
          <w:szCs w:val="28"/>
          <w:rtl/>
          <w:lang w:bidi="ar-DZ"/>
        </w:rPr>
        <w:t xml:space="preserve"> علاقة المراجعة المالية بالشفافية و</w:t>
      </w:r>
      <w:r w:rsidR="00C5724A" w:rsidRPr="005245EF">
        <w:rPr>
          <w:rFonts w:cs="Arabic Transparent" w:hint="cs"/>
          <w:b/>
          <w:bCs/>
          <w:sz w:val="28"/>
          <w:szCs w:val="28"/>
          <w:rtl/>
          <w:lang w:bidi="ar-DZ"/>
        </w:rPr>
        <w:t>الإفصاح</w:t>
      </w:r>
    </w:p>
    <w:p w:rsidR="007F5468" w:rsidRPr="00FA6C70" w:rsidRDefault="00F619C5" w:rsidP="005E1AC0">
      <w:pPr>
        <w:bidi/>
        <w:spacing w:before="240" w:after="160" w:line="276" w:lineRule="auto"/>
        <w:ind w:firstLine="708"/>
        <w:jc w:val="both"/>
        <w:rPr>
          <w:rFonts w:cs="Arabic Transparent"/>
          <w:sz w:val="28"/>
          <w:szCs w:val="28"/>
          <w:rtl/>
          <w:lang w:bidi="ar-DZ"/>
        </w:rPr>
      </w:pPr>
      <w:r w:rsidRPr="00F77A4A">
        <w:rPr>
          <w:rFonts w:cs="Arabic Transparent" w:hint="cs"/>
          <w:sz w:val="28"/>
          <w:szCs w:val="28"/>
          <w:rtl/>
          <w:lang w:bidi="ar-DZ"/>
        </w:rPr>
        <w:t>إن</w:t>
      </w:r>
      <w:r w:rsidR="0070010A" w:rsidRPr="00F77A4A">
        <w:rPr>
          <w:rFonts w:cs="Arabic Transparent" w:hint="cs"/>
          <w:sz w:val="28"/>
          <w:szCs w:val="28"/>
          <w:rtl/>
          <w:lang w:bidi="ar-DZ"/>
        </w:rPr>
        <w:t xml:space="preserve"> هناك أم</w:t>
      </w:r>
      <w:r w:rsidR="006A7EEA">
        <w:rPr>
          <w:rFonts w:cs="Arabic Transparent" w:hint="cs"/>
          <w:sz w:val="28"/>
          <w:szCs w:val="28"/>
          <w:rtl/>
          <w:lang w:bidi="ar-DZ"/>
        </w:rPr>
        <w:t>ور تحتم على وجود المراجعة المال</w:t>
      </w:r>
      <w:r w:rsidR="0070010A" w:rsidRPr="00F77A4A">
        <w:rPr>
          <w:rFonts w:cs="Arabic Transparent" w:hint="cs"/>
          <w:sz w:val="28"/>
          <w:szCs w:val="28"/>
          <w:rtl/>
          <w:lang w:bidi="ar-DZ"/>
        </w:rPr>
        <w:t xml:space="preserve">ية </w:t>
      </w:r>
      <w:r w:rsidRPr="00F77A4A">
        <w:rPr>
          <w:rFonts w:cs="Arabic Transparent" w:hint="cs"/>
          <w:sz w:val="28"/>
          <w:szCs w:val="28"/>
          <w:rtl/>
          <w:lang w:bidi="ar-DZ"/>
        </w:rPr>
        <w:t>إلى</w:t>
      </w:r>
      <w:r w:rsidR="005E1AC0">
        <w:rPr>
          <w:rFonts w:cs="Arabic Transparent" w:hint="cs"/>
          <w:sz w:val="28"/>
          <w:szCs w:val="28"/>
          <w:rtl/>
          <w:lang w:bidi="ar-DZ"/>
        </w:rPr>
        <w:t xml:space="preserve"> جانب تحق</w:t>
      </w:r>
      <w:r w:rsidR="0070010A" w:rsidRPr="00F77A4A">
        <w:rPr>
          <w:rFonts w:cs="Arabic Transparent" w:hint="cs"/>
          <w:sz w:val="28"/>
          <w:szCs w:val="28"/>
          <w:rtl/>
          <w:lang w:bidi="ar-DZ"/>
        </w:rPr>
        <w:t xml:space="preserve">ق </w:t>
      </w:r>
      <w:r w:rsidR="005E1AC0">
        <w:rPr>
          <w:rFonts w:cs="Arabic Transparent" w:hint="cs"/>
          <w:sz w:val="28"/>
          <w:szCs w:val="28"/>
          <w:rtl/>
          <w:lang w:bidi="ar-DZ"/>
        </w:rPr>
        <w:t xml:space="preserve">مبدأ </w:t>
      </w:r>
      <w:r w:rsidR="0070010A" w:rsidRPr="00F77A4A">
        <w:rPr>
          <w:rFonts w:cs="Arabic Transparent" w:hint="cs"/>
          <w:sz w:val="28"/>
          <w:szCs w:val="28"/>
          <w:rtl/>
          <w:lang w:bidi="ar-DZ"/>
        </w:rPr>
        <w:t xml:space="preserve">الشفافية </w:t>
      </w:r>
      <w:r w:rsidRPr="00F77A4A">
        <w:rPr>
          <w:rFonts w:cs="Arabic Transparent" w:hint="cs"/>
          <w:sz w:val="28"/>
          <w:szCs w:val="28"/>
          <w:rtl/>
          <w:lang w:bidi="ar-DZ"/>
        </w:rPr>
        <w:t>و</w:t>
      </w:r>
      <w:r w:rsidR="00C5724A" w:rsidRPr="00F77A4A">
        <w:rPr>
          <w:rFonts w:cs="Arabic Transparent" w:hint="cs"/>
          <w:sz w:val="28"/>
          <w:szCs w:val="28"/>
          <w:rtl/>
          <w:lang w:bidi="ar-DZ"/>
        </w:rPr>
        <w:t>الإفصاح</w:t>
      </w:r>
      <w:r w:rsidR="0070010A" w:rsidRPr="00F77A4A">
        <w:rPr>
          <w:rFonts w:cs="Arabic Transparent" w:hint="cs"/>
          <w:sz w:val="28"/>
          <w:szCs w:val="28"/>
          <w:rtl/>
          <w:lang w:bidi="ar-DZ"/>
        </w:rPr>
        <w:t xml:space="preserve">، من بينها المشاكل التي تقف كحجرة عثرة </w:t>
      </w:r>
      <w:r w:rsidR="005E1AC0">
        <w:rPr>
          <w:rFonts w:cs="Arabic Transparent" w:hint="cs"/>
          <w:sz w:val="28"/>
          <w:szCs w:val="28"/>
          <w:rtl/>
          <w:lang w:bidi="ar-DZ"/>
        </w:rPr>
        <w:t>أمام</w:t>
      </w:r>
      <w:r w:rsidR="0070010A" w:rsidRPr="00F77A4A">
        <w:rPr>
          <w:rFonts w:cs="Arabic Transparent" w:hint="cs"/>
          <w:sz w:val="28"/>
          <w:szCs w:val="28"/>
          <w:rtl/>
          <w:lang w:bidi="ar-DZ"/>
        </w:rPr>
        <w:t xml:space="preserve"> تحقيق </w:t>
      </w:r>
      <w:r w:rsidR="005E1AC0">
        <w:rPr>
          <w:rFonts w:cs="Arabic Transparent" w:hint="cs"/>
          <w:sz w:val="28"/>
          <w:szCs w:val="28"/>
          <w:rtl/>
          <w:lang w:bidi="ar-DZ"/>
        </w:rPr>
        <w:t>هذا المبدأ</w:t>
      </w:r>
      <w:r w:rsidR="00FA6C70">
        <w:rPr>
          <w:rFonts w:cs="Arabic Transparent" w:hint="cs"/>
          <w:sz w:val="28"/>
          <w:szCs w:val="28"/>
          <w:rtl/>
          <w:lang w:bidi="ar-DZ"/>
        </w:rPr>
        <w:t>،</w:t>
      </w:r>
      <w:r w:rsidR="0070010A" w:rsidRPr="00F77A4A">
        <w:rPr>
          <w:rFonts w:cs="Arabic Transparent" w:hint="cs"/>
          <w:sz w:val="28"/>
          <w:szCs w:val="28"/>
          <w:rtl/>
          <w:lang w:bidi="ar-DZ"/>
        </w:rPr>
        <w:t xml:space="preserve"> والتي من بينها </w:t>
      </w:r>
      <w:r w:rsidR="00F54CDA">
        <w:rPr>
          <w:rFonts w:cs="Arabic Transparent" w:hint="cs"/>
          <w:sz w:val="28"/>
          <w:szCs w:val="28"/>
          <w:rtl/>
          <w:lang w:bidi="ar-DZ"/>
        </w:rPr>
        <w:t xml:space="preserve">مشكل </w:t>
      </w:r>
      <w:r w:rsidR="00EC734C" w:rsidRPr="00F77A4A">
        <w:rPr>
          <w:rFonts w:cs="Arabic Transparent" w:hint="cs"/>
          <w:sz w:val="28"/>
          <w:szCs w:val="28"/>
          <w:rtl/>
          <w:lang w:bidi="ar-DZ"/>
        </w:rPr>
        <w:t>الاختيار المعاكس</w:t>
      </w:r>
      <w:r w:rsidR="00FA6C70">
        <w:rPr>
          <w:rFonts w:cs="Arabic Transparent" w:hint="cs"/>
          <w:sz w:val="28"/>
          <w:szCs w:val="28"/>
          <w:rtl/>
          <w:lang w:bidi="ar-DZ"/>
        </w:rPr>
        <w:t xml:space="preserve"> و</w:t>
      </w:r>
      <w:r w:rsidR="005E1AC0">
        <w:rPr>
          <w:rFonts w:cs="Arabic Transparent" w:hint="cs"/>
          <w:sz w:val="28"/>
          <w:szCs w:val="28"/>
          <w:rtl/>
          <w:lang w:bidi="ar-DZ"/>
        </w:rPr>
        <w:t>المخا</w:t>
      </w:r>
      <w:r w:rsidR="0070010A" w:rsidRPr="00F77A4A">
        <w:rPr>
          <w:rFonts w:cs="Arabic Transparent" w:hint="cs"/>
          <w:sz w:val="28"/>
          <w:szCs w:val="28"/>
          <w:rtl/>
          <w:lang w:bidi="ar-DZ"/>
        </w:rPr>
        <w:t xml:space="preserve">طر الأخلاقية </w:t>
      </w:r>
      <w:r w:rsidR="0050392E" w:rsidRPr="00F77A4A">
        <w:rPr>
          <w:rFonts w:cs="Arabic Transparent" w:hint="cs"/>
          <w:sz w:val="28"/>
          <w:szCs w:val="28"/>
          <w:rtl/>
          <w:lang w:bidi="ar-DZ"/>
        </w:rPr>
        <w:t xml:space="preserve">وغيرها </w:t>
      </w:r>
      <w:r w:rsidR="009D1199">
        <w:rPr>
          <w:rFonts w:cs="Arabic Transparent" w:hint="cs"/>
          <w:sz w:val="28"/>
          <w:szCs w:val="28"/>
          <w:rtl/>
          <w:lang w:bidi="ar-DZ"/>
        </w:rPr>
        <w:t xml:space="preserve">من المشاكل </w:t>
      </w:r>
      <w:r w:rsidR="0050392E" w:rsidRPr="00F77A4A">
        <w:rPr>
          <w:rFonts w:cs="Arabic Transparent" w:hint="cs"/>
          <w:sz w:val="28"/>
          <w:szCs w:val="28"/>
          <w:rtl/>
          <w:lang w:bidi="ar-DZ"/>
        </w:rPr>
        <w:t xml:space="preserve">التي تحتم </w:t>
      </w:r>
      <w:r w:rsidR="005E1AC0">
        <w:rPr>
          <w:rFonts w:cs="Arabic Transparent" w:hint="cs"/>
          <w:sz w:val="28"/>
          <w:szCs w:val="28"/>
          <w:rtl/>
          <w:lang w:bidi="ar-DZ"/>
        </w:rPr>
        <w:t>على</w:t>
      </w:r>
      <w:r w:rsidR="0050392E" w:rsidRPr="00F77A4A">
        <w:rPr>
          <w:rFonts w:cs="Arabic Transparent" w:hint="cs"/>
          <w:sz w:val="28"/>
          <w:szCs w:val="28"/>
          <w:rtl/>
          <w:lang w:bidi="ar-DZ"/>
        </w:rPr>
        <w:t xml:space="preserve"> اللجوء </w:t>
      </w:r>
      <w:r w:rsidRPr="00F77A4A">
        <w:rPr>
          <w:rFonts w:cs="Arabic Transparent" w:hint="cs"/>
          <w:sz w:val="28"/>
          <w:szCs w:val="28"/>
          <w:rtl/>
          <w:lang w:bidi="ar-DZ"/>
        </w:rPr>
        <w:t>إلى</w:t>
      </w:r>
      <w:r w:rsidR="0050392E" w:rsidRPr="00F77A4A">
        <w:rPr>
          <w:rFonts w:cs="Arabic Transparent" w:hint="cs"/>
          <w:sz w:val="28"/>
          <w:szCs w:val="28"/>
          <w:rtl/>
          <w:lang w:bidi="ar-DZ"/>
        </w:rPr>
        <w:t xml:space="preserve"> </w:t>
      </w:r>
      <w:r w:rsidRPr="00F77A4A">
        <w:rPr>
          <w:rFonts w:cs="Arabic Transparent" w:hint="cs"/>
          <w:sz w:val="28"/>
          <w:szCs w:val="28"/>
          <w:rtl/>
          <w:lang w:bidi="ar-DZ"/>
        </w:rPr>
        <w:t>آلي</w:t>
      </w:r>
      <w:r w:rsidR="005E1AC0">
        <w:rPr>
          <w:rFonts w:cs="Arabic Transparent" w:hint="cs"/>
          <w:sz w:val="28"/>
          <w:szCs w:val="28"/>
          <w:rtl/>
          <w:lang w:bidi="ar-DZ"/>
        </w:rPr>
        <w:t>ات</w:t>
      </w:r>
      <w:r w:rsidR="0050392E" w:rsidRPr="00F77A4A">
        <w:rPr>
          <w:rFonts w:cs="Arabic Transparent" w:hint="cs"/>
          <w:sz w:val="28"/>
          <w:szCs w:val="28"/>
          <w:rtl/>
          <w:lang w:bidi="ar-DZ"/>
        </w:rPr>
        <w:t xml:space="preserve"> خارجية لتحقيق الشفافية </w:t>
      </w:r>
      <w:r w:rsidRPr="00F77A4A">
        <w:rPr>
          <w:rFonts w:cs="Arabic Transparent" w:hint="cs"/>
          <w:sz w:val="28"/>
          <w:szCs w:val="28"/>
          <w:rtl/>
          <w:lang w:bidi="ar-DZ"/>
        </w:rPr>
        <w:t>و</w:t>
      </w:r>
      <w:r w:rsidR="00C5724A" w:rsidRPr="00F77A4A">
        <w:rPr>
          <w:rFonts w:cs="Arabic Transparent" w:hint="cs"/>
          <w:sz w:val="28"/>
          <w:szCs w:val="28"/>
          <w:rtl/>
          <w:lang w:bidi="ar-DZ"/>
        </w:rPr>
        <w:t>الإفصاح</w:t>
      </w:r>
      <w:r w:rsidR="0050392E" w:rsidRPr="00F77A4A">
        <w:rPr>
          <w:rFonts w:cs="Arabic Transparent" w:hint="cs"/>
          <w:sz w:val="28"/>
          <w:szCs w:val="28"/>
          <w:rtl/>
          <w:lang w:bidi="ar-DZ"/>
        </w:rPr>
        <w:t xml:space="preserve"> بالشكل الملائم والمطلوب ولعل</w:t>
      </w:r>
      <w:r w:rsidR="006A7EEA">
        <w:rPr>
          <w:rFonts w:cs="Arabic Transparent" w:hint="cs"/>
          <w:sz w:val="28"/>
          <w:szCs w:val="28"/>
          <w:rtl/>
          <w:lang w:bidi="ar-DZ"/>
        </w:rPr>
        <w:t xml:space="preserve"> أ</w:t>
      </w:r>
      <w:r w:rsidR="0050392E" w:rsidRPr="00F77A4A">
        <w:rPr>
          <w:rFonts w:cs="Arabic Transparent" w:hint="cs"/>
          <w:sz w:val="28"/>
          <w:szCs w:val="28"/>
          <w:rtl/>
          <w:lang w:bidi="ar-DZ"/>
        </w:rPr>
        <w:t>ه</w:t>
      </w:r>
      <w:r w:rsidR="00F54CDA">
        <w:rPr>
          <w:rFonts w:cs="Arabic Transparent" w:hint="cs"/>
          <w:sz w:val="28"/>
          <w:szCs w:val="28"/>
          <w:rtl/>
          <w:lang w:bidi="ar-DZ"/>
        </w:rPr>
        <w:t>م هذه الآليات</w:t>
      </w:r>
      <w:r w:rsidR="006A7EEA">
        <w:rPr>
          <w:rFonts w:cs="Arabic Transparent" w:hint="cs"/>
          <w:sz w:val="28"/>
          <w:szCs w:val="28"/>
          <w:rtl/>
          <w:lang w:bidi="ar-DZ"/>
        </w:rPr>
        <w:t xml:space="preserve"> المراجعة المال</w:t>
      </w:r>
      <w:r w:rsidR="0050392E" w:rsidRPr="00F77A4A">
        <w:rPr>
          <w:rFonts w:cs="Arabic Transparent" w:hint="cs"/>
          <w:sz w:val="28"/>
          <w:szCs w:val="28"/>
          <w:rtl/>
          <w:lang w:bidi="ar-DZ"/>
        </w:rPr>
        <w:t>ية.</w:t>
      </w:r>
    </w:p>
    <w:p w:rsidR="00191C2A" w:rsidRPr="00191C2A" w:rsidRDefault="00086E4B" w:rsidP="00C40D21">
      <w:pPr>
        <w:pStyle w:val="Paragraphedeliste"/>
        <w:numPr>
          <w:ilvl w:val="0"/>
          <w:numId w:val="21"/>
        </w:numPr>
        <w:bidi/>
        <w:spacing w:before="240"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 xml:space="preserve">مشكل الاختيار المعاكس </w:t>
      </w:r>
      <w:r w:rsidRPr="00AA3A57">
        <w:rPr>
          <w:rFonts w:asciiTheme="majorBidi" w:hAnsiTheme="majorBidi" w:cstheme="majorBidi"/>
          <w:b/>
          <w:bCs/>
          <w:color w:val="auto"/>
          <w:sz w:val="24"/>
          <w:szCs w:val="24"/>
          <w:lang w:bidi="ar-DZ"/>
        </w:rPr>
        <w:t>l</w:t>
      </w:r>
      <w:r w:rsidRPr="00AA3A57">
        <w:rPr>
          <w:rFonts w:asciiTheme="majorBidi" w:hAnsiTheme="majorBidi" w:cstheme="majorBidi"/>
          <w:b/>
          <w:bCs/>
          <w:color w:val="auto"/>
          <w:sz w:val="24"/>
          <w:szCs w:val="24"/>
          <w:lang w:val="fr-FR" w:bidi="ar-DZ"/>
        </w:rPr>
        <w:t xml:space="preserve">a sélection </w:t>
      </w:r>
      <w:r w:rsidR="00584CE1" w:rsidRPr="00AA3A57">
        <w:rPr>
          <w:rFonts w:asciiTheme="majorBidi" w:hAnsiTheme="majorBidi" w:cstheme="majorBidi"/>
          <w:b/>
          <w:bCs/>
          <w:color w:val="auto"/>
          <w:sz w:val="24"/>
          <w:szCs w:val="24"/>
          <w:lang w:val="fr-FR" w:bidi="ar-DZ"/>
        </w:rPr>
        <w:t>adverse</w:t>
      </w:r>
      <w:r w:rsidR="00584CE1" w:rsidRPr="00AA3A57">
        <w:rPr>
          <w:rFonts w:cs="Arabic Transparent"/>
          <w:b/>
          <w:bCs/>
          <w:color w:val="auto"/>
          <w:sz w:val="24"/>
          <w:szCs w:val="24"/>
          <w:lang w:val="fr-FR" w:bidi="ar-DZ"/>
        </w:rPr>
        <w:t xml:space="preserve"> </w:t>
      </w:r>
    </w:p>
    <w:p w:rsidR="00EF09C8" w:rsidRPr="00B449CA" w:rsidRDefault="00086E4B" w:rsidP="004E7533">
      <w:pPr>
        <w:bidi/>
        <w:spacing w:before="240" w:line="276" w:lineRule="auto"/>
        <w:ind w:firstLine="708"/>
        <w:jc w:val="both"/>
        <w:rPr>
          <w:rFonts w:asciiTheme="majorBidi" w:hAnsiTheme="majorBidi" w:cstheme="majorBidi"/>
          <w:b/>
          <w:bCs/>
          <w:rtl/>
          <w:lang w:bidi="ar-DZ"/>
        </w:rPr>
      </w:pPr>
      <w:r w:rsidRPr="00B449CA">
        <w:rPr>
          <w:rFonts w:cs="Arabic Transparent" w:hint="cs"/>
          <w:sz w:val="28"/>
          <w:szCs w:val="28"/>
          <w:rtl/>
          <w:lang w:bidi="ar-DZ"/>
        </w:rPr>
        <w:t xml:space="preserve">حسب </w:t>
      </w:r>
      <w:r w:rsidRPr="00447359">
        <w:rPr>
          <w:rFonts w:cs="Arabic Transparent" w:hint="cs"/>
          <w:sz w:val="28"/>
          <w:szCs w:val="28"/>
          <w:rtl/>
          <w:lang w:bidi="ar-DZ"/>
        </w:rPr>
        <w:t>أكرلوف</w:t>
      </w:r>
      <w:r w:rsidR="007275C7">
        <w:rPr>
          <w:b/>
          <w:bCs/>
          <w:sz w:val="28"/>
          <w:szCs w:val="28"/>
          <w:rtl/>
          <w:lang w:bidi="ar-DZ"/>
        </w:rPr>
        <w:t xml:space="preserve"> (</w:t>
      </w:r>
      <w:r w:rsidR="007275C7" w:rsidRPr="00B449CA">
        <w:rPr>
          <w:rFonts w:asciiTheme="majorBidi" w:hAnsiTheme="majorBidi" w:cstheme="majorBidi"/>
          <w:b/>
          <w:bCs/>
          <w:lang w:bidi="ar-DZ"/>
        </w:rPr>
        <w:t>Akerlof</w:t>
      </w:r>
      <w:r w:rsidR="007275C7">
        <w:rPr>
          <w:b/>
          <w:bCs/>
          <w:sz w:val="28"/>
          <w:szCs w:val="28"/>
          <w:rtl/>
          <w:lang w:bidi="ar-DZ"/>
        </w:rPr>
        <w:t>)</w:t>
      </w:r>
      <w:r w:rsidRPr="00B449CA">
        <w:rPr>
          <w:rFonts w:cs="Arabic Transparent" w:hint="cs"/>
          <w:b/>
          <w:bCs/>
          <w:sz w:val="28"/>
          <w:szCs w:val="28"/>
          <w:rtl/>
          <w:lang w:bidi="ar-DZ"/>
        </w:rPr>
        <w:t xml:space="preserve"> </w:t>
      </w:r>
      <w:r w:rsidR="007275C7" w:rsidRPr="00447359">
        <w:rPr>
          <w:rFonts w:cs="Arabic Transparent"/>
          <w:sz w:val="28"/>
          <w:szCs w:val="28"/>
          <w:lang w:bidi="ar-DZ"/>
        </w:rPr>
        <w:t>1970</w:t>
      </w:r>
      <w:r w:rsidR="007275C7">
        <w:rPr>
          <w:rFonts w:cs="Arabic Transparent" w:hint="cs"/>
          <w:b/>
          <w:bCs/>
          <w:sz w:val="28"/>
          <w:szCs w:val="28"/>
          <w:rtl/>
          <w:lang w:val="en-US" w:bidi="ar-DZ"/>
        </w:rPr>
        <w:t xml:space="preserve"> </w:t>
      </w:r>
      <w:r w:rsidRPr="00B449CA">
        <w:rPr>
          <w:rFonts w:cs="Arabic Transparent" w:hint="cs"/>
          <w:sz w:val="28"/>
          <w:szCs w:val="28"/>
          <w:rtl/>
          <w:lang w:bidi="ar-DZ"/>
        </w:rPr>
        <w:t>ف</w:t>
      </w:r>
      <w:r w:rsidR="00FA6C70" w:rsidRPr="00B449CA">
        <w:rPr>
          <w:rFonts w:cs="Arabic Transparent" w:hint="cs"/>
          <w:sz w:val="28"/>
          <w:szCs w:val="28"/>
          <w:rtl/>
          <w:lang w:bidi="ar-DZ"/>
        </w:rPr>
        <w:t>إ</w:t>
      </w:r>
      <w:r w:rsidRPr="00B449CA">
        <w:rPr>
          <w:rFonts w:cs="Arabic Transparent" w:hint="cs"/>
          <w:sz w:val="28"/>
          <w:szCs w:val="28"/>
          <w:rtl/>
          <w:lang w:bidi="ar-DZ"/>
        </w:rPr>
        <w:t xml:space="preserve">ن الاختيار المعاكس يوضح عدم القدرة </w:t>
      </w:r>
      <w:r w:rsidR="00FA6C70" w:rsidRPr="00B449CA">
        <w:rPr>
          <w:rFonts w:cs="Arabic Transparent" w:hint="cs"/>
          <w:sz w:val="28"/>
          <w:szCs w:val="28"/>
          <w:rtl/>
          <w:lang w:bidi="ar-DZ"/>
        </w:rPr>
        <w:t>على ا</w:t>
      </w:r>
      <w:r w:rsidRPr="00B449CA">
        <w:rPr>
          <w:rFonts w:cs="Arabic Transparent" w:hint="cs"/>
          <w:sz w:val="28"/>
          <w:szCs w:val="28"/>
          <w:rtl/>
          <w:lang w:bidi="ar-DZ"/>
        </w:rPr>
        <w:t>لحصول ع</w:t>
      </w:r>
      <w:r w:rsidR="008A1D16">
        <w:rPr>
          <w:rFonts w:cs="Arabic Transparent" w:hint="cs"/>
          <w:sz w:val="28"/>
          <w:szCs w:val="28"/>
          <w:rtl/>
          <w:lang w:bidi="ar-DZ"/>
        </w:rPr>
        <w:t xml:space="preserve">لى المعلومات الشاملة فيما يخص </w:t>
      </w:r>
      <w:r w:rsidR="009D1199">
        <w:rPr>
          <w:rFonts w:cs="Arabic Transparent" w:hint="cs"/>
          <w:sz w:val="28"/>
          <w:szCs w:val="28"/>
          <w:rtl/>
          <w:lang w:bidi="ar-DZ"/>
        </w:rPr>
        <w:t>خصائص سلعة ظاهرة</w:t>
      </w:r>
      <w:r w:rsidRPr="00B449CA">
        <w:rPr>
          <w:rFonts w:cs="Arabic Transparent" w:hint="cs"/>
          <w:sz w:val="28"/>
          <w:szCs w:val="28"/>
          <w:rtl/>
          <w:lang w:bidi="ar-DZ"/>
        </w:rPr>
        <w:t xml:space="preserve"> </w:t>
      </w:r>
      <w:r w:rsidR="009D1199">
        <w:rPr>
          <w:sz w:val="28"/>
          <w:szCs w:val="28"/>
          <w:rtl/>
          <w:lang w:bidi="ar-DZ"/>
        </w:rPr>
        <w:t>(</w:t>
      </w:r>
      <w:r w:rsidR="009D1199">
        <w:rPr>
          <w:rFonts w:cs="Arabic Transparent" w:hint="cs"/>
          <w:sz w:val="28"/>
          <w:szCs w:val="28"/>
          <w:rtl/>
          <w:lang w:bidi="ar-DZ"/>
        </w:rPr>
        <w:t xml:space="preserve">حيث </w:t>
      </w:r>
      <w:r w:rsidR="00E72A1B" w:rsidRPr="00B449CA">
        <w:rPr>
          <w:rFonts w:cs="Arabic Transparent" w:hint="cs"/>
          <w:sz w:val="28"/>
          <w:szCs w:val="28"/>
          <w:rtl/>
          <w:lang w:bidi="ar-DZ"/>
        </w:rPr>
        <w:t>أستشهد</w:t>
      </w:r>
      <w:r w:rsidRPr="00B449CA">
        <w:rPr>
          <w:rFonts w:cs="Arabic Transparent" w:hint="cs"/>
          <w:sz w:val="28"/>
          <w:szCs w:val="28"/>
          <w:rtl/>
          <w:lang w:bidi="ar-DZ"/>
        </w:rPr>
        <w:t xml:space="preserve"> في </w:t>
      </w:r>
      <w:r w:rsidR="008A1D16">
        <w:rPr>
          <w:rFonts w:cs="Arabic Transparent" w:hint="cs"/>
          <w:sz w:val="28"/>
          <w:szCs w:val="28"/>
          <w:rtl/>
          <w:lang w:bidi="ar-DZ"/>
        </w:rPr>
        <w:t>ذلك</w:t>
      </w:r>
      <w:r w:rsidRPr="00B449CA">
        <w:rPr>
          <w:rFonts w:cs="Arabic Transparent" w:hint="cs"/>
          <w:sz w:val="28"/>
          <w:szCs w:val="28"/>
          <w:rtl/>
          <w:lang w:bidi="ar-DZ"/>
        </w:rPr>
        <w:t xml:space="preserve"> بسوق السيارات المستعملة</w:t>
      </w:r>
      <w:r w:rsidR="009D1199">
        <w:rPr>
          <w:sz w:val="28"/>
          <w:szCs w:val="28"/>
          <w:rtl/>
          <w:lang w:bidi="ar-DZ"/>
        </w:rPr>
        <w:t>)</w:t>
      </w:r>
      <w:r w:rsidRPr="00B449CA">
        <w:rPr>
          <w:rFonts w:cs="Arabic Transparent" w:hint="cs"/>
          <w:sz w:val="28"/>
          <w:szCs w:val="28"/>
          <w:rtl/>
          <w:lang w:bidi="ar-DZ"/>
        </w:rPr>
        <w:t xml:space="preserve"> </w:t>
      </w:r>
      <w:r w:rsidR="009D1199">
        <w:rPr>
          <w:rFonts w:cs="Arabic Transparent" w:hint="cs"/>
          <w:sz w:val="28"/>
          <w:szCs w:val="28"/>
          <w:rtl/>
          <w:lang w:bidi="ar-DZ"/>
        </w:rPr>
        <w:t>الأمر الذي يجعل</w:t>
      </w:r>
      <w:r w:rsidRPr="00B449CA">
        <w:rPr>
          <w:rFonts w:cs="Arabic Transparent" w:hint="cs"/>
          <w:sz w:val="28"/>
          <w:szCs w:val="28"/>
          <w:rtl/>
          <w:lang w:bidi="ar-DZ"/>
        </w:rPr>
        <w:t xml:space="preserve"> </w:t>
      </w:r>
      <w:r w:rsidR="009D1199">
        <w:rPr>
          <w:rFonts w:cs="Arabic Transparent" w:hint="cs"/>
          <w:sz w:val="28"/>
          <w:szCs w:val="28"/>
          <w:rtl/>
          <w:lang w:bidi="ar-DZ"/>
        </w:rPr>
        <w:t>من الم</w:t>
      </w:r>
      <w:r w:rsidRPr="00B449CA">
        <w:rPr>
          <w:rFonts w:cs="Arabic Transparent" w:hint="cs"/>
          <w:sz w:val="28"/>
          <w:szCs w:val="28"/>
          <w:rtl/>
          <w:lang w:bidi="ar-DZ"/>
        </w:rPr>
        <w:t>ستحيل التفرقة بين النوعية الجيدة والرديئة</w:t>
      </w:r>
      <w:r w:rsidR="009833CD">
        <w:rPr>
          <w:rFonts w:cs="Arabic Transparent" w:hint="cs"/>
          <w:sz w:val="28"/>
          <w:szCs w:val="28"/>
          <w:rtl/>
          <w:lang w:bidi="ar-DZ"/>
        </w:rPr>
        <w:t>،</w:t>
      </w:r>
      <w:r w:rsidRPr="00B449CA">
        <w:rPr>
          <w:rFonts w:cs="Arabic Transparent" w:hint="cs"/>
          <w:sz w:val="28"/>
          <w:szCs w:val="28"/>
          <w:rtl/>
          <w:lang w:bidi="ar-DZ"/>
        </w:rPr>
        <w:t xml:space="preserve"> </w:t>
      </w:r>
      <w:r w:rsidR="009D1199">
        <w:rPr>
          <w:rFonts w:cs="Arabic Transparent" w:hint="cs"/>
          <w:sz w:val="28"/>
          <w:szCs w:val="28"/>
          <w:rtl/>
          <w:lang w:bidi="ar-DZ"/>
        </w:rPr>
        <w:t>مما</w:t>
      </w:r>
      <w:r w:rsidR="009833CD">
        <w:rPr>
          <w:rFonts w:cs="Arabic Transparent" w:hint="cs"/>
          <w:sz w:val="28"/>
          <w:szCs w:val="28"/>
          <w:rtl/>
          <w:lang w:bidi="ar-DZ"/>
        </w:rPr>
        <w:t xml:space="preserve"> </w:t>
      </w:r>
      <w:r w:rsidRPr="00B449CA">
        <w:rPr>
          <w:rFonts w:cs="Arabic Transparent" w:hint="cs"/>
          <w:sz w:val="28"/>
          <w:szCs w:val="28"/>
          <w:rtl/>
          <w:lang w:bidi="ar-DZ"/>
        </w:rPr>
        <w:t xml:space="preserve">يؤدي </w:t>
      </w:r>
      <w:r w:rsidR="005B1F70" w:rsidRPr="00B449CA">
        <w:rPr>
          <w:rFonts w:cs="Arabic Transparent" w:hint="cs"/>
          <w:sz w:val="28"/>
          <w:szCs w:val="28"/>
          <w:rtl/>
          <w:lang w:bidi="ar-DZ"/>
        </w:rPr>
        <w:t xml:space="preserve">إلى </w:t>
      </w:r>
      <w:r w:rsidRPr="00B449CA">
        <w:rPr>
          <w:rFonts w:cs="Arabic Transparent" w:hint="cs"/>
          <w:sz w:val="28"/>
          <w:szCs w:val="28"/>
          <w:rtl/>
          <w:lang w:bidi="ar-DZ"/>
        </w:rPr>
        <w:t xml:space="preserve">عدم القدرة </w:t>
      </w:r>
      <w:r w:rsidR="00447359">
        <w:rPr>
          <w:rFonts w:cs="Arabic Transparent" w:hint="cs"/>
          <w:sz w:val="28"/>
          <w:szCs w:val="28"/>
          <w:rtl/>
          <w:lang w:bidi="ar-DZ"/>
        </w:rPr>
        <w:t>في</w:t>
      </w:r>
      <w:r w:rsidRPr="00B449CA">
        <w:rPr>
          <w:rFonts w:cs="Arabic Transparent" w:hint="cs"/>
          <w:sz w:val="28"/>
          <w:szCs w:val="28"/>
          <w:rtl/>
          <w:lang w:bidi="ar-DZ"/>
        </w:rPr>
        <w:t xml:space="preserve"> الحصول على المعلومات</w:t>
      </w:r>
      <w:r w:rsidR="003E07FC" w:rsidRPr="00B449CA">
        <w:rPr>
          <w:rFonts w:cs="Arabic Transparent" w:hint="cs"/>
          <w:sz w:val="28"/>
          <w:szCs w:val="28"/>
          <w:rtl/>
          <w:lang w:bidi="ar-DZ"/>
        </w:rPr>
        <w:t>،</w:t>
      </w:r>
      <w:r w:rsidRPr="00B449CA">
        <w:rPr>
          <w:rFonts w:cs="Arabic Transparent" w:hint="cs"/>
          <w:sz w:val="28"/>
          <w:szCs w:val="28"/>
          <w:rtl/>
          <w:lang w:bidi="ar-DZ"/>
        </w:rPr>
        <w:t xml:space="preserve"> </w:t>
      </w:r>
      <w:r w:rsidR="005B1F70" w:rsidRPr="00B449CA">
        <w:rPr>
          <w:rFonts w:cs="Arabic Transparent" w:hint="cs"/>
          <w:sz w:val="28"/>
          <w:szCs w:val="28"/>
          <w:rtl/>
          <w:lang w:bidi="ar-DZ"/>
        </w:rPr>
        <w:t xml:space="preserve">وبالتالي </w:t>
      </w:r>
      <w:r w:rsidR="00447359">
        <w:rPr>
          <w:rFonts w:cs="Arabic Transparent" w:hint="cs"/>
          <w:sz w:val="28"/>
          <w:szCs w:val="28"/>
          <w:rtl/>
          <w:lang w:bidi="ar-DZ"/>
        </w:rPr>
        <w:t xml:space="preserve">يقود </w:t>
      </w:r>
      <w:r w:rsidR="00732BB2" w:rsidRPr="00B449CA">
        <w:rPr>
          <w:rFonts w:cs="Arabic Transparent" w:hint="cs"/>
          <w:sz w:val="28"/>
          <w:szCs w:val="28"/>
          <w:rtl/>
          <w:lang w:bidi="ar-DZ"/>
        </w:rPr>
        <w:t>إلى</w:t>
      </w:r>
      <w:r w:rsidRPr="00B449CA">
        <w:rPr>
          <w:rFonts w:cs="Arabic Transparent" w:hint="cs"/>
          <w:sz w:val="28"/>
          <w:szCs w:val="28"/>
          <w:rtl/>
          <w:lang w:bidi="ar-DZ"/>
        </w:rPr>
        <w:t xml:space="preserve"> الاتفاق على سعر وحيد في السوق، ويرجع السبب في وجود </w:t>
      </w:r>
      <w:r w:rsidR="008A1D16">
        <w:rPr>
          <w:rFonts w:cs="Arabic Transparent" w:hint="cs"/>
          <w:sz w:val="28"/>
          <w:szCs w:val="28"/>
          <w:rtl/>
          <w:lang w:bidi="ar-DZ"/>
        </w:rPr>
        <w:t>هذا ال</w:t>
      </w:r>
      <w:r w:rsidRPr="00B449CA">
        <w:rPr>
          <w:rFonts w:cs="Arabic Transparent" w:hint="cs"/>
          <w:sz w:val="28"/>
          <w:szCs w:val="28"/>
          <w:rtl/>
          <w:lang w:bidi="ar-DZ"/>
        </w:rPr>
        <w:t xml:space="preserve">مشكل حسب </w:t>
      </w:r>
      <w:r w:rsidR="00447359" w:rsidRPr="00447359">
        <w:rPr>
          <w:rFonts w:cs="Arabic Transparent" w:hint="cs"/>
          <w:sz w:val="28"/>
          <w:szCs w:val="28"/>
          <w:rtl/>
          <w:lang w:bidi="ar-DZ"/>
        </w:rPr>
        <w:t>أكرلوف</w:t>
      </w:r>
      <w:r w:rsidR="00447359">
        <w:rPr>
          <w:rFonts w:cs="Arabic Transparent" w:hint="cs"/>
          <w:sz w:val="28"/>
          <w:szCs w:val="28"/>
          <w:rtl/>
          <w:lang w:bidi="ar-DZ"/>
        </w:rPr>
        <w:t>،</w:t>
      </w:r>
      <w:r w:rsidRPr="00B449CA">
        <w:rPr>
          <w:rFonts w:cs="Arabic Transparent" w:hint="cs"/>
          <w:b/>
          <w:bCs/>
          <w:rtl/>
          <w:lang w:bidi="ar-DZ"/>
        </w:rPr>
        <w:t xml:space="preserve"> </w:t>
      </w:r>
      <w:r w:rsidR="00732BB2" w:rsidRPr="00B449CA">
        <w:rPr>
          <w:rFonts w:cs="Arabic Transparent" w:hint="cs"/>
          <w:sz w:val="28"/>
          <w:szCs w:val="28"/>
          <w:rtl/>
          <w:lang w:bidi="ar-DZ"/>
        </w:rPr>
        <w:t>إلى</w:t>
      </w:r>
      <w:r w:rsidRPr="00B449CA">
        <w:rPr>
          <w:rFonts w:cs="Arabic Transparent" w:hint="cs"/>
          <w:sz w:val="28"/>
          <w:szCs w:val="28"/>
          <w:rtl/>
          <w:lang w:bidi="ar-DZ"/>
        </w:rPr>
        <w:t xml:space="preserve"> </w:t>
      </w:r>
      <w:r w:rsidR="00732BB2" w:rsidRPr="00B449CA">
        <w:rPr>
          <w:rFonts w:cs="Arabic Transparent" w:hint="cs"/>
          <w:sz w:val="28"/>
          <w:szCs w:val="28"/>
          <w:rtl/>
          <w:lang w:bidi="ar-DZ"/>
        </w:rPr>
        <w:t>إخفاء</w:t>
      </w:r>
      <w:r w:rsidRPr="00B449CA">
        <w:rPr>
          <w:rFonts w:cs="Arabic Transparent" w:hint="cs"/>
          <w:sz w:val="28"/>
          <w:szCs w:val="28"/>
          <w:rtl/>
          <w:lang w:bidi="ar-DZ"/>
        </w:rPr>
        <w:t xml:space="preserve"> صاحب السلعة المعلومات على من يريد تلك السلعة</w:t>
      </w:r>
      <w:r w:rsidR="005B1F70" w:rsidRPr="00B449CA">
        <w:rPr>
          <w:rFonts w:cs="Arabic Transparent" w:hint="cs"/>
          <w:sz w:val="28"/>
          <w:szCs w:val="28"/>
          <w:rtl/>
          <w:lang w:bidi="ar-DZ"/>
        </w:rPr>
        <w:t>،</w:t>
      </w:r>
      <w:r w:rsidRPr="00B449CA">
        <w:rPr>
          <w:rFonts w:cs="Arabic Transparent"/>
          <w:sz w:val="28"/>
          <w:szCs w:val="28"/>
          <w:lang w:bidi="ar-DZ"/>
        </w:rPr>
        <w:t xml:space="preserve"> </w:t>
      </w:r>
      <w:r w:rsidRPr="00B449CA">
        <w:rPr>
          <w:rFonts w:cs="Arabic Transparent" w:hint="cs"/>
          <w:sz w:val="28"/>
          <w:szCs w:val="28"/>
          <w:rtl/>
          <w:lang w:bidi="ar-DZ"/>
        </w:rPr>
        <w:t xml:space="preserve">مما يؤدي </w:t>
      </w:r>
      <w:r w:rsidR="00732BB2" w:rsidRPr="00B449CA">
        <w:rPr>
          <w:rFonts w:cs="Arabic Transparent" w:hint="cs"/>
          <w:sz w:val="28"/>
          <w:szCs w:val="28"/>
          <w:rtl/>
          <w:lang w:bidi="ar-DZ"/>
        </w:rPr>
        <w:t>إلى</w:t>
      </w:r>
      <w:r w:rsidRPr="00B449CA">
        <w:rPr>
          <w:rFonts w:cs="Arabic Transparent" w:hint="cs"/>
          <w:sz w:val="28"/>
          <w:szCs w:val="28"/>
          <w:rtl/>
          <w:lang w:bidi="ar-DZ"/>
        </w:rPr>
        <w:t xml:space="preserve"> وجود عدم التناظر في المعلومات</w:t>
      </w:r>
      <w:r w:rsidRPr="00B449CA">
        <w:rPr>
          <w:rFonts w:asciiTheme="majorBidi" w:hAnsiTheme="majorBidi" w:cstheme="majorBidi"/>
          <w:rtl/>
          <w:lang w:bidi="ar-DZ"/>
        </w:rPr>
        <w:t xml:space="preserve"> </w:t>
      </w:r>
      <w:r w:rsidR="005D6EE7" w:rsidRPr="00B449CA">
        <w:rPr>
          <w:rFonts w:asciiTheme="majorBidi" w:hAnsiTheme="majorBidi" w:cstheme="majorBidi"/>
          <w:rtl/>
          <w:lang w:bidi="ar-DZ"/>
        </w:rPr>
        <w:t>(</w:t>
      </w:r>
      <w:r w:rsidR="005D6EE7" w:rsidRPr="00B449CA">
        <w:rPr>
          <w:rFonts w:asciiTheme="majorBidi" w:hAnsiTheme="majorBidi" w:cstheme="majorBidi"/>
          <w:lang w:bidi="ar-DZ"/>
        </w:rPr>
        <w:t>(l’asymétrie de l’information</w:t>
      </w:r>
      <w:r w:rsidRPr="00B449CA">
        <w:rPr>
          <w:rFonts w:asciiTheme="majorBidi" w:hAnsiTheme="majorBidi" w:cstheme="majorBidi"/>
          <w:b/>
          <w:bCs/>
          <w:rtl/>
          <w:lang w:bidi="ar-DZ"/>
        </w:rPr>
        <w:t>.</w:t>
      </w:r>
      <w:r w:rsidR="002D22DB" w:rsidRPr="001470BC">
        <w:rPr>
          <w:rStyle w:val="Appelnotedebasdep"/>
          <w:rFonts w:asciiTheme="majorBidi" w:hAnsiTheme="majorBidi" w:cstheme="majorBidi"/>
          <w:rtl/>
          <w:lang w:bidi="ar-DZ"/>
        </w:rPr>
        <w:footnoteReference w:id="51"/>
      </w:r>
    </w:p>
    <w:p w:rsidR="00191C2A" w:rsidRPr="00191C2A" w:rsidRDefault="00086E4B" w:rsidP="00C40D21">
      <w:pPr>
        <w:pStyle w:val="Paragraphedeliste"/>
        <w:numPr>
          <w:ilvl w:val="0"/>
          <w:numId w:val="21"/>
        </w:numPr>
        <w:bidi/>
        <w:spacing w:before="240"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val="fr-FR" w:bidi="ar-DZ"/>
        </w:rPr>
        <w:t xml:space="preserve">مشكل الخطر الأخلاقي </w:t>
      </w:r>
      <w:r w:rsidR="00AA3A57" w:rsidRPr="00AA3A57">
        <w:rPr>
          <w:rFonts w:asciiTheme="majorBidi" w:hAnsiTheme="majorBidi" w:cstheme="majorBidi"/>
          <w:b/>
          <w:bCs/>
          <w:color w:val="auto"/>
          <w:sz w:val="24"/>
          <w:szCs w:val="24"/>
          <w:lang w:val="fr-FR" w:bidi="ar-DZ"/>
        </w:rPr>
        <w:t>L’alea morale</w:t>
      </w:r>
    </w:p>
    <w:p w:rsidR="00FB6E17" w:rsidRPr="00373E93" w:rsidRDefault="00086E4B" w:rsidP="00362A57">
      <w:pPr>
        <w:bidi/>
        <w:spacing w:before="240" w:line="276" w:lineRule="auto"/>
        <w:ind w:firstLine="708"/>
        <w:jc w:val="both"/>
        <w:rPr>
          <w:rFonts w:cs="Arabic Transparent"/>
          <w:sz w:val="28"/>
          <w:szCs w:val="28"/>
          <w:rtl/>
          <w:lang w:bidi="ar-DZ"/>
        </w:rPr>
      </w:pPr>
      <w:r w:rsidRPr="00B449CA">
        <w:rPr>
          <w:rFonts w:cs="Arabic Transparent" w:hint="cs"/>
          <w:sz w:val="28"/>
          <w:szCs w:val="28"/>
          <w:rtl/>
          <w:lang w:bidi="ar-DZ"/>
        </w:rPr>
        <w:t>يكون هذا السلوك المؤدي لهذا المشكل عندما يقوم أحد المتعاقدين بفعل أو تصرف يخالف ما تم الاتفاق عليه في العقد</w:t>
      </w:r>
      <w:r w:rsidR="009B2A91" w:rsidRPr="00B449CA">
        <w:rPr>
          <w:rFonts w:cs="Arabic Transparent" w:hint="cs"/>
          <w:sz w:val="28"/>
          <w:szCs w:val="28"/>
          <w:rtl/>
          <w:lang w:bidi="ar-DZ"/>
        </w:rPr>
        <w:t>،</w:t>
      </w:r>
      <w:r w:rsidRPr="00B449CA">
        <w:rPr>
          <w:rFonts w:cs="Arabic Transparent" w:hint="cs"/>
          <w:sz w:val="28"/>
          <w:szCs w:val="28"/>
          <w:rtl/>
          <w:lang w:bidi="ar-DZ"/>
        </w:rPr>
        <w:t xml:space="preserve"> أي الإخلال بالالتزام المتعاقد عليه.</w:t>
      </w:r>
      <w:r w:rsidR="003E07FC" w:rsidRPr="00373E93">
        <w:rPr>
          <w:rtl/>
        </w:rPr>
        <w:footnoteReference w:id="52"/>
      </w:r>
      <w:r w:rsidR="00373E93">
        <w:rPr>
          <w:rFonts w:cs="Arabic Transparent" w:hint="cs"/>
          <w:sz w:val="28"/>
          <w:szCs w:val="28"/>
          <w:rtl/>
          <w:lang w:bidi="ar-DZ"/>
        </w:rPr>
        <w:t xml:space="preserve"> </w:t>
      </w:r>
      <w:r w:rsidR="00373E93" w:rsidRPr="00373E93">
        <w:rPr>
          <w:rFonts w:cs="Arabic Transparent" w:hint="cs"/>
          <w:sz w:val="28"/>
          <w:szCs w:val="28"/>
          <w:rtl/>
          <w:lang w:bidi="ar-DZ"/>
        </w:rPr>
        <w:t xml:space="preserve">وفي هذا الشأن قدم </w:t>
      </w:r>
      <w:r w:rsidR="00373E93" w:rsidRPr="00373E93">
        <w:rPr>
          <w:rFonts w:cs="Arabic Transparent"/>
          <w:b/>
          <w:bCs/>
          <w:szCs w:val="26"/>
          <w:lang w:bidi="ar-DZ"/>
        </w:rPr>
        <w:t>Stiglitz</w:t>
      </w:r>
      <w:r w:rsidR="00373E93" w:rsidRPr="00373E93">
        <w:rPr>
          <w:rFonts w:cs="Arabic Transparent" w:hint="cs"/>
          <w:sz w:val="28"/>
          <w:szCs w:val="28"/>
          <w:rtl/>
          <w:lang w:bidi="ar-DZ"/>
        </w:rPr>
        <w:t xml:space="preserve"> 1981 مثالا عن الخطر الأخلاقي، وذلك </w:t>
      </w:r>
      <w:r w:rsidR="00373E93" w:rsidRPr="00373E93">
        <w:rPr>
          <w:rFonts w:cs="Arabic Transparent"/>
          <w:sz w:val="28"/>
          <w:szCs w:val="28"/>
          <w:rtl/>
          <w:lang w:bidi="ar-DZ"/>
        </w:rPr>
        <w:t>عندما</w:t>
      </w:r>
      <w:r w:rsidR="00373E93" w:rsidRPr="00373E93">
        <w:rPr>
          <w:rFonts w:cs="Arabic Transparent"/>
          <w:sz w:val="28"/>
          <w:szCs w:val="28"/>
          <w:lang w:bidi="ar-DZ"/>
        </w:rPr>
        <w:t xml:space="preserve"> </w:t>
      </w:r>
      <w:r w:rsidR="00373E93" w:rsidRPr="00373E93">
        <w:rPr>
          <w:rFonts w:cs="Arabic Transparent"/>
          <w:sz w:val="28"/>
          <w:szCs w:val="28"/>
          <w:rtl/>
          <w:lang w:bidi="ar-DZ"/>
        </w:rPr>
        <w:t>یحاول</w:t>
      </w:r>
      <w:r w:rsidR="00373E93" w:rsidRPr="00373E93">
        <w:rPr>
          <w:rFonts w:cs="Arabic Transparent"/>
          <w:sz w:val="28"/>
          <w:szCs w:val="28"/>
          <w:lang w:bidi="ar-DZ"/>
        </w:rPr>
        <w:t xml:space="preserve"> </w:t>
      </w:r>
      <w:r w:rsidR="00373E93" w:rsidRPr="00373E93">
        <w:rPr>
          <w:rFonts w:cs="Arabic Transparent"/>
          <w:sz w:val="28"/>
          <w:szCs w:val="28"/>
          <w:rtl/>
          <w:lang w:bidi="ar-DZ"/>
        </w:rPr>
        <w:t>المقاول</w:t>
      </w:r>
      <w:r w:rsidR="00373E93" w:rsidRPr="00373E93">
        <w:rPr>
          <w:rFonts w:cs="Arabic Transparent"/>
          <w:sz w:val="28"/>
          <w:szCs w:val="28"/>
          <w:lang w:bidi="ar-DZ"/>
        </w:rPr>
        <w:t xml:space="preserve"> </w:t>
      </w:r>
      <w:r w:rsidR="00373E93" w:rsidRPr="00373E93">
        <w:rPr>
          <w:rFonts w:cs="Arabic Transparent"/>
          <w:sz w:val="28"/>
          <w:szCs w:val="28"/>
          <w:rtl/>
          <w:lang w:bidi="ar-DZ"/>
        </w:rPr>
        <w:t>دائما</w:t>
      </w:r>
      <w:r w:rsidR="00373E93" w:rsidRPr="00373E93">
        <w:rPr>
          <w:rFonts w:cs="Arabic Transparent"/>
          <w:sz w:val="28"/>
          <w:szCs w:val="28"/>
          <w:lang w:bidi="ar-DZ"/>
        </w:rPr>
        <w:t xml:space="preserve"> </w:t>
      </w:r>
      <w:r w:rsidR="00373E93" w:rsidRPr="00373E93">
        <w:rPr>
          <w:rFonts w:cs="Arabic Transparent"/>
          <w:sz w:val="28"/>
          <w:szCs w:val="28"/>
          <w:rtl/>
          <w:lang w:bidi="ar-DZ"/>
        </w:rPr>
        <w:t>الإعلان</w:t>
      </w:r>
      <w:r w:rsidR="00373E93" w:rsidRPr="00373E93">
        <w:rPr>
          <w:rFonts w:cs="Arabic Transparent"/>
          <w:sz w:val="28"/>
          <w:szCs w:val="28"/>
          <w:lang w:bidi="ar-DZ"/>
        </w:rPr>
        <w:t xml:space="preserve"> </w:t>
      </w:r>
      <w:r w:rsidR="00373E93" w:rsidRPr="00373E93">
        <w:rPr>
          <w:rFonts w:cs="Arabic Transparent"/>
          <w:sz w:val="28"/>
          <w:szCs w:val="28"/>
          <w:rtl/>
          <w:lang w:bidi="ar-DZ"/>
        </w:rPr>
        <w:t>عن</w:t>
      </w:r>
      <w:r w:rsidR="00373E93" w:rsidRPr="00373E93">
        <w:rPr>
          <w:rFonts w:cs="Arabic Transparent"/>
          <w:sz w:val="28"/>
          <w:szCs w:val="28"/>
          <w:lang w:bidi="ar-DZ"/>
        </w:rPr>
        <w:t xml:space="preserve"> </w:t>
      </w:r>
      <w:r w:rsidR="00373E93" w:rsidRPr="00373E93">
        <w:rPr>
          <w:rFonts w:cs="Arabic Transparent"/>
          <w:sz w:val="28"/>
          <w:szCs w:val="28"/>
          <w:rtl/>
          <w:lang w:bidi="ar-DZ"/>
        </w:rPr>
        <w:t>عوائد</w:t>
      </w:r>
      <w:r w:rsidR="00373E93" w:rsidRPr="00373E93">
        <w:rPr>
          <w:rFonts w:cs="Arabic Transparent"/>
          <w:sz w:val="28"/>
          <w:szCs w:val="28"/>
          <w:lang w:bidi="ar-DZ"/>
        </w:rPr>
        <w:t xml:space="preserve"> </w:t>
      </w:r>
      <w:r w:rsidR="00373E93" w:rsidRPr="00373E93">
        <w:rPr>
          <w:rFonts w:cs="Arabic Transparent"/>
          <w:sz w:val="28"/>
          <w:szCs w:val="28"/>
          <w:rtl/>
          <w:lang w:bidi="ar-DZ"/>
        </w:rPr>
        <w:t>ضعیفة</w:t>
      </w:r>
      <w:r w:rsidR="00373E93" w:rsidRPr="00373E93">
        <w:rPr>
          <w:rFonts w:cs="Arabic Transparent"/>
          <w:sz w:val="28"/>
          <w:szCs w:val="28"/>
          <w:lang w:bidi="ar-DZ"/>
        </w:rPr>
        <w:t xml:space="preserve"> </w:t>
      </w:r>
      <w:r w:rsidR="00373E93" w:rsidRPr="00373E93">
        <w:rPr>
          <w:rFonts w:cs="Arabic Transparent"/>
          <w:sz w:val="28"/>
          <w:szCs w:val="28"/>
          <w:rtl/>
          <w:lang w:bidi="ar-DZ"/>
        </w:rPr>
        <w:t>حول</w:t>
      </w:r>
      <w:r w:rsidR="00373E93" w:rsidRPr="00373E93">
        <w:rPr>
          <w:rFonts w:cs="Arabic Transparent"/>
          <w:sz w:val="28"/>
          <w:szCs w:val="28"/>
          <w:lang w:bidi="ar-DZ"/>
        </w:rPr>
        <w:t xml:space="preserve"> </w:t>
      </w:r>
      <w:r w:rsidR="00373E93" w:rsidRPr="00373E93">
        <w:rPr>
          <w:rFonts w:cs="Arabic Transparent"/>
          <w:sz w:val="28"/>
          <w:szCs w:val="28"/>
          <w:rtl/>
          <w:lang w:bidi="ar-DZ"/>
        </w:rPr>
        <w:t>مشروع</w:t>
      </w:r>
      <w:r w:rsidR="00373E93" w:rsidRPr="00373E93">
        <w:rPr>
          <w:rFonts w:cs="Arabic Transparent" w:hint="cs"/>
          <w:sz w:val="28"/>
          <w:szCs w:val="28"/>
          <w:rtl/>
          <w:lang w:bidi="ar-DZ"/>
        </w:rPr>
        <w:t>ه</w:t>
      </w:r>
      <w:r w:rsidR="00362A57">
        <w:rPr>
          <w:rFonts w:cs="Arabic Transparent" w:hint="cs"/>
          <w:sz w:val="28"/>
          <w:szCs w:val="28"/>
          <w:rtl/>
          <w:lang w:bidi="ar-DZ"/>
        </w:rPr>
        <w:t xml:space="preserve">، </w:t>
      </w:r>
      <w:r w:rsidR="00373E93" w:rsidRPr="00373E93">
        <w:rPr>
          <w:rFonts w:cs="Arabic Transparent"/>
          <w:sz w:val="28"/>
          <w:szCs w:val="28"/>
          <w:rtl/>
          <w:lang w:bidi="ar-DZ"/>
        </w:rPr>
        <w:t>للاستئثار</w:t>
      </w:r>
      <w:r w:rsidR="00373E93" w:rsidRPr="00373E93">
        <w:rPr>
          <w:rFonts w:cs="Arabic Transparent"/>
          <w:sz w:val="28"/>
          <w:szCs w:val="28"/>
          <w:lang w:bidi="ar-DZ"/>
        </w:rPr>
        <w:t xml:space="preserve"> </w:t>
      </w:r>
      <w:r w:rsidR="00373E93" w:rsidRPr="00373E93">
        <w:rPr>
          <w:rFonts w:cs="Arabic Transparent"/>
          <w:sz w:val="28"/>
          <w:szCs w:val="28"/>
          <w:rtl/>
          <w:lang w:bidi="ar-DZ"/>
        </w:rPr>
        <w:t>بالثروة</w:t>
      </w:r>
      <w:r w:rsidR="00373E93" w:rsidRPr="00373E93">
        <w:rPr>
          <w:rFonts w:cs="Arabic Transparent"/>
          <w:sz w:val="28"/>
          <w:szCs w:val="28"/>
          <w:lang w:bidi="ar-DZ"/>
        </w:rPr>
        <w:t xml:space="preserve"> </w:t>
      </w:r>
      <w:r w:rsidR="00373E93" w:rsidRPr="00373E93">
        <w:rPr>
          <w:rFonts w:cs="Arabic Transparent"/>
          <w:sz w:val="28"/>
          <w:szCs w:val="28"/>
          <w:rtl/>
          <w:lang w:bidi="ar-DZ"/>
        </w:rPr>
        <w:t>التي</w:t>
      </w:r>
      <w:r w:rsidR="00373E93" w:rsidRPr="00373E93">
        <w:rPr>
          <w:rFonts w:cs="Arabic Transparent"/>
          <w:sz w:val="28"/>
          <w:szCs w:val="28"/>
          <w:lang w:bidi="ar-DZ"/>
        </w:rPr>
        <w:t xml:space="preserve"> </w:t>
      </w:r>
      <w:r w:rsidR="00373E93" w:rsidRPr="00373E93">
        <w:rPr>
          <w:rFonts w:cs="Arabic Transparent"/>
          <w:sz w:val="28"/>
          <w:szCs w:val="28"/>
          <w:rtl/>
          <w:lang w:bidi="ar-DZ"/>
        </w:rPr>
        <w:t>تم</w:t>
      </w:r>
      <w:r w:rsidR="00373E93" w:rsidRPr="00373E93">
        <w:rPr>
          <w:rFonts w:cs="Arabic Transparent"/>
          <w:sz w:val="28"/>
          <w:szCs w:val="28"/>
          <w:lang w:bidi="ar-DZ"/>
        </w:rPr>
        <w:t xml:space="preserve"> </w:t>
      </w:r>
      <w:r w:rsidR="00362A57">
        <w:rPr>
          <w:rFonts w:cs="Arabic Transparent" w:hint="cs"/>
          <w:sz w:val="28"/>
          <w:szCs w:val="28"/>
          <w:rtl/>
          <w:lang w:bidi="ar-DZ"/>
        </w:rPr>
        <w:t>إنشاؤها</w:t>
      </w:r>
      <w:r w:rsidR="00373E93" w:rsidRPr="00373E93">
        <w:rPr>
          <w:rFonts w:cs="Arabic Transparent"/>
          <w:sz w:val="28"/>
          <w:szCs w:val="28"/>
          <w:lang w:bidi="ar-DZ"/>
        </w:rPr>
        <w:t xml:space="preserve"> </w:t>
      </w:r>
      <w:r w:rsidR="00373E93" w:rsidRPr="00373E93">
        <w:rPr>
          <w:rFonts w:cs="Arabic Transparent"/>
          <w:sz w:val="28"/>
          <w:szCs w:val="28"/>
          <w:rtl/>
          <w:lang w:bidi="ar-DZ"/>
        </w:rPr>
        <w:t>للحصول</w:t>
      </w:r>
      <w:r w:rsidR="00373E93" w:rsidRPr="00373E93">
        <w:rPr>
          <w:rFonts w:cs="Arabic Transparent"/>
          <w:sz w:val="28"/>
          <w:szCs w:val="28"/>
          <w:lang w:bidi="ar-DZ"/>
        </w:rPr>
        <w:t xml:space="preserve"> </w:t>
      </w:r>
      <w:r w:rsidR="00373E93" w:rsidRPr="00373E93">
        <w:rPr>
          <w:rFonts w:cs="Arabic Transparent"/>
          <w:sz w:val="28"/>
          <w:szCs w:val="28"/>
          <w:rtl/>
          <w:lang w:bidi="ar-DZ"/>
        </w:rPr>
        <w:t>على</w:t>
      </w:r>
      <w:r w:rsidR="00373E93" w:rsidRPr="00373E93">
        <w:rPr>
          <w:rFonts w:cs="Arabic Transparent"/>
          <w:sz w:val="28"/>
          <w:szCs w:val="28"/>
          <w:lang w:bidi="ar-DZ"/>
        </w:rPr>
        <w:t xml:space="preserve"> </w:t>
      </w:r>
      <w:r w:rsidR="00373E93" w:rsidRPr="00373E93">
        <w:rPr>
          <w:rFonts w:cs="Arabic Transparent"/>
          <w:sz w:val="28"/>
          <w:szCs w:val="28"/>
          <w:rtl/>
          <w:lang w:bidi="ar-DZ"/>
        </w:rPr>
        <w:t>مصالح</w:t>
      </w:r>
      <w:r w:rsidR="00373E93" w:rsidRPr="00373E93">
        <w:rPr>
          <w:rFonts w:cs="Arabic Transparent"/>
          <w:sz w:val="28"/>
          <w:szCs w:val="28"/>
          <w:lang w:bidi="ar-DZ"/>
        </w:rPr>
        <w:t xml:space="preserve"> </w:t>
      </w:r>
      <w:r w:rsidR="00373E93" w:rsidRPr="00373E93">
        <w:rPr>
          <w:rFonts w:cs="Arabic Transparent"/>
          <w:sz w:val="28"/>
          <w:szCs w:val="28"/>
          <w:rtl/>
          <w:lang w:bidi="ar-DZ"/>
        </w:rPr>
        <w:t>من</w:t>
      </w:r>
      <w:r w:rsidR="00373E93" w:rsidRPr="00373E93">
        <w:rPr>
          <w:rFonts w:cs="Arabic Transparent"/>
          <w:sz w:val="28"/>
          <w:szCs w:val="28"/>
          <w:lang w:bidi="ar-DZ"/>
        </w:rPr>
        <w:t xml:space="preserve"> </w:t>
      </w:r>
      <w:r w:rsidR="00373E93" w:rsidRPr="00373E93">
        <w:rPr>
          <w:rFonts w:cs="Arabic Transparent"/>
          <w:sz w:val="28"/>
          <w:szCs w:val="28"/>
          <w:rtl/>
          <w:lang w:bidi="ar-DZ"/>
        </w:rPr>
        <w:t>طریقة</w:t>
      </w:r>
      <w:r w:rsidR="00373E93" w:rsidRPr="00373E93">
        <w:rPr>
          <w:rFonts w:cs="Arabic Transparent"/>
          <w:sz w:val="28"/>
          <w:szCs w:val="28"/>
          <w:lang w:bidi="ar-DZ"/>
        </w:rPr>
        <w:t xml:space="preserve"> </w:t>
      </w:r>
      <w:r w:rsidR="00373E93" w:rsidRPr="00373E93">
        <w:rPr>
          <w:rFonts w:cs="Arabic Transparent"/>
          <w:sz w:val="28"/>
          <w:szCs w:val="28"/>
          <w:rtl/>
          <w:lang w:bidi="ar-DZ"/>
        </w:rPr>
        <w:t>للتسییر</w:t>
      </w:r>
      <w:r w:rsidR="00373E93" w:rsidRPr="00373E93">
        <w:rPr>
          <w:rFonts w:cs="Arabic Transparent"/>
          <w:sz w:val="28"/>
          <w:szCs w:val="28"/>
          <w:lang w:bidi="ar-DZ"/>
        </w:rPr>
        <w:t xml:space="preserve"> </w:t>
      </w:r>
      <w:r w:rsidR="00373E93" w:rsidRPr="00373E93">
        <w:rPr>
          <w:rFonts w:cs="Arabic Transparent"/>
          <w:sz w:val="28"/>
          <w:szCs w:val="28"/>
          <w:rtl/>
          <w:lang w:bidi="ar-DZ"/>
        </w:rPr>
        <w:t>ھي</w:t>
      </w:r>
      <w:r w:rsidR="00373E93" w:rsidRPr="00373E93">
        <w:rPr>
          <w:rFonts w:cs="Arabic Transparent"/>
          <w:sz w:val="28"/>
          <w:szCs w:val="28"/>
          <w:lang w:bidi="ar-DZ"/>
        </w:rPr>
        <w:t xml:space="preserve"> </w:t>
      </w:r>
      <w:r w:rsidR="00373E93" w:rsidRPr="00373E93">
        <w:rPr>
          <w:rFonts w:cs="Arabic Transparent"/>
          <w:sz w:val="28"/>
          <w:szCs w:val="28"/>
          <w:rtl/>
          <w:lang w:bidi="ar-DZ"/>
        </w:rPr>
        <w:t>اقل</w:t>
      </w:r>
      <w:r w:rsidR="00373E93" w:rsidRPr="00373E93">
        <w:rPr>
          <w:rFonts w:cs="Arabic Transparent"/>
          <w:sz w:val="28"/>
          <w:szCs w:val="28"/>
          <w:lang w:bidi="ar-DZ"/>
        </w:rPr>
        <w:t xml:space="preserve"> </w:t>
      </w:r>
      <w:r w:rsidR="00373E93" w:rsidRPr="00373E93">
        <w:rPr>
          <w:rFonts w:cs="Arabic Transparent"/>
          <w:sz w:val="28"/>
          <w:szCs w:val="28"/>
          <w:rtl/>
          <w:lang w:bidi="ar-DZ"/>
        </w:rPr>
        <w:t>مثالیة</w:t>
      </w:r>
      <w:r w:rsidR="00373E93" w:rsidRPr="00373E93">
        <w:rPr>
          <w:rFonts w:cs="Arabic Transparent"/>
          <w:sz w:val="28"/>
          <w:szCs w:val="28"/>
          <w:lang w:bidi="ar-DZ"/>
        </w:rPr>
        <w:t xml:space="preserve"> </w:t>
      </w:r>
      <w:r w:rsidR="00373E93" w:rsidRPr="00373E93">
        <w:rPr>
          <w:rFonts w:cs="Arabic Transparent"/>
          <w:sz w:val="28"/>
          <w:szCs w:val="28"/>
          <w:rtl/>
          <w:lang w:bidi="ar-DZ"/>
        </w:rPr>
        <w:t>من</w:t>
      </w:r>
      <w:r w:rsidR="00373E93" w:rsidRPr="00373E93">
        <w:rPr>
          <w:rFonts w:cs="Arabic Transparent"/>
          <w:sz w:val="28"/>
          <w:szCs w:val="28"/>
          <w:lang w:bidi="ar-DZ"/>
        </w:rPr>
        <w:t xml:space="preserve"> </w:t>
      </w:r>
      <w:r w:rsidR="00373E93" w:rsidRPr="00373E93">
        <w:rPr>
          <w:rFonts w:cs="Arabic Transparent"/>
          <w:sz w:val="28"/>
          <w:szCs w:val="28"/>
          <w:rtl/>
          <w:lang w:bidi="ar-DZ"/>
        </w:rPr>
        <w:t>وجھة</w:t>
      </w:r>
      <w:r w:rsidR="00373E93" w:rsidRPr="00373E93">
        <w:rPr>
          <w:rFonts w:cs="Arabic Transparent"/>
          <w:sz w:val="28"/>
          <w:szCs w:val="28"/>
          <w:lang w:bidi="ar-DZ"/>
        </w:rPr>
        <w:t xml:space="preserve"> </w:t>
      </w:r>
      <w:r w:rsidR="00373E93" w:rsidRPr="00373E93">
        <w:rPr>
          <w:rFonts w:cs="Arabic Transparent"/>
          <w:sz w:val="28"/>
          <w:szCs w:val="28"/>
          <w:rtl/>
          <w:lang w:bidi="ar-DZ"/>
        </w:rPr>
        <w:t>نظر</w:t>
      </w:r>
      <w:r w:rsidR="00373E93" w:rsidRPr="00373E93">
        <w:rPr>
          <w:rFonts w:cs="Arabic Transparent"/>
          <w:sz w:val="28"/>
          <w:szCs w:val="28"/>
          <w:lang w:bidi="ar-DZ"/>
        </w:rPr>
        <w:t xml:space="preserve"> </w:t>
      </w:r>
      <w:r w:rsidR="00373E93" w:rsidRPr="00373E93">
        <w:rPr>
          <w:rFonts w:cs="Arabic Transparent"/>
          <w:sz w:val="28"/>
          <w:szCs w:val="28"/>
          <w:rtl/>
          <w:lang w:bidi="ar-DZ"/>
        </w:rPr>
        <w:t>قیمة</w:t>
      </w:r>
      <w:r w:rsidR="00373E93" w:rsidRPr="00373E93">
        <w:rPr>
          <w:rFonts w:cs="Arabic Transparent"/>
          <w:sz w:val="28"/>
          <w:szCs w:val="28"/>
          <w:lang w:bidi="ar-DZ"/>
        </w:rPr>
        <w:t xml:space="preserve"> </w:t>
      </w:r>
      <w:r w:rsidR="00373E93" w:rsidRPr="00373E93">
        <w:rPr>
          <w:rFonts w:cs="Arabic Transparent"/>
          <w:sz w:val="28"/>
          <w:szCs w:val="28"/>
          <w:rtl/>
          <w:lang w:bidi="ar-DZ"/>
        </w:rPr>
        <w:t>الشركة</w:t>
      </w:r>
      <w:r w:rsidR="00373E93" w:rsidRPr="00373E93">
        <w:rPr>
          <w:rFonts w:cs="Arabic Transparent"/>
          <w:sz w:val="28"/>
          <w:szCs w:val="28"/>
          <w:lang w:bidi="ar-DZ"/>
        </w:rPr>
        <w:t xml:space="preserve"> </w:t>
      </w:r>
      <w:r w:rsidR="00373E93" w:rsidRPr="00373E93">
        <w:rPr>
          <w:rFonts w:cs="Arabic Transparent"/>
          <w:sz w:val="28"/>
          <w:szCs w:val="28"/>
          <w:rtl/>
          <w:lang w:bidi="ar-DZ"/>
        </w:rPr>
        <w:t>أو</w:t>
      </w:r>
      <w:r w:rsidR="00373E93" w:rsidRPr="00373E93">
        <w:rPr>
          <w:rFonts w:cs="Arabic Transparent"/>
          <w:sz w:val="28"/>
          <w:szCs w:val="28"/>
          <w:lang w:bidi="ar-DZ"/>
        </w:rPr>
        <w:t xml:space="preserve"> </w:t>
      </w:r>
      <w:r w:rsidR="00373E93" w:rsidRPr="00373E93">
        <w:rPr>
          <w:rFonts w:cs="Arabic Transparent"/>
          <w:sz w:val="28"/>
          <w:szCs w:val="28"/>
          <w:rtl/>
          <w:lang w:bidi="ar-DZ"/>
        </w:rPr>
        <w:t>المستثمر</w:t>
      </w:r>
      <w:r w:rsidR="00373E93" w:rsidRPr="00373E93">
        <w:rPr>
          <w:rFonts w:cs="Arabic Transparent"/>
          <w:sz w:val="28"/>
          <w:szCs w:val="28"/>
          <w:lang w:bidi="ar-DZ"/>
        </w:rPr>
        <w:t xml:space="preserve"> </w:t>
      </w:r>
      <w:r w:rsidR="00373E93" w:rsidRPr="00373E93">
        <w:rPr>
          <w:rFonts w:cs="Arabic Transparent"/>
          <w:sz w:val="28"/>
          <w:szCs w:val="28"/>
          <w:rtl/>
          <w:lang w:bidi="ar-DZ"/>
        </w:rPr>
        <w:t>و</w:t>
      </w:r>
      <w:r w:rsidR="00373E93" w:rsidRPr="00373E93">
        <w:rPr>
          <w:rFonts w:cs="Arabic Transparent"/>
          <w:sz w:val="28"/>
          <w:szCs w:val="28"/>
          <w:lang w:bidi="ar-DZ"/>
        </w:rPr>
        <w:t xml:space="preserve"> </w:t>
      </w:r>
      <w:r w:rsidR="00373E93" w:rsidRPr="00373E93">
        <w:rPr>
          <w:rFonts w:cs="Arabic Transparent"/>
          <w:sz w:val="28"/>
          <w:szCs w:val="28"/>
          <w:rtl/>
          <w:lang w:bidi="ar-DZ"/>
        </w:rPr>
        <w:t>یمكن</w:t>
      </w:r>
      <w:r w:rsidR="00373E93" w:rsidRPr="00373E93">
        <w:rPr>
          <w:rFonts w:cs="Arabic Transparent" w:hint="cs"/>
          <w:sz w:val="28"/>
          <w:szCs w:val="28"/>
          <w:rtl/>
          <w:lang w:bidi="ar-DZ"/>
        </w:rPr>
        <w:t xml:space="preserve">ه </w:t>
      </w:r>
      <w:r w:rsidR="00373E93" w:rsidRPr="00373E93">
        <w:rPr>
          <w:rFonts w:cs="Arabic Transparent"/>
          <w:sz w:val="28"/>
          <w:szCs w:val="28"/>
          <w:rtl/>
          <w:lang w:bidi="ar-DZ"/>
        </w:rPr>
        <w:t>تنفیذھا</w:t>
      </w:r>
      <w:r w:rsidR="00373E93" w:rsidRPr="00373E93">
        <w:rPr>
          <w:rFonts w:cs="Arabic Transparent"/>
          <w:sz w:val="28"/>
          <w:szCs w:val="28"/>
          <w:lang w:bidi="ar-DZ"/>
        </w:rPr>
        <w:t xml:space="preserve"> </w:t>
      </w:r>
      <w:r w:rsidR="00373E93" w:rsidRPr="00373E93">
        <w:rPr>
          <w:rFonts w:cs="Arabic Transparent"/>
          <w:sz w:val="28"/>
          <w:szCs w:val="28"/>
          <w:rtl/>
          <w:lang w:bidi="ar-DZ"/>
        </w:rPr>
        <w:t>بدون</w:t>
      </w:r>
      <w:r w:rsidR="00373E93" w:rsidRPr="00373E93">
        <w:rPr>
          <w:rFonts w:cs="Arabic Transparent" w:hint="cs"/>
          <w:sz w:val="28"/>
          <w:szCs w:val="28"/>
          <w:rtl/>
          <w:lang w:bidi="ar-DZ"/>
        </w:rPr>
        <w:t xml:space="preserve"> </w:t>
      </w:r>
      <w:r w:rsidR="00373E93" w:rsidRPr="00373E93">
        <w:rPr>
          <w:rFonts w:cs="Arabic Transparent"/>
          <w:sz w:val="28"/>
          <w:szCs w:val="28"/>
          <w:rtl/>
          <w:lang w:bidi="ar-DZ"/>
        </w:rPr>
        <w:t>علم</w:t>
      </w:r>
      <w:r w:rsidR="00373E93" w:rsidRPr="00373E93">
        <w:rPr>
          <w:rFonts w:cs="Arabic Transparent"/>
          <w:sz w:val="28"/>
          <w:szCs w:val="28"/>
          <w:lang w:bidi="ar-DZ"/>
        </w:rPr>
        <w:t xml:space="preserve"> </w:t>
      </w:r>
      <w:r w:rsidR="00373E93" w:rsidRPr="00373E93">
        <w:rPr>
          <w:rFonts w:cs="Arabic Transparent"/>
          <w:sz w:val="28"/>
          <w:szCs w:val="28"/>
          <w:rtl/>
          <w:lang w:bidi="ar-DZ"/>
        </w:rPr>
        <w:t>المستثمر</w:t>
      </w:r>
      <w:r w:rsidR="00373E93" w:rsidRPr="00373E93">
        <w:rPr>
          <w:rFonts w:cs="Arabic Transparent"/>
          <w:sz w:val="28"/>
          <w:szCs w:val="28"/>
          <w:lang w:bidi="ar-DZ"/>
        </w:rPr>
        <w:t>.</w:t>
      </w:r>
      <w:r w:rsidR="00373E93">
        <w:rPr>
          <w:rStyle w:val="Appelnotedebasdep"/>
          <w:rFonts w:cs="Arabic Transparent"/>
          <w:sz w:val="28"/>
          <w:szCs w:val="28"/>
          <w:lang w:bidi="ar-DZ"/>
        </w:rPr>
        <w:footnoteReference w:id="53"/>
      </w:r>
    </w:p>
    <w:p w:rsidR="007073DF" w:rsidRPr="00F77A4A" w:rsidRDefault="00A9192E" w:rsidP="000D20C9">
      <w:pPr>
        <w:bidi/>
        <w:spacing w:before="240" w:after="160" w:line="276" w:lineRule="auto"/>
        <w:ind w:firstLine="708"/>
        <w:jc w:val="both"/>
        <w:rPr>
          <w:rFonts w:cs="Arabic Transparent"/>
          <w:sz w:val="28"/>
          <w:szCs w:val="28"/>
          <w:rtl/>
          <w:lang w:bidi="ar-DZ"/>
        </w:rPr>
      </w:pPr>
      <w:r w:rsidRPr="00F77A4A">
        <w:rPr>
          <w:rFonts w:cs="Arabic Transparent" w:hint="cs"/>
          <w:sz w:val="28"/>
          <w:szCs w:val="28"/>
          <w:rtl/>
          <w:lang w:bidi="ar-DZ"/>
        </w:rPr>
        <w:t xml:space="preserve">ويعتبر </w:t>
      </w:r>
      <w:r w:rsidR="009B2A91">
        <w:rPr>
          <w:rFonts w:cs="Arabic Transparent" w:hint="cs"/>
          <w:sz w:val="28"/>
          <w:szCs w:val="28"/>
          <w:rtl/>
          <w:lang w:bidi="ar-DZ"/>
        </w:rPr>
        <w:t>عدم</w:t>
      </w:r>
      <w:r w:rsidRPr="00F77A4A">
        <w:rPr>
          <w:rFonts w:cs="Arabic Transparent" w:hint="cs"/>
          <w:sz w:val="28"/>
          <w:szCs w:val="28"/>
          <w:rtl/>
          <w:lang w:bidi="ar-DZ"/>
        </w:rPr>
        <w:t xml:space="preserve"> </w:t>
      </w:r>
      <w:r w:rsidR="009B2A91">
        <w:rPr>
          <w:rFonts w:cs="Arabic Transparent" w:hint="cs"/>
          <w:sz w:val="28"/>
          <w:szCs w:val="28"/>
          <w:rtl/>
          <w:lang w:bidi="ar-DZ"/>
        </w:rPr>
        <w:t>ال</w:t>
      </w:r>
      <w:r w:rsidRPr="00F77A4A">
        <w:rPr>
          <w:rFonts w:cs="Arabic Transparent" w:hint="cs"/>
          <w:sz w:val="28"/>
          <w:szCs w:val="28"/>
          <w:rtl/>
          <w:lang w:bidi="ar-DZ"/>
        </w:rPr>
        <w:t xml:space="preserve">تناظر في المعلومات الذي يؤدي </w:t>
      </w:r>
      <w:r w:rsidR="00732BB2" w:rsidRPr="00F77A4A">
        <w:rPr>
          <w:rFonts w:cs="Arabic Transparent" w:hint="cs"/>
          <w:sz w:val="28"/>
          <w:szCs w:val="28"/>
          <w:rtl/>
          <w:lang w:bidi="ar-DZ"/>
        </w:rPr>
        <w:t>إلى</w:t>
      </w:r>
      <w:r w:rsidRPr="00F77A4A">
        <w:rPr>
          <w:rFonts w:cs="Arabic Transparent" w:hint="cs"/>
          <w:sz w:val="28"/>
          <w:szCs w:val="28"/>
          <w:rtl/>
          <w:lang w:bidi="ar-DZ"/>
        </w:rPr>
        <w:t xml:space="preserve"> </w:t>
      </w:r>
      <w:r w:rsidR="001158CB" w:rsidRPr="00F77A4A">
        <w:rPr>
          <w:rFonts w:cs="Arabic Transparent" w:hint="cs"/>
          <w:sz w:val="28"/>
          <w:szCs w:val="28"/>
          <w:rtl/>
          <w:lang w:bidi="ar-DZ"/>
        </w:rPr>
        <w:t>إنشاء</w:t>
      </w:r>
      <w:r w:rsidR="009B2A91">
        <w:rPr>
          <w:rFonts w:cs="Arabic Transparent" w:hint="cs"/>
          <w:sz w:val="28"/>
          <w:szCs w:val="28"/>
          <w:rtl/>
          <w:lang w:bidi="ar-DZ"/>
        </w:rPr>
        <w:t xml:space="preserve"> مشكل الاختيار المعاكس و</w:t>
      </w:r>
      <w:r w:rsidRPr="00F77A4A">
        <w:rPr>
          <w:rFonts w:cs="Arabic Transparent" w:hint="cs"/>
          <w:sz w:val="28"/>
          <w:szCs w:val="28"/>
          <w:rtl/>
          <w:lang w:bidi="ar-DZ"/>
        </w:rPr>
        <w:t xml:space="preserve">خطر </w:t>
      </w:r>
      <w:r w:rsidR="001158CB" w:rsidRPr="00F77A4A">
        <w:rPr>
          <w:rFonts w:cs="Arabic Transparent" w:hint="cs"/>
          <w:sz w:val="28"/>
          <w:szCs w:val="28"/>
          <w:rtl/>
          <w:lang w:bidi="ar-DZ"/>
        </w:rPr>
        <w:t>الأخلاقي</w:t>
      </w:r>
      <w:r w:rsidR="009B536A" w:rsidRPr="00F77A4A">
        <w:rPr>
          <w:rFonts w:cs="Arabic Transparent" w:hint="cs"/>
          <w:sz w:val="28"/>
          <w:szCs w:val="28"/>
          <w:rtl/>
          <w:lang w:bidi="ar-DZ"/>
        </w:rPr>
        <w:t xml:space="preserve"> من بين العوائق أمام </w:t>
      </w:r>
      <w:r w:rsidR="00917835">
        <w:rPr>
          <w:rFonts w:cs="Arabic Transparent" w:hint="cs"/>
          <w:sz w:val="28"/>
          <w:szCs w:val="28"/>
          <w:rtl/>
          <w:lang w:bidi="ar-DZ"/>
        </w:rPr>
        <w:t xml:space="preserve">تجسيد </w:t>
      </w:r>
      <w:r w:rsidR="009B536A" w:rsidRPr="00F77A4A">
        <w:rPr>
          <w:rFonts w:cs="Arabic Transparent" w:hint="cs"/>
          <w:sz w:val="28"/>
          <w:szCs w:val="28"/>
          <w:rtl/>
          <w:lang w:bidi="ar-DZ"/>
        </w:rPr>
        <w:t xml:space="preserve">حوكمة المؤسسات، ولهذا يضمن </w:t>
      </w:r>
      <w:r w:rsidR="00C5724A" w:rsidRPr="00F77A4A">
        <w:rPr>
          <w:rFonts w:cs="Arabic Transparent" w:hint="cs"/>
          <w:sz w:val="28"/>
          <w:szCs w:val="28"/>
          <w:rtl/>
          <w:lang w:bidi="ar-DZ"/>
        </w:rPr>
        <w:t>الإفصاح</w:t>
      </w:r>
      <w:r w:rsidR="009B536A" w:rsidRPr="00F77A4A">
        <w:rPr>
          <w:rFonts w:cs="Arabic Transparent" w:hint="cs"/>
          <w:sz w:val="28"/>
          <w:szCs w:val="28"/>
          <w:rtl/>
          <w:lang w:bidi="ar-DZ"/>
        </w:rPr>
        <w:t xml:space="preserve"> المتعلق بالمؤسسات </w:t>
      </w:r>
      <w:r w:rsidR="00917835">
        <w:rPr>
          <w:rFonts w:cs="Arabic Transparent" w:hint="cs"/>
          <w:sz w:val="28"/>
          <w:szCs w:val="28"/>
          <w:rtl/>
          <w:lang w:bidi="ar-DZ"/>
        </w:rPr>
        <w:t>ل</w:t>
      </w:r>
      <w:r w:rsidR="009B536A" w:rsidRPr="00F77A4A">
        <w:rPr>
          <w:rFonts w:cs="Arabic Transparent" w:hint="cs"/>
          <w:sz w:val="28"/>
          <w:szCs w:val="28"/>
          <w:rtl/>
          <w:lang w:bidi="ar-DZ"/>
        </w:rPr>
        <w:t xml:space="preserve">أصحاب المصالح موقع أفضل لمراقبة </w:t>
      </w:r>
      <w:r w:rsidR="00080C49" w:rsidRPr="00F77A4A">
        <w:rPr>
          <w:rFonts w:cs="Arabic Transparent" w:hint="cs"/>
          <w:sz w:val="28"/>
          <w:szCs w:val="28"/>
          <w:rtl/>
          <w:lang w:bidi="ar-DZ"/>
        </w:rPr>
        <w:t>إدارة</w:t>
      </w:r>
      <w:r w:rsidR="009B536A" w:rsidRPr="00F77A4A">
        <w:rPr>
          <w:rFonts w:cs="Arabic Transparent" w:hint="cs"/>
          <w:sz w:val="28"/>
          <w:szCs w:val="28"/>
          <w:rtl/>
          <w:lang w:bidi="ar-DZ"/>
        </w:rPr>
        <w:t xml:space="preserve"> المؤسسة،</w:t>
      </w:r>
      <w:r w:rsidR="00BE2ECC" w:rsidRPr="00F77A4A">
        <w:rPr>
          <w:rFonts w:cs="Arabic Transparent" w:hint="cs"/>
          <w:sz w:val="28"/>
          <w:szCs w:val="28"/>
          <w:rtl/>
          <w:lang w:bidi="ar-DZ"/>
        </w:rPr>
        <w:t xml:space="preserve"> حيث أشار </w:t>
      </w:r>
      <w:r w:rsidR="00080C49" w:rsidRPr="009B2A91">
        <w:rPr>
          <w:rFonts w:cs="Arabic Transparent"/>
          <w:b/>
          <w:bCs/>
          <w:lang w:bidi="ar-DZ"/>
        </w:rPr>
        <w:t>Zimmerman &amp; Watts</w:t>
      </w:r>
      <w:r w:rsidR="00BE2ECC" w:rsidRPr="00F77A4A">
        <w:rPr>
          <w:rFonts w:cs="Arabic Transparent" w:hint="cs"/>
          <w:sz w:val="28"/>
          <w:szCs w:val="28"/>
          <w:rtl/>
          <w:lang w:bidi="ar-DZ"/>
        </w:rPr>
        <w:t xml:space="preserve"> 1986 بشكل خاص على </w:t>
      </w:r>
      <w:r w:rsidR="00080C49" w:rsidRPr="00F77A4A">
        <w:rPr>
          <w:rFonts w:cs="Arabic Transparent" w:hint="cs"/>
          <w:sz w:val="28"/>
          <w:szCs w:val="28"/>
          <w:rtl/>
          <w:lang w:bidi="ar-DZ"/>
        </w:rPr>
        <w:t>أهمية</w:t>
      </w:r>
      <w:r w:rsidR="00BE2ECC" w:rsidRPr="00F77A4A">
        <w:rPr>
          <w:rFonts w:cs="Arabic Transparent" w:hint="cs"/>
          <w:sz w:val="28"/>
          <w:szCs w:val="28"/>
          <w:rtl/>
          <w:lang w:bidi="ar-DZ"/>
        </w:rPr>
        <w:t xml:space="preserve"> </w:t>
      </w:r>
      <w:r w:rsidR="00080C49" w:rsidRPr="00F77A4A">
        <w:rPr>
          <w:rFonts w:cs="Arabic Transparent" w:hint="cs"/>
          <w:sz w:val="28"/>
          <w:szCs w:val="28"/>
          <w:rtl/>
          <w:lang w:bidi="ar-DZ"/>
        </w:rPr>
        <w:t>إعداد</w:t>
      </w:r>
      <w:r w:rsidR="00BE2ECC" w:rsidRPr="00F77A4A">
        <w:rPr>
          <w:rFonts w:cs="Arabic Transparent" w:hint="cs"/>
          <w:sz w:val="28"/>
          <w:szCs w:val="28"/>
          <w:rtl/>
          <w:lang w:bidi="ar-DZ"/>
        </w:rPr>
        <w:t xml:space="preserve"> التقارير المالية في تقليل من </w:t>
      </w:r>
      <w:r w:rsidR="009B2A91">
        <w:rPr>
          <w:rFonts w:cs="Arabic Transparent" w:hint="cs"/>
          <w:sz w:val="28"/>
          <w:szCs w:val="28"/>
          <w:rtl/>
          <w:lang w:bidi="ar-DZ"/>
        </w:rPr>
        <w:t>عدم</w:t>
      </w:r>
      <w:r w:rsidR="00BE2ECC" w:rsidRPr="00F77A4A">
        <w:rPr>
          <w:rFonts w:cs="Arabic Transparent" w:hint="cs"/>
          <w:sz w:val="28"/>
          <w:szCs w:val="28"/>
          <w:rtl/>
          <w:lang w:bidi="ar-DZ"/>
        </w:rPr>
        <w:t xml:space="preserve"> تناظر في المعلومات، حيث ناقشو نظرية الوكالة لـ</w:t>
      </w:r>
      <w:r w:rsidR="00080C49" w:rsidRPr="009B2A91">
        <w:rPr>
          <w:rFonts w:cs="Arabic Transparent"/>
          <w:b/>
          <w:bCs/>
          <w:lang w:bidi="ar-DZ"/>
        </w:rPr>
        <w:t>Jensen  &amp; Meckling</w:t>
      </w:r>
      <w:r w:rsidR="00080C49" w:rsidRPr="00F77A4A">
        <w:rPr>
          <w:rFonts w:cs="Arabic Transparent"/>
          <w:sz w:val="28"/>
          <w:szCs w:val="28"/>
          <w:lang w:bidi="ar-DZ"/>
        </w:rPr>
        <w:t xml:space="preserve"> </w:t>
      </w:r>
      <w:r w:rsidR="0077651E" w:rsidRPr="00F77A4A">
        <w:rPr>
          <w:rFonts w:cs="Arabic Transparent" w:hint="cs"/>
          <w:sz w:val="28"/>
          <w:szCs w:val="28"/>
          <w:rtl/>
          <w:lang w:bidi="ar-DZ"/>
        </w:rPr>
        <w:t xml:space="preserve"> 1976 </w:t>
      </w:r>
      <w:r w:rsidR="003E07FC" w:rsidRPr="00F77A4A">
        <w:rPr>
          <w:rFonts w:cs="Arabic Transparent" w:hint="cs"/>
          <w:sz w:val="28"/>
          <w:szCs w:val="28"/>
          <w:rtl/>
          <w:lang w:bidi="ar-DZ"/>
        </w:rPr>
        <w:t>ور</w:t>
      </w:r>
      <w:r w:rsidR="003E07FC">
        <w:rPr>
          <w:rFonts w:cs="Arabic Transparent" w:hint="cs"/>
          <w:sz w:val="28"/>
          <w:szCs w:val="28"/>
          <w:rtl/>
          <w:lang w:bidi="ar-DZ"/>
        </w:rPr>
        <w:t>أ</w:t>
      </w:r>
      <w:r w:rsidR="003E07FC" w:rsidRPr="00F77A4A">
        <w:rPr>
          <w:rFonts w:cs="Arabic Transparent" w:hint="cs"/>
          <w:sz w:val="28"/>
          <w:szCs w:val="28"/>
          <w:rtl/>
          <w:lang w:bidi="ar-DZ"/>
        </w:rPr>
        <w:t>و</w:t>
      </w:r>
      <w:r w:rsidR="0077651E" w:rsidRPr="00F77A4A">
        <w:rPr>
          <w:rFonts w:cs="Arabic Transparent" w:hint="cs"/>
          <w:sz w:val="28"/>
          <w:szCs w:val="28"/>
          <w:rtl/>
          <w:lang w:bidi="ar-DZ"/>
        </w:rPr>
        <w:t xml:space="preserve"> أن دور المحاسبة تقلص من حيث استعماله</w:t>
      </w:r>
      <w:r w:rsidR="00873B86">
        <w:rPr>
          <w:rFonts w:cs="Arabic Transparent" w:hint="cs"/>
          <w:sz w:val="28"/>
          <w:szCs w:val="28"/>
          <w:rtl/>
          <w:lang w:bidi="ar-DZ"/>
        </w:rPr>
        <w:t>ا</w:t>
      </w:r>
      <w:r w:rsidR="0077651E" w:rsidRPr="00F77A4A">
        <w:rPr>
          <w:rFonts w:cs="Arabic Transparent" w:hint="cs"/>
          <w:sz w:val="28"/>
          <w:szCs w:val="28"/>
          <w:rtl/>
          <w:lang w:bidi="ar-DZ"/>
        </w:rPr>
        <w:t xml:space="preserve"> كوسيلة رقابة على المدراء</w:t>
      </w:r>
      <w:r w:rsidR="003E07FC">
        <w:rPr>
          <w:rFonts w:cs="Arabic Transparent" w:hint="cs"/>
          <w:sz w:val="28"/>
          <w:szCs w:val="28"/>
          <w:rtl/>
          <w:lang w:bidi="ar-DZ"/>
        </w:rPr>
        <w:t>،</w:t>
      </w:r>
      <w:r w:rsidR="0077651E" w:rsidRPr="00F77A4A">
        <w:rPr>
          <w:rFonts w:cs="Arabic Transparent" w:hint="cs"/>
          <w:sz w:val="28"/>
          <w:szCs w:val="28"/>
          <w:rtl/>
          <w:lang w:bidi="ar-DZ"/>
        </w:rPr>
        <w:t xml:space="preserve"> وأن السوق بحاجة </w:t>
      </w:r>
      <w:r w:rsidR="00732BB2" w:rsidRPr="00F77A4A">
        <w:rPr>
          <w:rFonts w:cs="Arabic Transparent" w:hint="cs"/>
          <w:sz w:val="28"/>
          <w:szCs w:val="28"/>
          <w:rtl/>
          <w:lang w:bidi="ar-DZ"/>
        </w:rPr>
        <w:t>إلى</w:t>
      </w:r>
      <w:r w:rsidR="0077651E" w:rsidRPr="00F77A4A">
        <w:rPr>
          <w:rFonts w:cs="Arabic Transparent" w:hint="cs"/>
          <w:sz w:val="28"/>
          <w:szCs w:val="28"/>
          <w:rtl/>
          <w:lang w:bidi="ar-DZ"/>
        </w:rPr>
        <w:t xml:space="preserve"> </w:t>
      </w:r>
      <w:r w:rsidR="00C5724A" w:rsidRPr="00F77A4A">
        <w:rPr>
          <w:rFonts w:cs="Arabic Transparent" w:hint="cs"/>
          <w:sz w:val="28"/>
          <w:szCs w:val="28"/>
          <w:rtl/>
          <w:lang w:bidi="ar-DZ"/>
        </w:rPr>
        <w:t>الإفصاح</w:t>
      </w:r>
      <w:r w:rsidR="0077651E" w:rsidRPr="00F77A4A">
        <w:rPr>
          <w:rFonts w:cs="Arabic Transparent" w:hint="cs"/>
          <w:sz w:val="28"/>
          <w:szCs w:val="28"/>
          <w:rtl/>
          <w:lang w:bidi="ar-DZ"/>
        </w:rPr>
        <w:t xml:space="preserve"> </w:t>
      </w:r>
      <w:r w:rsidR="00A579E8">
        <w:rPr>
          <w:rFonts w:cs="Arabic Transparent" w:hint="cs"/>
          <w:sz w:val="28"/>
          <w:szCs w:val="28"/>
          <w:rtl/>
          <w:lang w:bidi="ar-DZ"/>
        </w:rPr>
        <w:t>الإلزامي</w:t>
      </w:r>
      <w:r w:rsidR="0077651E" w:rsidRPr="00F77A4A">
        <w:rPr>
          <w:rFonts w:cs="Arabic Transparent" w:hint="cs"/>
          <w:sz w:val="28"/>
          <w:szCs w:val="28"/>
          <w:rtl/>
          <w:lang w:bidi="ar-DZ"/>
        </w:rPr>
        <w:t>، لأن المعلومة المحاسبية تعت</w:t>
      </w:r>
      <w:r w:rsidR="007E6DC1" w:rsidRPr="00F77A4A">
        <w:rPr>
          <w:rFonts w:cs="Arabic Transparent" w:hint="cs"/>
          <w:sz w:val="28"/>
          <w:szCs w:val="28"/>
          <w:rtl/>
          <w:lang w:bidi="ar-DZ"/>
        </w:rPr>
        <w:t xml:space="preserve">بر مصلحة عامة، كما أشار </w:t>
      </w:r>
      <w:r w:rsidR="00D24C69">
        <w:rPr>
          <w:rFonts w:cs="Arabic Transparent" w:hint="cs"/>
          <w:sz w:val="28"/>
          <w:szCs w:val="28"/>
          <w:rtl/>
          <w:lang w:bidi="ar-DZ"/>
        </w:rPr>
        <w:t xml:space="preserve">إليها </w:t>
      </w:r>
      <w:r w:rsidR="007E6DC1" w:rsidRPr="00F77A4A">
        <w:rPr>
          <w:rFonts w:cs="Arabic Transparent" w:hint="cs"/>
          <w:sz w:val="28"/>
          <w:szCs w:val="28"/>
          <w:rtl/>
          <w:lang w:bidi="ar-DZ"/>
        </w:rPr>
        <w:t xml:space="preserve">كل من </w:t>
      </w:r>
      <w:r w:rsidR="00080C49" w:rsidRPr="003E07FC">
        <w:rPr>
          <w:rFonts w:cs="Arabic Transparent"/>
          <w:b/>
          <w:bCs/>
          <w:szCs w:val="26"/>
          <w:lang w:val="en-US" w:bidi="ar-DZ"/>
        </w:rPr>
        <w:t>P</w:t>
      </w:r>
      <w:r w:rsidR="00080C49" w:rsidRPr="003E07FC">
        <w:rPr>
          <w:rFonts w:cs="Arabic Transparent"/>
          <w:b/>
          <w:bCs/>
          <w:szCs w:val="26"/>
          <w:lang w:bidi="ar-DZ"/>
        </w:rPr>
        <w:t>alepu</w:t>
      </w:r>
      <w:r w:rsidR="00080C49" w:rsidRPr="003E07FC">
        <w:rPr>
          <w:rFonts w:cs="Arabic Transparent"/>
          <w:szCs w:val="26"/>
          <w:lang w:bidi="ar-DZ"/>
        </w:rPr>
        <w:t xml:space="preserve">  </w:t>
      </w:r>
      <w:r w:rsidR="00080C49" w:rsidRPr="00F77A4A">
        <w:rPr>
          <w:rFonts w:cs="Arabic Transparent"/>
          <w:sz w:val="28"/>
          <w:szCs w:val="28"/>
          <w:lang w:bidi="ar-DZ"/>
        </w:rPr>
        <w:t xml:space="preserve">&amp; </w:t>
      </w:r>
      <w:r w:rsidR="00080C49" w:rsidRPr="003E07FC">
        <w:rPr>
          <w:rFonts w:cs="Arabic Transparent"/>
          <w:b/>
          <w:bCs/>
          <w:szCs w:val="26"/>
          <w:lang w:bidi="ar-DZ"/>
        </w:rPr>
        <w:t>Healg</w:t>
      </w:r>
      <w:r w:rsidR="007E6DC1" w:rsidRPr="003E07FC">
        <w:rPr>
          <w:rFonts w:cs="Arabic Transparent" w:hint="cs"/>
          <w:szCs w:val="26"/>
          <w:rtl/>
          <w:lang w:bidi="ar-DZ"/>
        </w:rPr>
        <w:t xml:space="preserve"> </w:t>
      </w:r>
      <w:r w:rsidR="007E6DC1" w:rsidRPr="00F77A4A">
        <w:rPr>
          <w:rFonts w:cs="Arabic Transparent" w:hint="cs"/>
          <w:sz w:val="28"/>
          <w:szCs w:val="28"/>
          <w:rtl/>
          <w:lang w:bidi="ar-DZ"/>
        </w:rPr>
        <w:t xml:space="preserve">2001، </w:t>
      </w:r>
      <w:r w:rsidR="00D24C69">
        <w:rPr>
          <w:rFonts w:cs="Arabic Transparent" w:hint="cs"/>
          <w:sz w:val="28"/>
          <w:szCs w:val="28"/>
          <w:rtl/>
          <w:lang w:bidi="ar-DZ"/>
        </w:rPr>
        <w:t>و</w:t>
      </w:r>
      <w:r w:rsidR="007E6DC1" w:rsidRPr="00F77A4A">
        <w:rPr>
          <w:rFonts w:cs="Arabic Transparent" w:hint="cs"/>
          <w:sz w:val="28"/>
          <w:szCs w:val="28"/>
          <w:rtl/>
          <w:lang w:bidi="ar-DZ"/>
        </w:rPr>
        <w:t xml:space="preserve">أن انخفاض </w:t>
      </w:r>
      <w:r w:rsidR="00540277" w:rsidRPr="00F77A4A">
        <w:rPr>
          <w:rFonts w:cs="Arabic Transparent" w:hint="cs"/>
          <w:sz w:val="28"/>
          <w:szCs w:val="28"/>
          <w:rtl/>
          <w:lang w:bidi="ar-DZ"/>
        </w:rPr>
        <w:t>إنتاج</w:t>
      </w:r>
      <w:r w:rsidR="007E6DC1" w:rsidRPr="00F77A4A">
        <w:rPr>
          <w:rFonts w:cs="Arabic Transparent" w:hint="cs"/>
          <w:sz w:val="28"/>
          <w:szCs w:val="28"/>
          <w:rtl/>
          <w:lang w:bidi="ar-DZ"/>
        </w:rPr>
        <w:t xml:space="preserve"> المعلومات أي عدم </w:t>
      </w:r>
      <w:r w:rsidR="00C5724A" w:rsidRPr="00F77A4A">
        <w:rPr>
          <w:rFonts w:cs="Arabic Transparent" w:hint="cs"/>
          <w:sz w:val="28"/>
          <w:szCs w:val="28"/>
          <w:rtl/>
          <w:lang w:bidi="ar-DZ"/>
        </w:rPr>
        <w:t>الإفصاح</w:t>
      </w:r>
      <w:r w:rsidR="007E6DC1" w:rsidRPr="00F77A4A">
        <w:rPr>
          <w:rFonts w:cs="Arabic Transparent" w:hint="cs"/>
          <w:sz w:val="28"/>
          <w:szCs w:val="28"/>
          <w:rtl/>
          <w:lang w:bidi="ar-DZ"/>
        </w:rPr>
        <w:t xml:space="preserve"> بشكل ملائم يؤدي </w:t>
      </w:r>
      <w:r w:rsidR="00540277" w:rsidRPr="00F77A4A">
        <w:rPr>
          <w:rFonts w:cs="Arabic Transparent" w:hint="cs"/>
          <w:sz w:val="28"/>
          <w:szCs w:val="28"/>
          <w:rtl/>
          <w:lang w:bidi="ar-DZ"/>
        </w:rPr>
        <w:t>إلى</w:t>
      </w:r>
      <w:r w:rsidR="007E6DC1" w:rsidRPr="00F77A4A">
        <w:rPr>
          <w:rFonts w:cs="Arabic Transparent" w:hint="cs"/>
          <w:sz w:val="28"/>
          <w:szCs w:val="28"/>
          <w:rtl/>
          <w:lang w:bidi="ar-DZ"/>
        </w:rPr>
        <w:t xml:space="preserve"> فشل السوق.</w:t>
      </w:r>
      <w:r w:rsidR="007E6DC1" w:rsidRPr="00F77A4A">
        <w:rPr>
          <w:rStyle w:val="Appelnotedebasdep"/>
          <w:rFonts w:cs="Arabic Transparent"/>
          <w:sz w:val="28"/>
          <w:szCs w:val="28"/>
          <w:rtl/>
          <w:lang w:bidi="ar-DZ"/>
        </w:rPr>
        <w:footnoteReference w:id="54"/>
      </w:r>
      <w:r w:rsidR="00556CE8" w:rsidRPr="00F77A4A">
        <w:rPr>
          <w:rFonts w:cs="Arabic Transparent" w:hint="cs"/>
          <w:sz w:val="28"/>
          <w:szCs w:val="28"/>
          <w:rtl/>
          <w:lang w:bidi="ar-DZ"/>
        </w:rPr>
        <w:t xml:space="preserve"> </w:t>
      </w:r>
    </w:p>
    <w:p w:rsidR="001158CB" w:rsidRPr="00F77A4A" w:rsidRDefault="00086E4B" w:rsidP="000D20C9">
      <w:pPr>
        <w:bidi/>
        <w:spacing w:before="240" w:after="160" w:line="276" w:lineRule="auto"/>
        <w:ind w:firstLine="708"/>
        <w:jc w:val="both"/>
        <w:rPr>
          <w:rFonts w:cs="Arabic Transparent"/>
          <w:sz w:val="28"/>
          <w:szCs w:val="28"/>
          <w:rtl/>
          <w:lang w:bidi="ar-DZ"/>
        </w:rPr>
      </w:pPr>
      <w:r w:rsidRPr="00F77A4A">
        <w:rPr>
          <w:rFonts w:cs="Arabic Transparent" w:hint="cs"/>
          <w:sz w:val="28"/>
          <w:szCs w:val="28"/>
          <w:rtl/>
          <w:lang w:bidi="ar-DZ"/>
        </w:rPr>
        <w:t>وبما أن الشفافية و</w:t>
      </w:r>
      <w:r w:rsidR="00C5724A" w:rsidRPr="00F77A4A">
        <w:rPr>
          <w:rFonts w:cs="Arabic Transparent" w:hint="cs"/>
          <w:sz w:val="28"/>
          <w:szCs w:val="28"/>
          <w:rtl/>
          <w:lang w:bidi="ar-DZ"/>
        </w:rPr>
        <w:t>الإفصاح</w:t>
      </w:r>
      <w:r w:rsidRPr="00F77A4A">
        <w:rPr>
          <w:rFonts w:cs="Arabic Transparent" w:hint="cs"/>
          <w:sz w:val="28"/>
          <w:szCs w:val="28"/>
          <w:rtl/>
          <w:lang w:bidi="ar-DZ"/>
        </w:rPr>
        <w:t xml:space="preserve"> من بين أهم المبادئ الأساسية لحوكمة المؤسسات، ف</w:t>
      </w:r>
      <w:r w:rsidR="00E61684">
        <w:rPr>
          <w:rFonts w:cs="Arabic Transparent" w:hint="cs"/>
          <w:sz w:val="28"/>
          <w:szCs w:val="28"/>
          <w:rtl/>
          <w:lang w:bidi="ar-DZ"/>
        </w:rPr>
        <w:t>إ</w:t>
      </w:r>
      <w:r w:rsidRPr="00F77A4A">
        <w:rPr>
          <w:rFonts w:cs="Arabic Transparent" w:hint="cs"/>
          <w:sz w:val="28"/>
          <w:szCs w:val="28"/>
          <w:rtl/>
          <w:lang w:bidi="ar-DZ"/>
        </w:rPr>
        <w:t>ن الإطار العام لحوكمة المؤسسات يحدد العلاقة بينها وبين المراجعة ال</w:t>
      </w:r>
      <w:r w:rsidR="00873B86">
        <w:rPr>
          <w:rFonts w:cs="Arabic Transparent" w:hint="cs"/>
          <w:sz w:val="28"/>
          <w:szCs w:val="28"/>
          <w:rtl/>
          <w:lang w:bidi="ar-DZ"/>
        </w:rPr>
        <w:t>مال</w:t>
      </w:r>
      <w:r w:rsidRPr="00F77A4A">
        <w:rPr>
          <w:rFonts w:cs="Arabic Transparent" w:hint="cs"/>
          <w:sz w:val="28"/>
          <w:szCs w:val="28"/>
          <w:rtl/>
          <w:lang w:bidi="ar-DZ"/>
        </w:rPr>
        <w:t>ية</w:t>
      </w:r>
      <w:r w:rsidR="003E07FC">
        <w:rPr>
          <w:rFonts w:cs="Arabic Transparent" w:hint="cs"/>
          <w:sz w:val="28"/>
          <w:szCs w:val="28"/>
          <w:rtl/>
          <w:lang w:bidi="ar-DZ"/>
        </w:rPr>
        <w:t>،</w:t>
      </w:r>
      <w:r w:rsidRPr="00F77A4A">
        <w:rPr>
          <w:rFonts w:cs="Arabic Transparent" w:hint="cs"/>
          <w:sz w:val="28"/>
          <w:szCs w:val="28"/>
          <w:rtl/>
          <w:lang w:bidi="ar-DZ"/>
        </w:rPr>
        <w:t xml:space="preserve"> ولذلك نجد الإطار العام يلزم بمراجعة كافة الأمور المالية من قبل مراجع حسابات أي مراجع خارجي يكون مستقل، حيث يقوم بإعداد وتقديم تقرير مراجعة للمساهمين يتضمن الرأي الفني المحايد</w:t>
      </w:r>
      <w:r w:rsidR="003E07FC">
        <w:rPr>
          <w:rFonts w:cs="Arabic Transparent" w:hint="cs"/>
          <w:sz w:val="28"/>
          <w:szCs w:val="28"/>
          <w:rtl/>
          <w:lang w:bidi="ar-DZ"/>
        </w:rPr>
        <w:t>،</w:t>
      </w:r>
      <w:r w:rsidRPr="00F77A4A">
        <w:rPr>
          <w:rFonts w:cs="Arabic Transparent" w:hint="cs"/>
          <w:sz w:val="28"/>
          <w:szCs w:val="28"/>
          <w:rtl/>
          <w:lang w:bidi="ar-DZ"/>
        </w:rPr>
        <w:t xml:space="preserve"> حول مدى عدالة القوائم المالية في التعبير عن كل جوانبها الهامة فيما يخص الأمور المالية للمؤسسة، ويكون المراجع مسئول عن رأيه الوارد في التقرير أمام المساهمين وعن مدى بذله العناية المهنية الملائمة.</w:t>
      </w:r>
      <w:r w:rsidRPr="00F77A4A">
        <w:rPr>
          <w:rStyle w:val="Appelnotedebasdep"/>
          <w:rFonts w:cs="Arabic Transparent"/>
          <w:sz w:val="28"/>
          <w:szCs w:val="28"/>
          <w:rtl/>
          <w:lang w:bidi="ar-DZ"/>
        </w:rPr>
        <w:footnoteReference w:id="55"/>
      </w:r>
      <w:r w:rsidRPr="00F77A4A">
        <w:rPr>
          <w:rFonts w:cs="Arabic Transparent" w:hint="cs"/>
          <w:sz w:val="28"/>
          <w:szCs w:val="28"/>
          <w:rtl/>
          <w:lang w:bidi="ar-DZ"/>
        </w:rPr>
        <w:t xml:space="preserve"> </w:t>
      </w:r>
    </w:p>
    <w:p w:rsidR="00BF576B" w:rsidRPr="00F77A4A" w:rsidRDefault="00605242" w:rsidP="006F67DA">
      <w:pPr>
        <w:bidi/>
        <w:spacing w:before="240" w:after="160" w:line="276" w:lineRule="auto"/>
        <w:jc w:val="both"/>
        <w:rPr>
          <w:rFonts w:cs="Arabic Transparent"/>
          <w:sz w:val="28"/>
          <w:szCs w:val="28"/>
          <w:rtl/>
          <w:lang w:bidi="ar-DZ"/>
        </w:rPr>
      </w:pPr>
      <w:r w:rsidRPr="00F77A4A">
        <w:rPr>
          <w:rFonts w:cs="Arabic Transparent" w:hint="cs"/>
          <w:sz w:val="28"/>
          <w:szCs w:val="28"/>
          <w:rtl/>
          <w:lang w:bidi="ar-DZ"/>
        </w:rPr>
        <w:t>إضافة</w:t>
      </w:r>
      <w:r w:rsidR="00BF576B" w:rsidRPr="00F77A4A">
        <w:rPr>
          <w:rFonts w:cs="Arabic Transparent" w:hint="cs"/>
          <w:sz w:val="28"/>
          <w:szCs w:val="28"/>
          <w:rtl/>
          <w:lang w:bidi="ar-DZ"/>
        </w:rPr>
        <w:t xml:space="preserve"> </w:t>
      </w:r>
      <w:r w:rsidR="00732BB2" w:rsidRPr="00F77A4A">
        <w:rPr>
          <w:rFonts w:cs="Arabic Transparent" w:hint="cs"/>
          <w:sz w:val="28"/>
          <w:szCs w:val="28"/>
          <w:rtl/>
          <w:lang w:bidi="ar-DZ"/>
        </w:rPr>
        <w:t>إلى</w:t>
      </w:r>
      <w:r w:rsidR="00BF576B" w:rsidRPr="00F77A4A">
        <w:rPr>
          <w:rFonts w:cs="Arabic Transparent" w:hint="cs"/>
          <w:sz w:val="28"/>
          <w:szCs w:val="28"/>
          <w:rtl/>
          <w:lang w:bidi="ar-DZ"/>
        </w:rPr>
        <w:t xml:space="preserve"> ما سبق فان</w:t>
      </w:r>
      <w:r w:rsidRPr="00F77A4A">
        <w:rPr>
          <w:rFonts w:cs="Arabic Transparent"/>
          <w:sz w:val="28"/>
          <w:szCs w:val="28"/>
          <w:lang w:val="en-US" w:bidi="ar-DZ"/>
        </w:rPr>
        <w:t xml:space="preserve"> </w:t>
      </w:r>
      <w:r w:rsidRPr="00F77A4A">
        <w:rPr>
          <w:rFonts w:cs="Arabic Transparent" w:hint="cs"/>
          <w:b/>
          <w:bCs/>
          <w:sz w:val="28"/>
          <w:szCs w:val="28"/>
          <w:rtl/>
          <w:lang w:val="en-US" w:bidi="ar-DZ"/>
        </w:rPr>
        <w:t>طارق حسان</w:t>
      </w:r>
      <w:r w:rsidR="00BF576B" w:rsidRPr="00F77A4A">
        <w:rPr>
          <w:rFonts w:cs="Arabic Transparent" w:hint="cs"/>
          <w:b/>
          <w:bCs/>
          <w:sz w:val="28"/>
          <w:szCs w:val="28"/>
          <w:rtl/>
          <w:lang w:bidi="ar-DZ"/>
        </w:rPr>
        <w:t xml:space="preserve"> </w:t>
      </w:r>
      <w:r w:rsidR="00BF576B" w:rsidRPr="00F77A4A">
        <w:rPr>
          <w:rFonts w:cs="Arabic Transparent" w:hint="cs"/>
          <w:sz w:val="28"/>
          <w:szCs w:val="28"/>
          <w:rtl/>
          <w:lang w:bidi="ar-DZ"/>
        </w:rPr>
        <w:t xml:space="preserve">يرى </w:t>
      </w:r>
      <w:r w:rsidR="0078665B" w:rsidRPr="00F77A4A">
        <w:rPr>
          <w:rFonts w:cs="Arabic Transparent" w:hint="cs"/>
          <w:sz w:val="28"/>
          <w:szCs w:val="28"/>
          <w:rtl/>
          <w:lang w:bidi="ar-DZ"/>
        </w:rPr>
        <w:t>«</w:t>
      </w:r>
      <w:r w:rsidR="00BF576B" w:rsidRPr="00F77A4A">
        <w:rPr>
          <w:rFonts w:cs="Arabic Transparent" w:hint="cs"/>
          <w:sz w:val="28"/>
          <w:szCs w:val="28"/>
          <w:rtl/>
          <w:lang w:bidi="ar-DZ"/>
        </w:rPr>
        <w:t xml:space="preserve">بأن القيام بالمراجعة بشكل جيد سيؤدي حتما </w:t>
      </w:r>
      <w:r w:rsidR="00732BB2" w:rsidRPr="00F77A4A">
        <w:rPr>
          <w:rFonts w:cs="Arabic Transparent" w:hint="cs"/>
          <w:sz w:val="28"/>
          <w:szCs w:val="28"/>
          <w:rtl/>
          <w:lang w:bidi="ar-DZ"/>
        </w:rPr>
        <w:t>إلى</w:t>
      </w:r>
      <w:r w:rsidR="00BF576B" w:rsidRPr="00F77A4A">
        <w:rPr>
          <w:rFonts w:cs="Arabic Transparent" w:hint="cs"/>
          <w:sz w:val="28"/>
          <w:szCs w:val="28"/>
          <w:rtl/>
          <w:lang w:bidi="ar-DZ"/>
        </w:rPr>
        <w:t xml:space="preserve"> عملية </w:t>
      </w:r>
      <w:r w:rsidR="00C5724A" w:rsidRPr="00F77A4A">
        <w:rPr>
          <w:rFonts w:cs="Arabic Transparent" w:hint="cs"/>
          <w:sz w:val="28"/>
          <w:szCs w:val="28"/>
          <w:rtl/>
          <w:lang w:bidi="ar-DZ"/>
        </w:rPr>
        <w:t>الإفصاح</w:t>
      </w:r>
      <w:r w:rsidR="00BF576B" w:rsidRPr="00F77A4A">
        <w:rPr>
          <w:rFonts w:cs="Arabic Transparent" w:hint="cs"/>
          <w:sz w:val="28"/>
          <w:szCs w:val="28"/>
          <w:rtl/>
          <w:lang w:bidi="ar-DZ"/>
        </w:rPr>
        <w:t xml:space="preserve"> </w:t>
      </w:r>
      <w:r w:rsidR="00AD2891" w:rsidRPr="00F77A4A">
        <w:rPr>
          <w:rFonts w:cs="Arabic Transparent" w:hint="cs"/>
          <w:sz w:val="28"/>
          <w:szCs w:val="28"/>
          <w:rtl/>
          <w:lang w:bidi="ar-DZ"/>
        </w:rPr>
        <w:t>بشكل كامل</w:t>
      </w:r>
      <w:r w:rsidR="00E50691" w:rsidRPr="00F77A4A">
        <w:rPr>
          <w:rFonts w:cs="Arabic Transparent" w:hint="cs"/>
          <w:sz w:val="28"/>
          <w:szCs w:val="28"/>
          <w:rtl/>
          <w:lang w:bidi="ar-DZ"/>
        </w:rPr>
        <w:t>»</w:t>
      </w:r>
      <w:r w:rsidR="00AD2891" w:rsidRPr="00F77A4A">
        <w:rPr>
          <w:rFonts w:cs="Arabic Transparent" w:hint="cs"/>
          <w:sz w:val="28"/>
          <w:szCs w:val="28"/>
          <w:rtl/>
          <w:lang w:bidi="ar-DZ"/>
        </w:rPr>
        <w:t>،</w:t>
      </w:r>
      <w:r w:rsidR="00C26507" w:rsidRPr="00F77A4A">
        <w:rPr>
          <w:rStyle w:val="Appelnotedebasdep"/>
          <w:rFonts w:cs="Arabic Transparent"/>
          <w:sz w:val="28"/>
          <w:szCs w:val="28"/>
          <w:rtl/>
          <w:lang w:bidi="ar-DZ"/>
        </w:rPr>
        <w:footnoteReference w:id="56"/>
      </w:r>
      <w:r w:rsidR="00AD2891" w:rsidRPr="00F77A4A">
        <w:rPr>
          <w:rFonts w:cs="Arabic Transparent" w:hint="cs"/>
          <w:sz w:val="28"/>
          <w:szCs w:val="28"/>
          <w:rtl/>
          <w:lang w:bidi="ar-DZ"/>
        </w:rPr>
        <w:t xml:space="preserve"> والتي تؤدي </w:t>
      </w:r>
      <w:r w:rsidR="00732BB2" w:rsidRPr="00F77A4A">
        <w:rPr>
          <w:rFonts w:cs="Arabic Transparent" w:hint="cs"/>
          <w:sz w:val="28"/>
          <w:szCs w:val="28"/>
          <w:rtl/>
          <w:lang w:bidi="ar-DZ"/>
        </w:rPr>
        <w:t>إلى</w:t>
      </w:r>
      <w:r w:rsidR="00AD2891" w:rsidRPr="00F77A4A">
        <w:rPr>
          <w:rFonts w:cs="Arabic Transparent" w:hint="cs"/>
          <w:sz w:val="28"/>
          <w:szCs w:val="28"/>
          <w:rtl/>
          <w:lang w:bidi="ar-DZ"/>
        </w:rPr>
        <w:t xml:space="preserve"> كشف الوضع المالي بشكل واضح،</w:t>
      </w:r>
      <w:r w:rsidR="0078665B" w:rsidRPr="00F77A4A">
        <w:rPr>
          <w:rFonts w:cs="Arabic Transparent" w:hint="cs"/>
          <w:sz w:val="28"/>
          <w:szCs w:val="28"/>
          <w:rtl/>
          <w:lang w:bidi="ar-DZ"/>
        </w:rPr>
        <w:t xml:space="preserve"> مما يبين لنا</w:t>
      </w:r>
      <w:r w:rsidR="00E50691" w:rsidRPr="00F77A4A">
        <w:rPr>
          <w:rFonts w:cs="Arabic Transparent" w:hint="cs"/>
          <w:sz w:val="28"/>
          <w:szCs w:val="28"/>
          <w:rtl/>
          <w:lang w:bidi="ar-DZ"/>
        </w:rPr>
        <w:t xml:space="preserve"> العلاقة التكاملية بين المراجعة ال</w:t>
      </w:r>
      <w:r w:rsidR="00873B86">
        <w:rPr>
          <w:rFonts w:cs="Arabic Transparent" w:hint="cs"/>
          <w:sz w:val="28"/>
          <w:szCs w:val="28"/>
          <w:rtl/>
          <w:lang w:bidi="ar-DZ"/>
        </w:rPr>
        <w:t>مال</w:t>
      </w:r>
      <w:r w:rsidR="00E50691" w:rsidRPr="00F77A4A">
        <w:rPr>
          <w:rFonts w:cs="Arabic Transparent" w:hint="cs"/>
          <w:sz w:val="28"/>
          <w:szCs w:val="28"/>
          <w:rtl/>
          <w:lang w:bidi="ar-DZ"/>
        </w:rPr>
        <w:t xml:space="preserve">ية ومفهوم الشفافية </w:t>
      </w:r>
      <w:r w:rsidR="003E5B77" w:rsidRPr="00F77A4A">
        <w:rPr>
          <w:rFonts w:cs="Arabic Transparent" w:hint="cs"/>
          <w:sz w:val="28"/>
          <w:szCs w:val="28"/>
          <w:rtl/>
          <w:lang w:bidi="ar-DZ"/>
        </w:rPr>
        <w:t>و</w:t>
      </w:r>
      <w:r w:rsidR="00C5724A" w:rsidRPr="00F77A4A">
        <w:rPr>
          <w:rFonts w:cs="Arabic Transparent" w:hint="cs"/>
          <w:sz w:val="28"/>
          <w:szCs w:val="28"/>
          <w:rtl/>
          <w:lang w:bidi="ar-DZ"/>
        </w:rPr>
        <w:t>الإفصاح</w:t>
      </w:r>
      <w:r w:rsidR="00E50691" w:rsidRPr="00F77A4A">
        <w:rPr>
          <w:rFonts w:cs="Arabic Transparent" w:hint="cs"/>
          <w:sz w:val="28"/>
          <w:szCs w:val="28"/>
          <w:rtl/>
          <w:lang w:bidi="ar-DZ"/>
        </w:rPr>
        <w:t>.</w:t>
      </w:r>
    </w:p>
    <w:p w:rsidR="00873B86" w:rsidRPr="00F77A4A" w:rsidRDefault="00732BB2" w:rsidP="008E58BC">
      <w:pPr>
        <w:bidi/>
        <w:spacing w:line="276" w:lineRule="auto"/>
        <w:ind w:firstLine="708"/>
        <w:jc w:val="both"/>
        <w:rPr>
          <w:rFonts w:cs="Arabic Transparent"/>
          <w:sz w:val="28"/>
          <w:szCs w:val="28"/>
          <w:rtl/>
          <w:lang w:bidi="ar-DZ"/>
        </w:rPr>
      </w:pPr>
      <w:r w:rsidRPr="00F77A4A">
        <w:rPr>
          <w:rFonts w:cs="Arabic Transparent" w:hint="cs"/>
          <w:sz w:val="28"/>
          <w:szCs w:val="28"/>
          <w:rtl/>
          <w:lang w:bidi="ar-DZ"/>
        </w:rPr>
        <w:t>إذن نستطيع القول أن هناك ترابط قوي بين وجود المراجعة ال</w:t>
      </w:r>
      <w:r w:rsidR="00873B86">
        <w:rPr>
          <w:rFonts w:cs="Arabic Transparent" w:hint="cs"/>
          <w:sz w:val="28"/>
          <w:szCs w:val="28"/>
          <w:rtl/>
          <w:lang w:bidi="ar-DZ"/>
        </w:rPr>
        <w:t>مال</w:t>
      </w:r>
      <w:r w:rsidRPr="00F77A4A">
        <w:rPr>
          <w:rFonts w:cs="Arabic Transparent" w:hint="cs"/>
          <w:sz w:val="28"/>
          <w:szCs w:val="28"/>
          <w:rtl/>
          <w:lang w:bidi="ar-DZ"/>
        </w:rPr>
        <w:t>ية وتحقيق الشفافية والإفصاح، حيث أن الإدارة عندما تقوم بنشر المعلومات لا يعد هذا كافيا ل</w:t>
      </w:r>
      <w:r w:rsidR="00C94C95">
        <w:rPr>
          <w:rFonts w:cs="Arabic Transparent" w:hint="cs"/>
          <w:sz w:val="28"/>
          <w:szCs w:val="28"/>
          <w:rtl/>
          <w:lang w:bidi="ar-DZ"/>
        </w:rPr>
        <w:t>كي نقول أن هناك إفصاحا، بل يجب أن تكون هذه</w:t>
      </w:r>
      <w:r w:rsidRPr="00F77A4A">
        <w:rPr>
          <w:rFonts w:cs="Arabic Transparent" w:hint="cs"/>
          <w:sz w:val="28"/>
          <w:szCs w:val="28"/>
          <w:rtl/>
          <w:lang w:bidi="ar-DZ"/>
        </w:rPr>
        <w:t xml:space="preserve"> </w:t>
      </w:r>
      <w:r w:rsidR="00C94C95">
        <w:rPr>
          <w:rFonts w:cs="Arabic Transparent" w:hint="cs"/>
          <w:sz w:val="28"/>
          <w:szCs w:val="28"/>
          <w:rtl/>
          <w:lang w:bidi="ar-DZ"/>
        </w:rPr>
        <w:t>ال</w:t>
      </w:r>
      <w:r w:rsidRPr="00F77A4A">
        <w:rPr>
          <w:rFonts w:cs="Arabic Transparent" w:hint="cs"/>
          <w:sz w:val="28"/>
          <w:szCs w:val="28"/>
          <w:rtl/>
          <w:lang w:bidi="ar-DZ"/>
        </w:rPr>
        <w:t xml:space="preserve">معلومات </w:t>
      </w:r>
      <w:r w:rsidR="00873B86">
        <w:rPr>
          <w:rFonts w:cs="Arabic Transparent" w:hint="cs"/>
          <w:sz w:val="28"/>
          <w:szCs w:val="28"/>
          <w:rtl/>
          <w:lang w:bidi="ar-DZ"/>
        </w:rPr>
        <w:t>تتوافق ومتطلبات الإفصاح الإلزامي و</w:t>
      </w:r>
      <w:r w:rsidRPr="00F77A4A">
        <w:rPr>
          <w:rFonts w:cs="Arabic Transparent" w:hint="cs"/>
          <w:sz w:val="28"/>
          <w:szCs w:val="28"/>
          <w:rtl/>
          <w:lang w:bidi="ar-DZ"/>
        </w:rPr>
        <w:t xml:space="preserve">ذات دلالة وثقة </w:t>
      </w:r>
      <w:r w:rsidR="00873B86">
        <w:rPr>
          <w:rFonts w:cs="Arabic Transparent" w:hint="cs"/>
          <w:sz w:val="28"/>
          <w:szCs w:val="28"/>
          <w:rtl/>
          <w:lang w:bidi="ar-DZ"/>
        </w:rPr>
        <w:t xml:space="preserve">بحيث </w:t>
      </w:r>
      <w:r w:rsidRPr="00F77A4A">
        <w:rPr>
          <w:rFonts w:cs="Arabic Transparent" w:hint="cs"/>
          <w:sz w:val="28"/>
          <w:szCs w:val="28"/>
          <w:rtl/>
          <w:lang w:bidi="ar-DZ"/>
        </w:rPr>
        <w:t>تساعد على اتخاذ القرارا</w:t>
      </w:r>
      <w:r w:rsidRPr="00F77A4A">
        <w:rPr>
          <w:rFonts w:cs="Arabic Transparent" w:hint="eastAsia"/>
          <w:sz w:val="28"/>
          <w:szCs w:val="28"/>
          <w:rtl/>
          <w:lang w:bidi="ar-DZ"/>
        </w:rPr>
        <w:t>ت</w:t>
      </w:r>
      <w:r w:rsidRPr="00F77A4A">
        <w:rPr>
          <w:rFonts w:cs="Arabic Transparent" w:hint="cs"/>
          <w:sz w:val="28"/>
          <w:szCs w:val="28"/>
          <w:rtl/>
          <w:lang w:bidi="ar-DZ"/>
        </w:rPr>
        <w:t>،</w:t>
      </w:r>
      <w:r w:rsidR="00873B86">
        <w:rPr>
          <w:rFonts w:cs="Arabic Transparent" w:hint="cs"/>
          <w:sz w:val="28"/>
          <w:szCs w:val="28"/>
          <w:rtl/>
          <w:lang w:bidi="ar-DZ"/>
        </w:rPr>
        <w:t xml:space="preserve"> </w:t>
      </w:r>
      <w:r w:rsidRPr="00F77A4A">
        <w:rPr>
          <w:rFonts w:cs="Arabic Transparent" w:hint="cs"/>
          <w:sz w:val="28"/>
          <w:szCs w:val="28"/>
          <w:rtl/>
          <w:lang w:bidi="ar-DZ"/>
        </w:rPr>
        <w:t xml:space="preserve"> ويتجلى ذلك </w:t>
      </w:r>
      <w:r w:rsidR="00C94C95">
        <w:rPr>
          <w:rFonts w:cs="Arabic Transparent" w:hint="cs"/>
          <w:sz w:val="28"/>
          <w:szCs w:val="28"/>
          <w:rtl/>
          <w:lang w:bidi="ar-DZ"/>
        </w:rPr>
        <w:t xml:space="preserve">بواسطة </w:t>
      </w:r>
      <w:r w:rsidRPr="00F77A4A">
        <w:rPr>
          <w:rFonts w:cs="Arabic Transparent" w:hint="cs"/>
          <w:sz w:val="28"/>
          <w:szCs w:val="28"/>
          <w:rtl/>
          <w:lang w:bidi="ar-DZ"/>
        </w:rPr>
        <w:t>مساهمة المراجعة ال</w:t>
      </w:r>
      <w:r w:rsidR="00873B86">
        <w:rPr>
          <w:rFonts w:cs="Arabic Transparent" w:hint="cs"/>
          <w:sz w:val="28"/>
          <w:szCs w:val="28"/>
          <w:rtl/>
          <w:lang w:bidi="ar-DZ"/>
        </w:rPr>
        <w:t>مال</w:t>
      </w:r>
      <w:r w:rsidR="007918DF">
        <w:rPr>
          <w:rFonts w:cs="Arabic Transparent" w:hint="cs"/>
          <w:sz w:val="28"/>
          <w:szCs w:val="28"/>
          <w:rtl/>
          <w:lang w:bidi="ar-DZ"/>
        </w:rPr>
        <w:t>ية في تحقيقه</w:t>
      </w:r>
      <w:r w:rsidRPr="00F77A4A">
        <w:rPr>
          <w:rFonts w:cs="Arabic Transparent" w:hint="cs"/>
          <w:sz w:val="28"/>
          <w:szCs w:val="28"/>
          <w:rtl/>
          <w:lang w:bidi="ar-DZ"/>
        </w:rPr>
        <w:t>.</w:t>
      </w:r>
    </w:p>
    <w:p w:rsidR="00F372FE" w:rsidRPr="00F77A4A" w:rsidRDefault="00F372FE" w:rsidP="00D04BE7">
      <w:pPr>
        <w:bidi/>
        <w:spacing w:before="240" w:after="160" w:line="276" w:lineRule="auto"/>
        <w:jc w:val="both"/>
        <w:rPr>
          <w:rFonts w:cs="Arabic Transparent"/>
          <w:b/>
          <w:bCs/>
          <w:sz w:val="28"/>
          <w:szCs w:val="28"/>
          <w:rtl/>
          <w:lang w:bidi="ar-DZ"/>
        </w:rPr>
      </w:pPr>
      <w:r w:rsidRPr="00E53D8A">
        <w:rPr>
          <w:rFonts w:cs="Arabic Transparent" w:hint="cs"/>
          <w:b/>
          <w:bCs/>
          <w:sz w:val="28"/>
          <w:szCs w:val="28"/>
          <w:rtl/>
          <w:lang w:bidi="ar-DZ"/>
        </w:rPr>
        <w:t>المطلب الرابع:</w:t>
      </w:r>
      <w:r w:rsidR="002F683D" w:rsidRPr="00E53D8A">
        <w:rPr>
          <w:rFonts w:cs="Arabic Transparent" w:hint="cs"/>
          <w:b/>
          <w:bCs/>
          <w:sz w:val="28"/>
          <w:szCs w:val="28"/>
          <w:rtl/>
          <w:lang w:bidi="ar-DZ"/>
        </w:rPr>
        <w:t xml:space="preserve"> </w:t>
      </w:r>
      <w:r w:rsidR="005722B2" w:rsidRPr="00E53D8A">
        <w:rPr>
          <w:rFonts w:cs="Arabic Transparent" w:hint="cs"/>
          <w:b/>
          <w:bCs/>
          <w:sz w:val="28"/>
          <w:szCs w:val="28"/>
          <w:rtl/>
          <w:lang w:bidi="ar-DZ"/>
        </w:rPr>
        <w:t xml:space="preserve"> دور المراجعة المالية </w:t>
      </w:r>
      <w:r w:rsidR="002F683D" w:rsidRPr="00E53D8A">
        <w:rPr>
          <w:rFonts w:cs="Arabic Transparent" w:hint="cs"/>
          <w:b/>
          <w:bCs/>
          <w:sz w:val="28"/>
          <w:szCs w:val="28"/>
          <w:rtl/>
          <w:lang w:bidi="ar-DZ"/>
        </w:rPr>
        <w:t>في ال</w:t>
      </w:r>
      <w:r w:rsidR="00D04BE7" w:rsidRPr="00E53D8A">
        <w:rPr>
          <w:rFonts w:cs="Arabic Transparent" w:hint="cs"/>
          <w:b/>
          <w:bCs/>
          <w:sz w:val="28"/>
          <w:szCs w:val="28"/>
          <w:rtl/>
          <w:lang w:bidi="ar-DZ"/>
        </w:rPr>
        <w:t>مساهمة</w:t>
      </w:r>
      <w:r w:rsidR="002F683D" w:rsidRPr="00E53D8A">
        <w:rPr>
          <w:rFonts w:cs="Arabic Transparent" w:hint="cs"/>
          <w:b/>
          <w:bCs/>
          <w:sz w:val="28"/>
          <w:szCs w:val="28"/>
          <w:rtl/>
          <w:lang w:bidi="ar-DZ"/>
        </w:rPr>
        <w:t xml:space="preserve"> </w:t>
      </w:r>
      <w:r w:rsidR="00D04BE7" w:rsidRPr="00E53D8A">
        <w:rPr>
          <w:rFonts w:cs="Arabic Transparent" w:hint="cs"/>
          <w:b/>
          <w:bCs/>
          <w:sz w:val="28"/>
          <w:szCs w:val="28"/>
          <w:rtl/>
          <w:lang w:bidi="ar-DZ"/>
        </w:rPr>
        <w:t>في تحقيق</w:t>
      </w:r>
      <w:r w:rsidR="002F683D" w:rsidRPr="00E53D8A">
        <w:rPr>
          <w:rFonts w:cs="Arabic Transparent" w:hint="cs"/>
          <w:b/>
          <w:bCs/>
          <w:sz w:val="28"/>
          <w:szCs w:val="28"/>
          <w:rtl/>
          <w:lang w:bidi="ar-DZ"/>
        </w:rPr>
        <w:t xml:space="preserve"> </w:t>
      </w:r>
      <w:r w:rsidR="005722B2" w:rsidRPr="00E53D8A">
        <w:rPr>
          <w:rFonts w:cs="Arabic Transparent" w:hint="cs"/>
          <w:b/>
          <w:bCs/>
          <w:sz w:val="28"/>
          <w:szCs w:val="28"/>
          <w:rtl/>
          <w:lang w:bidi="ar-DZ"/>
        </w:rPr>
        <w:t>الشفافية و</w:t>
      </w:r>
      <w:r w:rsidR="00C5724A" w:rsidRPr="00E53D8A">
        <w:rPr>
          <w:rFonts w:cs="Arabic Transparent" w:hint="cs"/>
          <w:b/>
          <w:bCs/>
          <w:sz w:val="28"/>
          <w:szCs w:val="28"/>
          <w:rtl/>
          <w:lang w:bidi="ar-DZ"/>
        </w:rPr>
        <w:t>الإفصاح</w:t>
      </w:r>
    </w:p>
    <w:p w:rsidR="00A962C0" w:rsidRDefault="007A0538" w:rsidP="003B09C0">
      <w:pPr>
        <w:bidi/>
        <w:spacing w:line="276" w:lineRule="auto"/>
        <w:ind w:firstLine="708"/>
        <w:jc w:val="both"/>
        <w:rPr>
          <w:rFonts w:cs="Arabic Transparent"/>
          <w:sz w:val="28"/>
          <w:szCs w:val="28"/>
          <w:lang w:bidi="ar-DZ"/>
        </w:rPr>
      </w:pPr>
      <w:r w:rsidRPr="00F77A4A">
        <w:rPr>
          <w:rFonts w:cs="Arabic Transparent" w:hint="cs"/>
          <w:sz w:val="28"/>
          <w:szCs w:val="28"/>
          <w:rtl/>
          <w:lang w:bidi="ar-DZ"/>
        </w:rPr>
        <w:t>للمراجعة المالية عدة أدوار تلعبها فيما يخص المساهمة في تحقيق الشفافية و</w:t>
      </w:r>
      <w:r w:rsidR="00C5724A" w:rsidRPr="00F77A4A">
        <w:rPr>
          <w:rFonts w:cs="Arabic Transparent" w:hint="cs"/>
          <w:sz w:val="28"/>
          <w:szCs w:val="28"/>
          <w:rtl/>
          <w:lang w:bidi="ar-DZ"/>
        </w:rPr>
        <w:t>الإفصاح</w:t>
      </w:r>
      <w:r w:rsidR="001235A6">
        <w:rPr>
          <w:rFonts w:cs="Arabic Transparent" w:hint="cs"/>
          <w:sz w:val="28"/>
          <w:szCs w:val="28"/>
          <w:rtl/>
          <w:lang w:bidi="ar-DZ"/>
        </w:rPr>
        <w:t>،</w:t>
      </w:r>
      <w:r w:rsidRPr="00F77A4A">
        <w:rPr>
          <w:rFonts w:cs="Arabic Transparent" w:hint="cs"/>
          <w:sz w:val="28"/>
          <w:szCs w:val="28"/>
          <w:rtl/>
          <w:lang w:bidi="ar-DZ"/>
        </w:rPr>
        <w:t xml:space="preserve"> لما لها من أهمية على مستوى حوكمة المؤسسات ككل، وبالتالي فان المراجعة المالية من خلال وسائلها يمكن </w:t>
      </w:r>
      <w:r w:rsidR="00732BB2" w:rsidRPr="00F77A4A">
        <w:rPr>
          <w:rFonts w:cs="Arabic Transparent" w:hint="cs"/>
          <w:sz w:val="28"/>
          <w:szCs w:val="28"/>
          <w:rtl/>
          <w:lang w:bidi="ar-DZ"/>
        </w:rPr>
        <w:t>أن</w:t>
      </w:r>
      <w:r w:rsidRPr="00F77A4A">
        <w:rPr>
          <w:rFonts w:cs="Arabic Transparent" w:hint="cs"/>
          <w:sz w:val="28"/>
          <w:szCs w:val="28"/>
          <w:rtl/>
          <w:lang w:bidi="ar-DZ"/>
        </w:rPr>
        <w:t xml:space="preserve"> تحقق الشفافية و</w:t>
      </w:r>
      <w:r w:rsidR="00C5724A" w:rsidRPr="00F77A4A">
        <w:rPr>
          <w:rFonts w:cs="Arabic Transparent" w:hint="cs"/>
          <w:sz w:val="28"/>
          <w:szCs w:val="28"/>
          <w:rtl/>
          <w:lang w:bidi="ar-DZ"/>
        </w:rPr>
        <w:t>الإفصاح</w:t>
      </w:r>
      <w:r w:rsidR="003878F3" w:rsidRPr="00F77A4A">
        <w:rPr>
          <w:rFonts w:cs="Arabic Transparent" w:hint="cs"/>
          <w:sz w:val="28"/>
          <w:szCs w:val="28"/>
          <w:rtl/>
          <w:lang w:bidi="ar-DZ"/>
        </w:rPr>
        <w:t xml:space="preserve"> </w:t>
      </w:r>
      <w:r w:rsidR="003B09C0">
        <w:rPr>
          <w:rFonts w:cs="Arabic Transparent" w:hint="cs"/>
          <w:sz w:val="28"/>
          <w:szCs w:val="28"/>
          <w:rtl/>
          <w:lang w:bidi="ar-DZ"/>
        </w:rPr>
        <w:t>ب</w:t>
      </w:r>
      <w:r w:rsidR="003878F3" w:rsidRPr="00F77A4A">
        <w:rPr>
          <w:rFonts w:cs="Arabic Transparent" w:hint="cs"/>
          <w:sz w:val="28"/>
          <w:szCs w:val="28"/>
          <w:rtl/>
          <w:lang w:bidi="ar-DZ"/>
        </w:rPr>
        <w:t>الحد من العراقيل والصعوبات التي تقف أمام تحقق</w:t>
      </w:r>
      <w:r w:rsidR="003B09C0">
        <w:rPr>
          <w:rFonts w:cs="Arabic Transparent" w:hint="cs"/>
          <w:sz w:val="28"/>
          <w:szCs w:val="28"/>
          <w:rtl/>
          <w:lang w:bidi="ar-DZ"/>
        </w:rPr>
        <w:t>ها</w:t>
      </w:r>
      <w:r w:rsidR="003878F3" w:rsidRPr="00F77A4A">
        <w:rPr>
          <w:rFonts w:cs="Arabic Transparent" w:hint="cs"/>
          <w:sz w:val="28"/>
          <w:szCs w:val="28"/>
          <w:rtl/>
          <w:lang w:bidi="ar-DZ"/>
        </w:rPr>
        <w:t>.</w:t>
      </w:r>
    </w:p>
    <w:p w:rsidR="001415BD" w:rsidRPr="00F77A4A" w:rsidRDefault="00C601BF" w:rsidP="002A742B">
      <w:pPr>
        <w:bidi/>
        <w:spacing w:before="240" w:after="240" w:line="276" w:lineRule="auto"/>
        <w:ind w:firstLine="708"/>
        <w:jc w:val="both"/>
        <w:rPr>
          <w:rFonts w:cs="Arabic Transparent"/>
          <w:sz w:val="28"/>
          <w:szCs w:val="28"/>
          <w:rtl/>
          <w:lang w:bidi="ar-DZ"/>
        </w:rPr>
      </w:pPr>
      <w:r>
        <w:rPr>
          <w:rFonts w:cs="Arabic Transparent" w:hint="cs"/>
          <w:sz w:val="28"/>
          <w:szCs w:val="28"/>
          <w:rtl/>
          <w:lang w:bidi="ar-DZ"/>
        </w:rPr>
        <w:t xml:space="preserve">حيث </w:t>
      </w:r>
      <w:r w:rsidR="0005788F" w:rsidRPr="00F77A4A">
        <w:rPr>
          <w:rFonts w:cs="Arabic Transparent" w:hint="cs"/>
          <w:sz w:val="28"/>
          <w:szCs w:val="28"/>
          <w:rtl/>
          <w:lang w:bidi="ar-DZ"/>
        </w:rPr>
        <w:t>وفق لجنة الشريط الأزرق</w:t>
      </w:r>
      <w:r w:rsidR="00533375">
        <w:rPr>
          <w:rFonts w:cs="Arabic Transparent" w:hint="cs"/>
          <w:sz w:val="28"/>
          <w:szCs w:val="28"/>
          <w:rtl/>
          <w:lang w:bidi="ar-DZ"/>
        </w:rPr>
        <w:t xml:space="preserve"> </w:t>
      </w:r>
      <w:r w:rsidR="00533375">
        <w:rPr>
          <w:sz w:val="28"/>
          <w:szCs w:val="28"/>
          <w:rtl/>
          <w:lang w:bidi="ar-DZ"/>
        </w:rPr>
        <w:t>(</w:t>
      </w:r>
      <w:r w:rsidR="00533375" w:rsidRPr="00C601BF">
        <w:rPr>
          <w:rFonts w:cs="Arabic Transparent"/>
          <w:b/>
          <w:bCs/>
          <w:lang w:val="en-US" w:bidi="ar-DZ"/>
        </w:rPr>
        <w:t>The Blue Ribbon Co</w:t>
      </w:r>
      <w:r w:rsidR="00533375" w:rsidRPr="00C601BF">
        <w:rPr>
          <w:rFonts w:cs="Arabic Transparent"/>
          <w:b/>
          <w:bCs/>
          <w:lang w:bidi="ar-DZ"/>
        </w:rPr>
        <w:t>mmittee</w:t>
      </w:r>
      <w:r w:rsidR="00533375">
        <w:rPr>
          <w:sz w:val="28"/>
          <w:szCs w:val="28"/>
          <w:rtl/>
          <w:lang w:bidi="ar-DZ"/>
        </w:rPr>
        <w:t>)</w:t>
      </w:r>
      <w:r w:rsidR="003839E1" w:rsidRPr="00F77A4A">
        <w:rPr>
          <w:rFonts w:cs="Arabic Transparent" w:hint="cs"/>
          <w:sz w:val="28"/>
          <w:szCs w:val="28"/>
          <w:rtl/>
          <w:lang w:bidi="ar-DZ"/>
        </w:rPr>
        <w:t xml:space="preserve"> 1999، </w:t>
      </w:r>
      <w:r w:rsidR="00750CBD" w:rsidRPr="00F77A4A">
        <w:rPr>
          <w:rFonts w:cs="Arabic Transparent" w:hint="cs"/>
          <w:sz w:val="28"/>
          <w:szCs w:val="28"/>
          <w:rtl/>
          <w:lang w:bidi="ar-DZ"/>
        </w:rPr>
        <w:t>فإنها</w:t>
      </w:r>
      <w:r w:rsidR="003839E1" w:rsidRPr="00F77A4A">
        <w:rPr>
          <w:rFonts w:cs="Arabic Transparent" w:hint="cs"/>
          <w:sz w:val="28"/>
          <w:szCs w:val="28"/>
          <w:rtl/>
          <w:lang w:bidi="ar-DZ"/>
        </w:rPr>
        <w:t xml:space="preserve"> ترى بأن المراجع</w:t>
      </w:r>
      <w:r w:rsidR="00533375">
        <w:rPr>
          <w:rFonts w:cs="Arabic Transparent" w:hint="cs"/>
          <w:sz w:val="28"/>
          <w:szCs w:val="28"/>
          <w:rtl/>
          <w:lang w:bidi="ar-DZ"/>
        </w:rPr>
        <w:t>ي</w:t>
      </w:r>
      <w:r w:rsidR="003839E1" w:rsidRPr="00F77A4A">
        <w:rPr>
          <w:rFonts w:cs="Arabic Transparent" w:hint="cs"/>
          <w:sz w:val="28"/>
          <w:szCs w:val="28"/>
          <w:rtl/>
          <w:lang w:bidi="ar-DZ"/>
        </w:rPr>
        <w:t xml:space="preserve">ن لا يمكن أن يعملوا بمعزل عن </w:t>
      </w:r>
      <w:r w:rsidR="00750CBD" w:rsidRPr="00F77A4A">
        <w:rPr>
          <w:rFonts w:cs="Arabic Transparent" w:hint="cs"/>
          <w:sz w:val="28"/>
          <w:szCs w:val="28"/>
          <w:rtl/>
          <w:lang w:bidi="ar-DZ"/>
        </w:rPr>
        <w:t>الآليات</w:t>
      </w:r>
      <w:r w:rsidR="003839E1" w:rsidRPr="00F77A4A">
        <w:rPr>
          <w:rFonts w:cs="Arabic Transparent" w:hint="cs"/>
          <w:sz w:val="28"/>
          <w:szCs w:val="28"/>
          <w:rtl/>
          <w:lang w:bidi="ar-DZ"/>
        </w:rPr>
        <w:t xml:space="preserve"> الرقابية الأخرى، حيث تقترح أن العناصر الداعمة </w:t>
      </w:r>
      <w:r w:rsidR="00171876" w:rsidRPr="00F77A4A">
        <w:rPr>
          <w:rFonts w:cs="Arabic Transparent" w:hint="cs"/>
          <w:sz w:val="28"/>
          <w:szCs w:val="28"/>
          <w:rtl/>
          <w:lang w:bidi="ar-DZ"/>
        </w:rPr>
        <w:t>للإفصاح</w:t>
      </w:r>
      <w:r w:rsidR="003839E1" w:rsidRPr="00F77A4A">
        <w:rPr>
          <w:rFonts w:cs="Arabic Transparent" w:hint="cs"/>
          <w:sz w:val="28"/>
          <w:szCs w:val="28"/>
          <w:rtl/>
          <w:lang w:bidi="ar-DZ"/>
        </w:rPr>
        <w:t xml:space="preserve"> والكشف المالي </w:t>
      </w:r>
      <w:r w:rsidR="001235A6">
        <w:rPr>
          <w:rFonts w:cs="Arabic Transparent" w:hint="cs"/>
          <w:sz w:val="28"/>
          <w:szCs w:val="28"/>
          <w:rtl/>
          <w:lang w:bidi="ar-DZ"/>
        </w:rPr>
        <w:t>يمكن تمثيلها</w:t>
      </w:r>
      <w:r w:rsidR="003839E1" w:rsidRPr="00F77A4A">
        <w:rPr>
          <w:rFonts w:cs="Arabic Transparent" w:hint="cs"/>
          <w:sz w:val="28"/>
          <w:szCs w:val="28"/>
          <w:rtl/>
          <w:lang w:bidi="ar-DZ"/>
        </w:rPr>
        <w:t xml:space="preserve"> </w:t>
      </w:r>
      <w:r w:rsidR="001235A6">
        <w:rPr>
          <w:rFonts w:cs="Arabic Transparent" w:hint="cs"/>
          <w:sz w:val="28"/>
          <w:szCs w:val="28"/>
          <w:rtl/>
          <w:lang w:bidi="ar-DZ"/>
        </w:rPr>
        <w:t>ك</w:t>
      </w:r>
      <w:r w:rsidR="00E36294">
        <w:rPr>
          <w:rFonts w:cs="Arabic Transparent" w:hint="cs"/>
          <w:sz w:val="28"/>
          <w:szCs w:val="28"/>
          <w:rtl/>
          <w:lang w:bidi="ar-DZ"/>
        </w:rPr>
        <w:t>مقعد ذو</w:t>
      </w:r>
      <w:r w:rsidR="003839E1" w:rsidRPr="00F77A4A">
        <w:rPr>
          <w:rFonts w:cs="Arabic Transparent" w:hint="cs"/>
          <w:sz w:val="28"/>
          <w:szCs w:val="28"/>
          <w:rtl/>
          <w:lang w:bidi="ar-DZ"/>
        </w:rPr>
        <w:t xml:space="preserve"> ثلاث أرجل </w:t>
      </w:r>
      <w:r w:rsidR="00AA55BC">
        <w:rPr>
          <w:sz w:val="28"/>
          <w:szCs w:val="28"/>
          <w:rtl/>
          <w:lang w:bidi="ar-DZ"/>
        </w:rPr>
        <w:t>(</w:t>
      </w:r>
      <w:r w:rsidR="00AA55BC" w:rsidRPr="00F77A4A">
        <w:rPr>
          <w:rFonts w:cs="Arabic Transparent"/>
          <w:sz w:val="28"/>
          <w:szCs w:val="28"/>
          <w:lang w:bidi="ar-DZ"/>
        </w:rPr>
        <w:t>three legged stool</w:t>
      </w:r>
      <w:r w:rsidR="00AA55BC">
        <w:rPr>
          <w:rFonts w:hint="cs"/>
          <w:sz w:val="28"/>
          <w:szCs w:val="28"/>
          <w:rtl/>
          <w:lang w:bidi="ar-DZ"/>
        </w:rPr>
        <w:t xml:space="preserve"> </w:t>
      </w:r>
      <w:r w:rsidR="00AA55BC">
        <w:rPr>
          <w:sz w:val="28"/>
          <w:szCs w:val="28"/>
          <w:rtl/>
          <w:lang w:bidi="ar-DZ"/>
        </w:rPr>
        <w:t>)</w:t>
      </w:r>
      <w:r w:rsidR="003839E1" w:rsidRPr="00F77A4A">
        <w:rPr>
          <w:rFonts w:cs="Arabic Transparent" w:hint="cs"/>
          <w:sz w:val="28"/>
          <w:szCs w:val="28"/>
          <w:rtl/>
          <w:lang w:bidi="ar-DZ"/>
        </w:rPr>
        <w:t xml:space="preserve"> وهي </w:t>
      </w:r>
      <w:r w:rsidR="00C94C95">
        <w:rPr>
          <w:sz w:val="28"/>
          <w:szCs w:val="28"/>
          <w:rtl/>
          <w:lang w:bidi="ar-DZ"/>
        </w:rPr>
        <w:t>(</w:t>
      </w:r>
      <w:r w:rsidR="00C94C95">
        <w:rPr>
          <w:rFonts w:hint="cs"/>
          <w:sz w:val="28"/>
          <w:szCs w:val="28"/>
          <w:rtl/>
          <w:lang w:bidi="ar-DZ"/>
        </w:rPr>
        <w:t>المراجعين الخارجيين، مجلس الإدارة ولجنة المراجعة، الإدارة المالية</w:t>
      </w:r>
      <w:r w:rsidR="00C94C95">
        <w:rPr>
          <w:sz w:val="28"/>
          <w:szCs w:val="28"/>
          <w:rtl/>
          <w:lang w:bidi="ar-DZ"/>
        </w:rPr>
        <w:t>)</w:t>
      </w:r>
      <w:r w:rsidR="002A742B">
        <w:rPr>
          <w:rFonts w:hint="cs"/>
          <w:sz w:val="28"/>
          <w:szCs w:val="28"/>
          <w:rtl/>
          <w:lang w:bidi="ar-DZ"/>
        </w:rPr>
        <w:t>.</w:t>
      </w:r>
      <w:r w:rsidR="002A742B" w:rsidRPr="002A742B">
        <w:rPr>
          <w:rStyle w:val="Appelnotedebasdep"/>
          <w:rFonts w:cs="Arabic Transparent"/>
          <w:sz w:val="28"/>
          <w:szCs w:val="28"/>
          <w:rtl/>
          <w:lang w:bidi="ar-DZ"/>
        </w:rPr>
        <w:t xml:space="preserve"> </w:t>
      </w:r>
      <w:r w:rsidR="002A742B" w:rsidRPr="00F77A4A">
        <w:rPr>
          <w:rStyle w:val="Appelnotedebasdep"/>
          <w:rFonts w:cs="Arabic Transparent"/>
          <w:sz w:val="28"/>
          <w:szCs w:val="28"/>
          <w:rtl/>
          <w:lang w:bidi="ar-DZ"/>
        </w:rPr>
        <w:footnoteReference w:id="57"/>
      </w:r>
    </w:p>
    <w:p w:rsidR="00614FFC" w:rsidRPr="00C94C95" w:rsidRDefault="003E125D" w:rsidP="00E36294">
      <w:pPr>
        <w:bidi/>
        <w:spacing w:after="240" w:line="276" w:lineRule="auto"/>
        <w:ind w:firstLine="708"/>
        <w:jc w:val="both"/>
        <w:rPr>
          <w:rFonts w:cs="Arabic Transparent"/>
          <w:sz w:val="28"/>
          <w:szCs w:val="28"/>
          <w:rtl/>
          <w:lang w:bidi="ar-DZ"/>
        </w:rPr>
      </w:pPr>
      <w:r w:rsidRPr="00C94C95">
        <w:rPr>
          <w:rFonts w:cs="Arabic Transparent" w:hint="cs"/>
          <w:sz w:val="28"/>
          <w:szCs w:val="28"/>
          <w:rtl/>
          <w:lang w:bidi="ar-DZ"/>
        </w:rPr>
        <w:t>و</w:t>
      </w:r>
      <w:r w:rsidR="00A574B7" w:rsidRPr="00C94C95">
        <w:rPr>
          <w:rFonts w:cs="Arabic Transparent" w:hint="cs"/>
          <w:sz w:val="28"/>
          <w:szCs w:val="28"/>
          <w:rtl/>
          <w:lang w:bidi="ar-DZ"/>
        </w:rPr>
        <w:t>ما يهمنا هنا</w:t>
      </w:r>
      <w:r w:rsidR="000B0659" w:rsidRPr="00C94C95">
        <w:rPr>
          <w:rFonts w:cs="Arabic Transparent" w:hint="cs"/>
          <w:sz w:val="28"/>
          <w:szCs w:val="28"/>
          <w:rtl/>
          <w:lang w:bidi="ar-DZ"/>
        </w:rPr>
        <w:t xml:space="preserve"> </w:t>
      </w:r>
      <w:r w:rsidR="00A574B7" w:rsidRPr="00C94C95">
        <w:rPr>
          <w:rFonts w:cs="Arabic Transparent" w:hint="cs"/>
          <w:sz w:val="28"/>
          <w:szCs w:val="28"/>
          <w:rtl/>
          <w:lang w:bidi="ar-DZ"/>
        </w:rPr>
        <w:t>دعم</w:t>
      </w:r>
      <w:r w:rsidR="00C94C95" w:rsidRPr="00C94C95">
        <w:rPr>
          <w:rFonts w:cs="Arabic Transparent" w:hint="cs"/>
          <w:sz w:val="28"/>
          <w:szCs w:val="28"/>
          <w:rtl/>
          <w:lang w:bidi="ar-DZ"/>
        </w:rPr>
        <w:t xml:space="preserve"> المراجعين</w:t>
      </w:r>
      <w:r w:rsidR="00121AD1" w:rsidRPr="00C94C95">
        <w:rPr>
          <w:rFonts w:cs="Arabic Transparent" w:hint="cs"/>
          <w:sz w:val="28"/>
          <w:szCs w:val="28"/>
          <w:rtl/>
          <w:lang w:bidi="ar-DZ"/>
        </w:rPr>
        <w:t xml:space="preserve"> </w:t>
      </w:r>
      <w:r w:rsidR="00A574B7" w:rsidRPr="00C94C95">
        <w:rPr>
          <w:rFonts w:cs="Arabic Transparent" w:hint="cs"/>
          <w:sz w:val="28"/>
          <w:szCs w:val="28"/>
          <w:rtl/>
          <w:lang w:bidi="ar-DZ"/>
        </w:rPr>
        <w:t>الخارجي</w:t>
      </w:r>
      <w:r w:rsidR="00C94C95" w:rsidRPr="00C94C95">
        <w:rPr>
          <w:rFonts w:cs="Arabic Transparent" w:hint="cs"/>
          <w:sz w:val="28"/>
          <w:szCs w:val="28"/>
          <w:rtl/>
          <w:lang w:bidi="ar-DZ"/>
        </w:rPr>
        <w:t>ين</w:t>
      </w:r>
      <w:r w:rsidR="00A574B7" w:rsidRPr="00C94C95">
        <w:rPr>
          <w:rFonts w:cs="Arabic Transparent" w:hint="cs"/>
          <w:sz w:val="28"/>
          <w:szCs w:val="28"/>
          <w:rtl/>
          <w:lang w:bidi="ar-DZ"/>
        </w:rPr>
        <w:t xml:space="preserve"> </w:t>
      </w:r>
      <w:r w:rsidR="00C94C95" w:rsidRPr="00C94C95">
        <w:rPr>
          <w:rFonts w:cs="Arabic Transparent" w:hint="cs"/>
          <w:sz w:val="28"/>
          <w:szCs w:val="28"/>
          <w:rtl/>
          <w:lang w:bidi="ar-DZ"/>
        </w:rPr>
        <w:t xml:space="preserve">- المراجعة المالية - </w:t>
      </w:r>
      <w:r w:rsidR="00121AD1" w:rsidRPr="00C94C95">
        <w:rPr>
          <w:rFonts w:cs="Arabic Transparent" w:hint="cs"/>
          <w:sz w:val="28"/>
          <w:szCs w:val="28"/>
          <w:rtl/>
          <w:lang w:bidi="ar-DZ"/>
        </w:rPr>
        <w:t>في تحقيق الشفافية والإفصاح</w:t>
      </w:r>
      <w:r w:rsidR="00C96D8D">
        <w:rPr>
          <w:rFonts w:cs="Arabic Transparent" w:hint="cs"/>
          <w:sz w:val="28"/>
          <w:szCs w:val="28"/>
          <w:rtl/>
          <w:lang w:bidi="ar-DZ"/>
        </w:rPr>
        <w:t xml:space="preserve"> حسب هذه اللجنة</w:t>
      </w:r>
      <w:r w:rsidR="00121AD1" w:rsidRPr="00C94C95">
        <w:rPr>
          <w:rFonts w:cs="Arabic Transparent" w:hint="cs"/>
          <w:sz w:val="28"/>
          <w:szCs w:val="28"/>
          <w:rtl/>
          <w:lang w:bidi="ar-DZ"/>
        </w:rPr>
        <w:t xml:space="preserve">، </w:t>
      </w:r>
      <w:r w:rsidR="00A574B7" w:rsidRPr="00C94C95">
        <w:rPr>
          <w:rFonts w:cs="Arabic Transparent" w:hint="cs"/>
          <w:sz w:val="28"/>
          <w:szCs w:val="28"/>
          <w:rtl/>
          <w:lang w:bidi="ar-DZ"/>
        </w:rPr>
        <w:t xml:space="preserve">ومن المعروف </w:t>
      </w:r>
      <w:r w:rsidR="00121AD1" w:rsidRPr="00C94C95">
        <w:rPr>
          <w:rFonts w:cs="Arabic Transparent" w:hint="cs"/>
          <w:sz w:val="28"/>
          <w:szCs w:val="28"/>
          <w:rtl/>
          <w:lang w:bidi="ar-DZ"/>
        </w:rPr>
        <w:t xml:space="preserve">فان </w:t>
      </w:r>
      <w:r w:rsidR="00616263" w:rsidRPr="00C94C95">
        <w:rPr>
          <w:rFonts w:cs="Arabic Transparent" w:hint="cs"/>
          <w:sz w:val="28"/>
          <w:szCs w:val="28"/>
          <w:rtl/>
          <w:lang w:bidi="ar-DZ"/>
        </w:rPr>
        <w:t>أبرز</w:t>
      </w:r>
      <w:r w:rsidR="003878F3" w:rsidRPr="00C94C95">
        <w:rPr>
          <w:rFonts w:cs="Arabic Transparent" w:hint="cs"/>
          <w:sz w:val="28"/>
          <w:szCs w:val="28"/>
          <w:rtl/>
          <w:lang w:bidi="ar-DZ"/>
        </w:rPr>
        <w:t xml:space="preserve"> العراقيل </w:t>
      </w:r>
      <w:r w:rsidR="0057736B" w:rsidRPr="00C94C95">
        <w:rPr>
          <w:rFonts w:cs="Arabic Transparent" w:hint="cs"/>
          <w:sz w:val="28"/>
          <w:szCs w:val="28"/>
          <w:rtl/>
          <w:lang w:bidi="ar-DZ"/>
        </w:rPr>
        <w:t>التي تقف أمام تجسيد الش</w:t>
      </w:r>
      <w:r w:rsidR="003878F3" w:rsidRPr="00C94C95">
        <w:rPr>
          <w:rFonts w:cs="Arabic Transparent" w:hint="cs"/>
          <w:sz w:val="28"/>
          <w:szCs w:val="28"/>
          <w:rtl/>
          <w:lang w:bidi="ar-DZ"/>
        </w:rPr>
        <w:t xml:space="preserve">فافية </w:t>
      </w:r>
      <w:r w:rsidR="00171876" w:rsidRPr="00C94C95">
        <w:rPr>
          <w:rFonts w:cs="Arabic Transparent" w:hint="cs"/>
          <w:sz w:val="28"/>
          <w:szCs w:val="28"/>
          <w:rtl/>
          <w:lang w:bidi="ar-DZ"/>
        </w:rPr>
        <w:t>و</w:t>
      </w:r>
      <w:r w:rsidR="00C5724A" w:rsidRPr="00C94C95">
        <w:rPr>
          <w:rFonts w:cs="Arabic Transparent" w:hint="cs"/>
          <w:sz w:val="28"/>
          <w:szCs w:val="28"/>
          <w:rtl/>
          <w:lang w:bidi="ar-DZ"/>
        </w:rPr>
        <w:t>الإفصاح</w:t>
      </w:r>
      <w:r w:rsidR="000D20C9">
        <w:rPr>
          <w:rFonts w:cs="Arabic Transparent" w:hint="cs"/>
          <w:sz w:val="28"/>
          <w:szCs w:val="28"/>
          <w:rtl/>
          <w:lang w:bidi="ar-DZ"/>
        </w:rPr>
        <w:t>،</w:t>
      </w:r>
      <w:r w:rsidR="003878F3" w:rsidRPr="00C94C95">
        <w:rPr>
          <w:rFonts w:cs="Arabic Transparent" w:hint="cs"/>
          <w:sz w:val="28"/>
          <w:szCs w:val="28"/>
          <w:rtl/>
          <w:lang w:bidi="ar-DZ"/>
        </w:rPr>
        <w:t xml:space="preserve"> هو ما يعرف بمشكل ا</w:t>
      </w:r>
      <w:r w:rsidR="00A574B7" w:rsidRPr="00C94C95">
        <w:rPr>
          <w:rFonts w:cs="Arabic Transparent" w:hint="cs"/>
          <w:sz w:val="28"/>
          <w:szCs w:val="28"/>
          <w:rtl/>
          <w:lang w:bidi="ar-DZ"/>
        </w:rPr>
        <w:t>لاختيار المعاكس</w:t>
      </w:r>
      <w:r w:rsidR="00533375" w:rsidRPr="00C94C95">
        <w:rPr>
          <w:rFonts w:cs="Arabic Transparent" w:hint="cs"/>
          <w:sz w:val="28"/>
          <w:szCs w:val="28"/>
          <w:rtl/>
          <w:lang w:bidi="ar-DZ"/>
        </w:rPr>
        <w:t xml:space="preserve">، </w:t>
      </w:r>
      <w:r w:rsidR="0057736B" w:rsidRPr="00C94C95">
        <w:rPr>
          <w:rFonts w:cs="Arabic Transparent" w:hint="cs"/>
          <w:sz w:val="28"/>
          <w:szCs w:val="28"/>
          <w:rtl/>
          <w:lang w:bidi="ar-DZ"/>
        </w:rPr>
        <w:t xml:space="preserve">حيث يلعب المراجع </w:t>
      </w:r>
      <w:r w:rsidR="00533375" w:rsidRPr="00C94C95">
        <w:rPr>
          <w:rFonts w:cs="Arabic Transparent" w:hint="cs"/>
          <w:sz w:val="28"/>
          <w:szCs w:val="28"/>
          <w:rtl/>
          <w:lang w:bidi="ar-DZ"/>
        </w:rPr>
        <w:t xml:space="preserve">الخارجي </w:t>
      </w:r>
      <w:r w:rsidR="0057736B" w:rsidRPr="00C94C95">
        <w:rPr>
          <w:rFonts w:cs="Arabic Transparent" w:hint="cs"/>
          <w:sz w:val="28"/>
          <w:szCs w:val="28"/>
          <w:rtl/>
          <w:lang w:bidi="ar-DZ"/>
        </w:rPr>
        <w:t>دورا هاما في هذا التصور الجديد</w:t>
      </w:r>
      <w:r w:rsidR="008F64B4" w:rsidRPr="00C94C95">
        <w:rPr>
          <w:rFonts w:cs="Arabic Transparent" w:hint="cs"/>
          <w:sz w:val="28"/>
          <w:szCs w:val="28"/>
          <w:rtl/>
          <w:lang w:bidi="ar-DZ"/>
        </w:rPr>
        <w:t xml:space="preserve"> الخاص ب</w:t>
      </w:r>
      <w:r w:rsidR="00C94C95" w:rsidRPr="00C94C95">
        <w:rPr>
          <w:rFonts w:cs="Arabic Transparent" w:hint="cs"/>
          <w:sz w:val="28"/>
          <w:szCs w:val="28"/>
          <w:rtl/>
          <w:lang w:bidi="ar-DZ"/>
        </w:rPr>
        <w:t>هذا ال</w:t>
      </w:r>
      <w:r w:rsidR="008F64B4" w:rsidRPr="00C94C95">
        <w:rPr>
          <w:rFonts w:cs="Arabic Transparent" w:hint="cs"/>
          <w:sz w:val="28"/>
          <w:szCs w:val="28"/>
          <w:rtl/>
          <w:lang w:bidi="ar-DZ"/>
        </w:rPr>
        <w:t xml:space="preserve">مشكل، حيث أن </w:t>
      </w:r>
      <w:r w:rsidR="00ED6726" w:rsidRPr="00C94C95">
        <w:rPr>
          <w:rFonts w:cs="Arabic Transparent" w:hint="cs"/>
          <w:sz w:val="28"/>
          <w:szCs w:val="28"/>
          <w:rtl/>
          <w:lang w:bidi="ar-DZ"/>
        </w:rPr>
        <w:t>ا</w:t>
      </w:r>
      <w:r w:rsidR="008E27FD" w:rsidRPr="00C94C95">
        <w:rPr>
          <w:rFonts w:cs="Arabic Transparent" w:hint="cs"/>
          <w:sz w:val="28"/>
          <w:szCs w:val="28"/>
          <w:rtl/>
          <w:lang w:bidi="ar-DZ"/>
        </w:rPr>
        <w:t>قتصاد المع</w:t>
      </w:r>
      <w:r w:rsidR="00533375" w:rsidRPr="00C94C95">
        <w:rPr>
          <w:rFonts w:cs="Arabic Transparent" w:hint="cs"/>
          <w:sz w:val="28"/>
          <w:szCs w:val="28"/>
          <w:rtl/>
          <w:lang w:bidi="ar-DZ"/>
        </w:rPr>
        <w:t>لوم</w:t>
      </w:r>
      <w:r w:rsidR="008E27FD" w:rsidRPr="00C94C95">
        <w:rPr>
          <w:rFonts w:cs="Arabic Transparent" w:hint="cs"/>
          <w:sz w:val="28"/>
          <w:szCs w:val="28"/>
          <w:rtl/>
          <w:lang w:bidi="ar-DZ"/>
        </w:rPr>
        <w:t>ة</w:t>
      </w:r>
      <w:r w:rsidR="00E36294">
        <w:rPr>
          <w:rFonts w:cs="Arabic Transparent" w:hint="cs"/>
          <w:sz w:val="28"/>
          <w:szCs w:val="28"/>
          <w:rtl/>
          <w:lang w:bidi="ar-DZ"/>
        </w:rPr>
        <w:t xml:space="preserve"> </w:t>
      </w:r>
      <w:r w:rsidR="00720FC9" w:rsidRPr="00F72C0D">
        <w:rPr>
          <w:sz w:val="28"/>
          <w:szCs w:val="28"/>
          <w:rtl/>
          <w:lang w:bidi="ar-DZ"/>
        </w:rPr>
        <w:t>(</w:t>
      </w:r>
      <w:r w:rsidR="008F64B4" w:rsidRPr="00F72C0D">
        <w:rPr>
          <w:rFonts w:cs="Arabic Transparent"/>
          <w:lang w:val="en-US" w:bidi="ar-DZ"/>
        </w:rPr>
        <w:t>L</w:t>
      </w:r>
      <w:r w:rsidR="008F64B4" w:rsidRPr="00F72C0D">
        <w:rPr>
          <w:rFonts w:cs="Arabic Transparent"/>
          <w:lang w:bidi="ar-DZ"/>
        </w:rPr>
        <w:t>’</w:t>
      </w:r>
      <w:r w:rsidR="00ED6726" w:rsidRPr="00F72C0D">
        <w:rPr>
          <w:rFonts w:cs="Arabic Transparent"/>
          <w:lang w:bidi="ar-DZ"/>
        </w:rPr>
        <w:t>économe</w:t>
      </w:r>
      <w:r w:rsidR="008F64B4" w:rsidRPr="00F72C0D">
        <w:rPr>
          <w:rFonts w:cs="Arabic Transparent"/>
          <w:lang w:bidi="ar-DZ"/>
        </w:rPr>
        <w:t xml:space="preserve"> de l’information</w:t>
      </w:r>
      <w:r w:rsidR="00720FC9" w:rsidRPr="00F72C0D">
        <w:rPr>
          <w:sz w:val="28"/>
          <w:szCs w:val="28"/>
          <w:rtl/>
          <w:lang w:bidi="ar-DZ"/>
        </w:rPr>
        <w:t>)</w:t>
      </w:r>
      <w:r w:rsidR="00720FC9" w:rsidRPr="00C94C95">
        <w:rPr>
          <w:rFonts w:hint="cs"/>
          <w:sz w:val="28"/>
          <w:szCs w:val="28"/>
          <w:rtl/>
          <w:lang w:bidi="ar-DZ"/>
        </w:rPr>
        <w:t xml:space="preserve"> </w:t>
      </w:r>
      <w:r w:rsidR="000C73CE" w:rsidRPr="00C94C95">
        <w:rPr>
          <w:rFonts w:cs="Arabic Transparent" w:hint="cs"/>
          <w:sz w:val="28"/>
          <w:szCs w:val="28"/>
          <w:rtl/>
          <w:lang w:bidi="ar-DZ"/>
        </w:rPr>
        <w:t>فتح المجال للبحث في هذا الدور</w:t>
      </w:r>
      <w:r w:rsidR="000B0659" w:rsidRPr="00C94C95">
        <w:rPr>
          <w:rFonts w:cs="Arabic Transparent" w:hint="cs"/>
          <w:sz w:val="28"/>
          <w:szCs w:val="28"/>
          <w:rtl/>
          <w:lang w:bidi="ar-DZ"/>
        </w:rPr>
        <w:t>،</w:t>
      </w:r>
      <w:r w:rsidR="000C73CE" w:rsidRPr="00C94C95">
        <w:rPr>
          <w:rFonts w:cs="Arabic Transparent" w:hint="cs"/>
          <w:sz w:val="28"/>
          <w:szCs w:val="28"/>
          <w:rtl/>
          <w:lang w:bidi="ar-DZ"/>
        </w:rPr>
        <w:t xml:space="preserve"> وعليه فان دور المراجع الخارجي يكمن في التزامه بتقديم المعلومات حول نوعية المؤسسة ونوعية التسيير فيها، وأن الطلب على خد</w:t>
      </w:r>
      <w:r w:rsidR="00B17C03" w:rsidRPr="00C94C95">
        <w:rPr>
          <w:rFonts w:cs="Arabic Transparent" w:hint="cs"/>
          <w:sz w:val="28"/>
          <w:szCs w:val="28"/>
          <w:rtl/>
          <w:lang w:bidi="ar-DZ"/>
        </w:rPr>
        <w:t>ماته يفرز أهمي</w:t>
      </w:r>
      <w:r w:rsidR="00C96D8D">
        <w:rPr>
          <w:rFonts w:cs="Arabic Transparent" w:hint="cs"/>
          <w:sz w:val="28"/>
          <w:szCs w:val="28"/>
          <w:rtl/>
          <w:lang w:bidi="ar-DZ"/>
        </w:rPr>
        <w:t>ته</w:t>
      </w:r>
      <w:r w:rsidR="00B17C03" w:rsidRPr="00C94C95">
        <w:rPr>
          <w:rFonts w:cs="Arabic Transparent" w:hint="cs"/>
          <w:sz w:val="28"/>
          <w:szCs w:val="28"/>
          <w:rtl/>
          <w:lang w:bidi="ar-DZ"/>
        </w:rPr>
        <w:t xml:space="preserve"> في التقليل من عدم </w:t>
      </w:r>
      <w:r w:rsidR="000C73CE" w:rsidRPr="00C94C95">
        <w:rPr>
          <w:rFonts w:cs="Arabic Transparent" w:hint="cs"/>
          <w:sz w:val="28"/>
          <w:szCs w:val="28"/>
          <w:rtl/>
          <w:lang w:bidi="ar-DZ"/>
        </w:rPr>
        <w:t xml:space="preserve">تناظر في المعلومات بين المسيرين </w:t>
      </w:r>
      <w:r w:rsidR="00587421" w:rsidRPr="00C94C95">
        <w:rPr>
          <w:rFonts w:cs="Arabic Transparent" w:hint="cs"/>
          <w:sz w:val="28"/>
          <w:szCs w:val="28"/>
          <w:rtl/>
          <w:lang w:bidi="ar-DZ"/>
        </w:rPr>
        <w:t>و</w:t>
      </w:r>
      <w:r w:rsidR="000C73CE" w:rsidRPr="00C94C95">
        <w:rPr>
          <w:rFonts w:cs="Arabic Transparent" w:hint="cs"/>
          <w:sz w:val="28"/>
          <w:szCs w:val="28"/>
          <w:rtl/>
          <w:lang w:bidi="ar-DZ"/>
        </w:rPr>
        <w:t>ال</w:t>
      </w:r>
      <w:r w:rsidR="0010463F" w:rsidRPr="00C94C95">
        <w:rPr>
          <w:rFonts w:cs="Arabic Transparent" w:hint="cs"/>
          <w:sz w:val="28"/>
          <w:szCs w:val="28"/>
          <w:rtl/>
          <w:lang w:bidi="ar-DZ"/>
        </w:rPr>
        <w:t>م</w:t>
      </w:r>
      <w:r w:rsidR="000C73CE" w:rsidRPr="00C94C95">
        <w:rPr>
          <w:rFonts w:cs="Arabic Transparent" w:hint="cs"/>
          <w:sz w:val="28"/>
          <w:szCs w:val="28"/>
          <w:rtl/>
          <w:lang w:bidi="ar-DZ"/>
        </w:rPr>
        <w:t>ستثمرين.</w:t>
      </w:r>
      <w:r w:rsidR="00F91EFD" w:rsidRPr="00F77A4A">
        <w:rPr>
          <w:rStyle w:val="Appelnotedebasdep"/>
          <w:rFonts w:cs="Arabic Transparent"/>
          <w:sz w:val="28"/>
          <w:szCs w:val="28"/>
          <w:rtl/>
          <w:lang w:bidi="ar-DZ"/>
        </w:rPr>
        <w:footnoteReference w:id="58"/>
      </w:r>
    </w:p>
    <w:p w:rsidR="00E534D3" w:rsidRPr="00F77A4A" w:rsidRDefault="00E534D3" w:rsidP="000D20C9">
      <w:pPr>
        <w:bidi/>
        <w:spacing w:before="240" w:after="160" w:line="276" w:lineRule="auto"/>
        <w:ind w:firstLine="708"/>
        <w:jc w:val="both"/>
        <w:rPr>
          <w:rFonts w:cs="Arabic Transparent"/>
          <w:sz w:val="28"/>
          <w:szCs w:val="28"/>
          <w:lang w:bidi="ar-DZ"/>
        </w:rPr>
      </w:pPr>
      <w:r w:rsidRPr="00F77A4A">
        <w:rPr>
          <w:rFonts w:cs="Arabic Transparent" w:hint="cs"/>
          <w:sz w:val="28"/>
          <w:szCs w:val="28"/>
          <w:rtl/>
          <w:lang w:bidi="ar-DZ"/>
        </w:rPr>
        <w:t>و</w:t>
      </w:r>
      <w:r w:rsidR="00437B3F" w:rsidRPr="00F77A4A">
        <w:rPr>
          <w:rFonts w:cs="Arabic Transparent" w:hint="cs"/>
          <w:sz w:val="28"/>
          <w:szCs w:val="28"/>
          <w:rtl/>
          <w:lang w:bidi="ar-DZ"/>
        </w:rPr>
        <w:t>يمكن أن</w:t>
      </w:r>
      <w:r w:rsidR="00437B3F">
        <w:rPr>
          <w:rFonts w:cs="Arabic Transparent" w:hint="cs"/>
          <w:sz w:val="28"/>
          <w:szCs w:val="28"/>
          <w:rtl/>
          <w:lang w:bidi="ar-DZ"/>
        </w:rPr>
        <w:t xml:space="preserve"> يتبين لنا</w:t>
      </w:r>
      <w:r w:rsidR="00533375">
        <w:rPr>
          <w:rFonts w:cs="Arabic Transparent" w:hint="cs"/>
          <w:sz w:val="28"/>
          <w:szCs w:val="28"/>
          <w:rtl/>
          <w:lang w:bidi="ar-DZ"/>
        </w:rPr>
        <w:t xml:space="preserve"> مدى </w:t>
      </w:r>
      <w:r w:rsidR="00437B3F" w:rsidRPr="00F77A4A">
        <w:rPr>
          <w:rFonts w:cs="Arabic Transparent" w:hint="cs"/>
          <w:sz w:val="28"/>
          <w:szCs w:val="28"/>
          <w:rtl/>
          <w:lang w:bidi="ar-DZ"/>
        </w:rPr>
        <w:t>مساهمة</w:t>
      </w:r>
      <w:r w:rsidR="00533375">
        <w:rPr>
          <w:rFonts w:cs="Arabic Transparent" w:hint="cs"/>
          <w:sz w:val="28"/>
          <w:szCs w:val="28"/>
          <w:rtl/>
          <w:lang w:bidi="ar-DZ"/>
        </w:rPr>
        <w:t xml:space="preserve"> المراجعة المالية</w:t>
      </w:r>
      <w:r w:rsidR="00437B3F" w:rsidRPr="00F77A4A">
        <w:rPr>
          <w:rFonts w:cs="Arabic Transparent" w:hint="cs"/>
          <w:sz w:val="28"/>
          <w:szCs w:val="28"/>
          <w:rtl/>
          <w:lang w:bidi="ar-DZ"/>
        </w:rPr>
        <w:t xml:space="preserve"> في الشفافية والإفصاح من خلال المراجع الخارجي </w:t>
      </w:r>
      <w:r w:rsidR="00533375">
        <w:rPr>
          <w:rFonts w:cs="Arabic Transparent" w:hint="cs"/>
          <w:sz w:val="28"/>
          <w:szCs w:val="28"/>
          <w:rtl/>
          <w:lang w:bidi="ar-DZ"/>
        </w:rPr>
        <w:t>فيما يخص</w:t>
      </w:r>
      <w:r w:rsidRPr="00F77A4A">
        <w:rPr>
          <w:rFonts w:cs="Arabic Transparent" w:hint="cs"/>
          <w:sz w:val="28"/>
          <w:szCs w:val="28"/>
          <w:rtl/>
          <w:lang w:bidi="ar-DZ"/>
        </w:rPr>
        <w:t xml:space="preserve"> الصراع بين المساهمين والمسيرين</w:t>
      </w:r>
      <w:r w:rsidR="00644C7C">
        <w:rPr>
          <w:rFonts w:cs="Arabic Transparent" w:hint="cs"/>
          <w:sz w:val="28"/>
          <w:szCs w:val="28"/>
          <w:rtl/>
          <w:lang w:bidi="ar-DZ"/>
        </w:rPr>
        <w:t>،</w:t>
      </w:r>
      <w:r w:rsidRPr="00F77A4A">
        <w:rPr>
          <w:rFonts w:cs="Arabic Transparent" w:hint="cs"/>
          <w:sz w:val="28"/>
          <w:szCs w:val="28"/>
          <w:rtl/>
          <w:lang w:bidi="ar-DZ"/>
        </w:rPr>
        <w:t xml:space="preserve"> </w:t>
      </w:r>
      <w:r w:rsidR="00437B3F">
        <w:rPr>
          <w:rFonts w:cs="Arabic Transparent" w:hint="cs"/>
          <w:sz w:val="28"/>
          <w:szCs w:val="28"/>
          <w:rtl/>
          <w:lang w:bidi="ar-DZ"/>
        </w:rPr>
        <w:t xml:space="preserve">حيث </w:t>
      </w:r>
      <w:r w:rsidRPr="00F77A4A">
        <w:rPr>
          <w:rFonts w:cs="Arabic Transparent" w:hint="cs"/>
          <w:sz w:val="28"/>
          <w:szCs w:val="28"/>
          <w:rtl/>
          <w:lang w:bidi="ar-DZ"/>
        </w:rPr>
        <w:t xml:space="preserve">يمكن </w:t>
      </w:r>
      <w:r w:rsidR="00533375">
        <w:rPr>
          <w:rFonts w:cs="Arabic Transparent" w:hint="cs"/>
          <w:sz w:val="28"/>
          <w:szCs w:val="28"/>
          <w:rtl/>
          <w:lang w:bidi="ar-DZ"/>
        </w:rPr>
        <w:t>له</w:t>
      </w:r>
      <w:r w:rsidRPr="00F77A4A">
        <w:rPr>
          <w:rFonts w:cs="Arabic Transparent" w:hint="cs"/>
          <w:sz w:val="28"/>
          <w:szCs w:val="28"/>
          <w:rtl/>
          <w:lang w:bidi="ar-DZ"/>
        </w:rPr>
        <w:t xml:space="preserve"> أن يلعب دورا في مجال تقليل هذا الصراع، وذلك من خلال </w:t>
      </w:r>
      <w:r w:rsidR="00C35030" w:rsidRPr="00F77A4A">
        <w:rPr>
          <w:rFonts w:cs="Arabic Transparent" w:hint="cs"/>
          <w:sz w:val="28"/>
          <w:szCs w:val="28"/>
          <w:rtl/>
          <w:lang w:bidi="ar-DZ"/>
        </w:rPr>
        <w:t>إفصاحه</w:t>
      </w:r>
      <w:r w:rsidRPr="00F77A4A">
        <w:rPr>
          <w:rFonts w:cs="Arabic Transparent" w:hint="cs"/>
          <w:sz w:val="28"/>
          <w:szCs w:val="28"/>
          <w:rtl/>
          <w:lang w:bidi="ar-DZ"/>
        </w:rPr>
        <w:t xml:space="preserve"> عن كل الممارسات التي تؤثر سلبا على تمثيل القوائم المالية </w:t>
      </w:r>
      <w:r w:rsidR="00E012A8" w:rsidRPr="00F77A4A">
        <w:rPr>
          <w:rFonts w:cs="Arabic Transparent" w:hint="cs"/>
          <w:sz w:val="28"/>
          <w:szCs w:val="28"/>
          <w:rtl/>
          <w:lang w:bidi="ar-DZ"/>
        </w:rPr>
        <w:t xml:space="preserve">للواقع الفعلي </w:t>
      </w:r>
      <w:r w:rsidR="0066607F" w:rsidRPr="00F77A4A">
        <w:rPr>
          <w:rFonts w:cs="Arabic Transparent" w:hint="cs"/>
          <w:sz w:val="28"/>
          <w:szCs w:val="28"/>
          <w:rtl/>
          <w:lang w:bidi="ar-DZ"/>
        </w:rPr>
        <w:t>للمؤسسة</w:t>
      </w:r>
      <w:r w:rsidR="000B0659">
        <w:rPr>
          <w:rFonts w:cs="Arabic Transparent" w:hint="cs"/>
          <w:sz w:val="28"/>
          <w:szCs w:val="28"/>
          <w:rtl/>
          <w:lang w:bidi="ar-DZ"/>
        </w:rPr>
        <w:t>،</w:t>
      </w:r>
      <w:r w:rsidR="00E012A8" w:rsidRPr="00F77A4A">
        <w:rPr>
          <w:rFonts w:cs="Arabic Transparent" w:hint="cs"/>
          <w:sz w:val="28"/>
          <w:szCs w:val="28"/>
          <w:rtl/>
          <w:lang w:bidi="ar-DZ"/>
        </w:rPr>
        <w:t xml:space="preserve"> وذلك </w:t>
      </w:r>
      <w:r w:rsidR="00C35030" w:rsidRPr="00F77A4A">
        <w:rPr>
          <w:rFonts w:cs="Arabic Transparent" w:hint="cs"/>
          <w:sz w:val="28"/>
          <w:szCs w:val="28"/>
          <w:rtl/>
          <w:lang w:bidi="ar-DZ"/>
        </w:rPr>
        <w:t>بإجبار</w:t>
      </w:r>
      <w:r w:rsidR="00E012A8" w:rsidRPr="00F77A4A">
        <w:rPr>
          <w:rFonts w:cs="Arabic Transparent" w:hint="cs"/>
          <w:sz w:val="28"/>
          <w:szCs w:val="28"/>
          <w:rtl/>
          <w:lang w:bidi="ar-DZ"/>
        </w:rPr>
        <w:t xml:space="preserve"> </w:t>
      </w:r>
      <w:r w:rsidR="00260F32" w:rsidRPr="00F77A4A">
        <w:rPr>
          <w:rFonts w:cs="Arabic Transparent" w:hint="cs"/>
          <w:sz w:val="28"/>
          <w:szCs w:val="28"/>
          <w:rtl/>
          <w:lang w:bidi="ar-DZ"/>
        </w:rPr>
        <w:t>الإدارة</w:t>
      </w:r>
      <w:r w:rsidR="00E012A8" w:rsidRPr="00F77A4A">
        <w:rPr>
          <w:rFonts w:cs="Arabic Transparent" w:hint="cs"/>
          <w:sz w:val="28"/>
          <w:szCs w:val="28"/>
          <w:rtl/>
          <w:lang w:bidi="ar-DZ"/>
        </w:rPr>
        <w:t xml:space="preserve"> على </w:t>
      </w:r>
      <w:r w:rsidR="00260F32" w:rsidRPr="00F77A4A">
        <w:rPr>
          <w:rFonts w:cs="Arabic Transparent" w:hint="cs"/>
          <w:sz w:val="28"/>
          <w:szCs w:val="28"/>
          <w:rtl/>
          <w:lang w:bidi="ar-DZ"/>
        </w:rPr>
        <w:t>التق</w:t>
      </w:r>
      <w:r w:rsidR="00B810DD" w:rsidRPr="00F77A4A">
        <w:rPr>
          <w:rFonts w:cs="Arabic Transparent" w:hint="cs"/>
          <w:sz w:val="28"/>
          <w:szCs w:val="28"/>
          <w:rtl/>
          <w:lang w:bidi="ar-DZ"/>
        </w:rPr>
        <w:t>ً</w:t>
      </w:r>
      <w:r w:rsidR="00260F32" w:rsidRPr="00F77A4A">
        <w:rPr>
          <w:rFonts w:cs="Arabic Transparent" w:hint="cs"/>
          <w:sz w:val="28"/>
          <w:szCs w:val="28"/>
          <w:rtl/>
          <w:lang w:bidi="ar-DZ"/>
        </w:rPr>
        <w:t>ي</w:t>
      </w:r>
      <w:r w:rsidR="00B810DD" w:rsidRPr="00F77A4A">
        <w:rPr>
          <w:rFonts w:cs="Arabic Transparent" w:hint="cs"/>
          <w:sz w:val="28"/>
          <w:szCs w:val="28"/>
          <w:rtl/>
          <w:lang w:bidi="ar-DZ"/>
        </w:rPr>
        <w:t>ُ</w:t>
      </w:r>
      <w:r w:rsidR="00260F32" w:rsidRPr="00F77A4A">
        <w:rPr>
          <w:rFonts w:cs="Arabic Transparent" w:hint="eastAsia"/>
          <w:sz w:val="28"/>
          <w:szCs w:val="28"/>
          <w:rtl/>
          <w:lang w:bidi="ar-DZ"/>
        </w:rPr>
        <w:t>د</w:t>
      </w:r>
      <w:r w:rsidR="00E012A8" w:rsidRPr="00F77A4A">
        <w:rPr>
          <w:rFonts w:cs="Arabic Transparent" w:hint="cs"/>
          <w:sz w:val="28"/>
          <w:szCs w:val="28"/>
          <w:rtl/>
          <w:lang w:bidi="ar-DZ"/>
        </w:rPr>
        <w:t xml:space="preserve"> بما تنص عليه التشريعات المختلفة وبما هو مرسوم في الخطة العامة للمؤسسة</w:t>
      </w:r>
      <w:r w:rsidR="00F73194">
        <w:rPr>
          <w:rFonts w:cs="Arabic Transparent" w:hint="cs"/>
          <w:sz w:val="28"/>
          <w:szCs w:val="28"/>
          <w:rtl/>
          <w:lang w:bidi="ar-DZ"/>
        </w:rPr>
        <w:t>.</w:t>
      </w:r>
      <w:r w:rsidR="00E012A8" w:rsidRPr="00F77A4A">
        <w:rPr>
          <w:rStyle w:val="Appelnotedebasdep"/>
          <w:rFonts w:cs="Arabic Transparent"/>
          <w:sz w:val="28"/>
          <w:szCs w:val="28"/>
          <w:rtl/>
          <w:lang w:bidi="ar-DZ"/>
        </w:rPr>
        <w:footnoteReference w:id="59"/>
      </w:r>
      <w:r w:rsidR="00E012A8" w:rsidRPr="00F77A4A">
        <w:rPr>
          <w:rFonts w:cs="Arabic Transparent" w:hint="cs"/>
          <w:sz w:val="28"/>
          <w:szCs w:val="28"/>
          <w:rtl/>
          <w:lang w:bidi="ar-DZ"/>
        </w:rPr>
        <w:t xml:space="preserve"> </w:t>
      </w:r>
    </w:p>
    <w:p w:rsidR="00EE0D75" w:rsidRPr="00F77A4A" w:rsidRDefault="001A1C0C" w:rsidP="008E58BC">
      <w:pPr>
        <w:bidi/>
        <w:spacing w:line="276" w:lineRule="auto"/>
        <w:jc w:val="both"/>
        <w:rPr>
          <w:rFonts w:cs="Arabic Transparent"/>
          <w:sz w:val="28"/>
          <w:szCs w:val="28"/>
          <w:rtl/>
          <w:lang w:bidi="ar-DZ"/>
        </w:rPr>
      </w:pPr>
      <w:r w:rsidRPr="003208D6">
        <w:rPr>
          <w:rFonts w:cs="Arabic Transparent" w:hint="cs"/>
          <w:sz w:val="28"/>
          <w:szCs w:val="28"/>
          <w:rtl/>
          <w:lang w:bidi="ar-DZ"/>
        </w:rPr>
        <w:t xml:space="preserve">وفي </w:t>
      </w:r>
      <w:r w:rsidR="003208D6">
        <w:rPr>
          <w:rFonts w:cs="Arabic Transparent" w:hint="cs"/>
          <w:sz w:val="28"/>
          <w:szCs w:val="28"/>
          <w:rtl/>
          <w:lang w:bidi="ar-DZ"/>
        </w:rPr>
        <w:t>ال</w:t>
      </w:r>
      <w:r w:rsidRPr="003208D6">
        <w:rPr>
          <w:rFonts w:cs="Arabic Transparent" w:hint="cs"/>
          <w:sz w:val="28"/>
          <w:szCs w:val="28"/>
          <w:rtl/>
          <w:lang w:bidi="ar-DZ"/>
        </w:rPr>
        <w:t>سياق</w:t>
      </w:r>
      <w:r w:rsidR="003208D6">
        <w:rPr>
          <w:rFonts w:cs="Arabic Transparent" w:hint="cs"/>
          <w:sz w:val="28"/>
          <w:szCs w:val="28"/>
          <w:rtl/>
          <w:lang w:bidi="ar-DZ"/>
        </w:rPr>
        <w:t xml:space="preserve"> </w:t>
      </w:r>
      <w:r w:rsidR="003208D6" w:rsidRPr="003208D6">
        <w:rPr>
          <w:rFonts w:cs="Arabic Transparent" w:hint="cs"/>
          <w:sz w:val="28"/>
          <w:szCs w:val="28"/>
          <w:rtl/>
          <w:lang w:bidi="ar-DZ"/>
        </w:rPr>
        <w:t>نفس</w:t>
      </w:r>
      <w:r w:rsidR="003208D6">
        <w:rPr>
          <w:rFonts w:cs="Arabic Transparent" w:hint="cs"/>
          <w:sz w:val="28"/>
          <w:szCs w:val="28"/>
          <w:rtl/>
          <w:lang w:bidi="ar-DZ"/>
        </w:rPr>
        <w:t>ه</w:t>
      </w:r>
      <w:r w:rsidRPr="003208D6">
        <w:rPr>
          <w:rFonts w:cs="Arabic Transparent" w:hint="cs"/>
          <w:sz w:val="28"/>
          <w:szCs w:val="28"/>
          <w:rtl/>
          <w:lang w:bidi="ar-DZ"/>
        </w:rPr>
        <w:t xml:space="preserve"> فانه من خلال نظرية الوكالة يتضح أكثر دور المراجعة ال</w:t>
      </w:r>
      <w:r w:rsidR="00533375" w:rsidRPr="003208D6">
        <w:rPr>
          <w:rFonts w:cs="Arabic Transparent" w:hint="cs"/>
          <w:sz w:val="28"/>
          <w:szCs w:val="28"/>
          <w:rtl/>
          <w:lang w:bidi="ar-DZ"/>
        </w:rPr>
        <w:t>مال</w:t>
      </w:r>
      <w:r w:rsidRPr="003208D6">
        <w:rPr>
          <w:rFonts w:cs="Arabic Transparent" w:hint="cs"/>
          <w:sz w:val="28"/>
          <w:szCs w:val="28"/>
          <w:rtl/>
          <w:lang w:bidi="ar-DZ"/>
        </w:rPr>
        <w:t>ية في المساهمة في الشفافية و</w:t>
      </w:r>
      <w:r w:rsidR="00C5724A" w:rsidRPr="003208D6">
        <w:rPr>
          <w:rFonts w:cs="Arabic Transparent" w:hint="cs"/>
          <w:sz w:val="28"/>
          <w:szCs w:val="28"/>
          <w:rtl/>
          <w:lang w:bidi="ar-DZ"/>
        </w:rPr>
        <w:t>الإفصاح</w:t>
      </w:r>
      <w:r w:rsidR="003208D6">
        <w:rPr>
          <w:rFonts w:cs="Arabic Transparent" w:hint="cs"/>
          <w:sz w:val="28"/>
          <w:szCs w:val="28"/>
          <w:rtl/>
          <w:lang w:bidi="ar-DZ"/>
        </w:rPr>
        <w:t>،</w:t>
      </w:r>
      <w:r w:rsidRPr="003208D6">
        <w:rPr>
          <w:rFonts w:cs="Arabic Transparent" w:hint="cs"/>
          <w:sz w:val="28"/>
          <w:szCs w:val="28"/>
          <w:rtl/>
          <w:lang w:bidi="ar-DZ"/>
        </w:rPr>
        <w:t xml:space="preserve"> </w:t>
      </w:r>
      <w:r w:rsidR="003208D6">
        <w:rPr>
          <w:rFonts w:cs="Arabic Transparent" w:hint="cs"/>
          <w:sz w:val="28"/>
          <w:szCs w:val="28"/>
          <w:rtl/>
          <w:lang w:bidi="ar-DZ"/>
        </w:rPr>
        <w:t xml:space="preserve">حيث تعتبر هذه النظرية </w:t>
      </w:r>
      <w:r w:rsidRPr="003208D6">
        <w:rPr>
          <w:rFonts w:cs="Arabic Transparent" w:hint="cs"/>
          <w:sz w:val="28"/>
          <w:szCs w:val="28"/>
          <w:rtl/>
          <w:lang w:bidi="ar-DZ"/>
        </w:rPr>
        <w:t xml:space="preserve">وظيفة المراجعة </w:t>
      </w:r>
      <w:r w:rsidR="003208D6">
        <w:rPr>
          <w:rFonts w:cs="Arabic Transparent" w:hint="cs"/>
          <w:sz w:val="28"/>
          <w:szCs w:val="28"/>
          <w:rtl/>
          <w:lang w:bidi="ar-DZ"/>
        </w:rPr>
        <w:t>آلية</w:t>
      </w:r>
      <w:r w:rsidR="003208D6" w:rsidRPr="003208D6">
        <w:rPr>
          <w:rFonts w:cs="Arabic Transparent" w:hint="cs"/>
          <w:sz w:val="28"/>
          <w:szCs w:val="28"/>
          <w:rtl/>
          <w:lang w:bidi="ar-DZ"/>
        </w:rPr>
        <w:t xml:space="preserve"> </w:t>
      </w:r>
      <w:r w:rsidRPr="003208D6">
        <w:rPr>
          <w:rFonts w:cs="Arabic Transparent" w:hint="cs"/>
          <w:sz w:val="28"/>
          <w:szCs w:val="28"/>
          <w:rtl/>
          <w:lang w:bidi="ar-DZ"/>
        </w:rPr>
        <w:t>من آليات حوكمة المؤسسات</w:t>
      </w:r>
      <w:r w:rsidR="006A5830" w:rsidRPr="003208D6">
        <w:rPr>
          <w:rFonts w:cs="Arabic Transparent" w:hint="cs"/>
          <w:sz w:val="28"/>
          <w:szCs w:val="28"/>
          <w:rtl/>
          <w:lang w:bidi="ar-DZ"/>
        </w:rPr>
        <w:t xml:space="preserve">، </w:t>
      </w:r>
      <w:r w:rsidR="003208D6">
        <w:rPr>
          <w:rFonts w:cs="Arabic Transparent" w:hint="cs"/>
          <w:sz w:val="28"/>
          <w:szCs w:val="28"/>
          <w:rtl/>
          <w:lang w:bidi="ar-DZ"/>
        </w:rPr>
        <w:t xml:space="preserve">وعليه </w:t>
      </w:r>
      <w:r w:rsidR="000B0659" w:rsidRPr="003208D6">
        <w:rPr>
          <w:rFonts w:cs="Arabic Transparent" w:hint="cs"/>
          <w:sz w:val="28"/>
          <w:szCs w:val="28"/>
          <w:rtl/>
          <w:lang w:bidi="ar-DZ"/>
        </w:rPr>
        <w:t>فإن</w:t>
      </w:r>
      <w:r w:rsidR="006A5830" w:rsidRPr="003208D6">
        <w:rPr>
          <w:rFonts w:cs="Arabic Transparent" w:hint="cs"/>
          <w:sz w:val="28"/>
          <w:szCs w:val="28"/>
          <w:rtl/>
          <w:lang w:bidi="ar-DZ"/>
        </w:rPr>
        <w:t xml:space="preserve"> </w:t>
      </w:r>
      <w:r w:rsidR="000B0659" w:rsidRPr="003208D6">
        <w:rPr>
          <w:rFonts w:cs="Arabic Transparent" w:hint="cs"/>
          <w:sz w:val="28"/>
          <w:szCs w:val="28"/>
          <w:rtl/>
          <w:lang w:bidi="ar-DZ"/>
        </w:rPr>
        <w:t xml:space="preserve">المراجع الخارجي </w:t>
      </w:r>
      <w:r w:rsidR="006A5830" w:rsidRPr="003208D6">
        <w:rPr>
          <w:rFonts w:cs="Arabic Transparent" w:hint="cs"/>
          <w:sz w:val="28"/>
          <w:szCs w:val="28"/>
          <w:rtl/>
          <w:lang w:bidi="ar-DZ"/>
        </w:rPr>
        <w:t>يستطيع أن يساهم في الشفافية و</w:t>
      </w:r>
      <w:r w:rsidR="00C5724A" w:rsidRPr="003208D6">
        <w:rPr>
          <w:rFonts w:cs="Arabic Transparent" w:hint="cs"/>
          <w:sz w:val="28"/>
          <w:szCs w:val="28"/>
          <w:rtl/>
          <w:lang w:bidi="ar-DZ"/>
        </w:rPr>
        <w:t>الإفصاح</w:t>
      </w:r>
      <w:r w:rsidR="006A5830" w:rsidRPr="003208D6">
        <w:rPr>
          <w:rFonts w:cs="Arabic Transparent" w:hint="cs"/>
          <w:sz w:val="28"/>
          <w:szCs w:val="28"/>
          <w:rtl/>
          <w:lang w:bidi="ar-DZ"/>
        </w:rPr>
        <w:t xml:space="preserve"> </w:t>
      </w:r>
      <w:r w:rsidR="003208D6">
        <w:rPr>
          <w:rFonts w:cs="Arabic Transparent" w:hint="cs"/>
          <w:sz w:val="28"/>
          <w:szCs w:val="28"/>
          <w:rtl/>
          <w:lang w:bidi="ar-DZ"/>
        </w:rPr>
        <w:t>حسب</w:t>
      </w:r>
      <w:r w:rsidR="00C96D8D">
        <w:rPr>
          <w:rFonts w:cs="Arabic Transparent" w:hint="cs"/>
          <w:sz w:val="28"/>
          <w:szCs w:val="28"/>
          <w:rtl/>
          <w:lang w:bidi="ar-DZ"/>
        </w:rPr>
        <w:t>ها</w:t>
      </w:r>
      <w:r w:rsidR="003208D6">
        <w:rPr>
          <w:rFonts w:cs="Arabic Transparent" w:hint="cs"/>
          <w:sz w:val="28"/>
          <w:szCs w:val="28"/>
          <w:rtl/>
          <w:lang w:bidi="ar-DZ"/>
        </w:rPr>
        <w:t xml:space="preserve"> </w:t>
      </w:r>
      <w:r w:rsidR="006A5830" w:rsidRPr="003208D6">
        <w:rPr>
          <w:rFonts w:cs="Arabic Transparent" w:hint="cs"/>
          <w:sz w:val="28"/>
          <w:szCs w:val="28"/>
          <w:rtl/>
          <w:lang w:bidi="ar-DZ"/>
        </w:rPr>
        <w:t>من خلال</w:t>
      </w:r>
      <w:r w:rsidRPr="003208D6">
        <w:rPr>
          <w:rFonts w:cs="Arabic Transparent" w:hint="cs"/>
          <w:sz w:val="28"/>
          <w:szCs w:val="28"/>
          <w:rtl/>
          <w:lang w:bidi="ar-DZ"/>
        </w:rPr>
        <w:t>:</w:t>
      </w:r>
      <w:r w:rsidRPr="003208D6">
        <w:rPr>
          <w:rStyle w:val="Appelnotedebasdep"/>
          <w:rFonts w:cs="Arabic Transparent"/>
          <w:sz w:val="28"/>
          <w:szCs w:val="28"/>
          <w:rtl/>
          <w:lang w:bidi="ar-DZ"/>
        </w:rPr>
        <w:footnoteReference w:id="60"/>
      </w:r>
    </w:p>
    <w:p w:rsidR="001A1C0C" w:rsidRPr="00F77A4A" w:rsidRDefault="001A1C0C" w:rsidP="00720DE2">
      <w:pPr>
        <w:pStyle w:val="Paragraphedeliste"/>
        <w:numPr>
          <w:ilvl w:val="0"/>
          <w:numId w:val="22"/>
        </w:numPr>
        <w:bidi/>
        <w:spacing w:before="240" w:after="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مساعدة حملة الأسهم على المراقبة والتحكم في إدارة المؤسسة</w:t>
      </w:r>
      <w:r w:rsidR="00703370">
        <w:rPr>
          <w:rFonts w:cs="Arabic Transparent" w:hint="cs"/>
          <w:color w:val="auto"/>
          <w:sz w:val="28"/>
          <w:szCs w:val="28"/>
          <w:rtl/>
          <w:lang w:bidi="ar-DZ"/>
        </w:rPr>
        <w:t>.</w:t>
      </w:r>
    </w:p>
    <w:p w:rsidR="001A1C0C" w:rsidRPr="00F77A4A" w:rsidRDefault="001A1C0C" w:rsidP="00720DE2">
      <w:pPr>
        <w:pStyle w:val="Paragraphedeliste"/>
        <w:numPr>
          <w:ilvl w:val="0"/>
          <w:numId w:val="22"/>
        </w:numPr>
        <w:bidi/>
        <w:spacing w:before="240" w:after="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تدقيق البيانات المالية للمؤسسة يضيف ثقة أكثر في </w:t>
      </w:r>
      <w:r w:rsidR="00C5724A" w:rsidRPr="00F77A4A">
        <w:rPr>
          <w:rFonts w:cs="Arabic Transparent" w:hint="cs"/>
          <w:color w:val="auto"/>
          <w:sz w:val="28"/>
          <w:szCs w:val="28"/>
          <w:rtl/>
          <w:lang w:bidi="ar-DZ"/>
        </w:rPr>
        <w:t>الإفصاح</w:t>
      </w:r>
      <w:r w:rsidR="00703370">
        <w:rPr>
          <w:rFonts w:cs="Arabic Transparent" w:hint="cs"/>
          <w:color w:val="auto"/>
          <w:sz w:val="28"/>
          <w:szCs w:val="28"/>
          <w:rtl/>
          <w:lang w:bidi="ar-DZ"/>
        </w:rPr>
        <w:t>.</w:t>
      </w:r>
    </w:p>
    <w:p w:rsidR="00726F23" w:rsidRPr="003208D6" w:rsidRDefault="001A1C0C" w:rsidP="00720DE2">
      <w:pPr>
        <w:pStyle w:val="Paragraphedeliste"/>
        <w:numPr>
          <w:ilvl w:val="0"/>
          <w:numId w:val="22"/>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غرس الثقة في شفافية المؤسسة.</w:t>
      </w:r>
    </w:p>
    <w:p w:rsidR="00F162ED" w:rsidRDefault="00F72C0D" w:rsidP="000D20C9">
      <w:pPr>
        <w:bidi/>
        <w:spacing w:before="240" w:line="276" w:lineRule="auto"/>
        <w:ind w:firstLine="708"/>
        <w:jc w:val="both"/>
        <w:rPr>
          <w:rFonts w:cs="Arabic Transparent"/>
          <w:sz w:val="28"/>
          <w:szCs w:val="28"/>
          <w:rtl/>
          <w:lang w:bidi="ar-DZ"/>
        </w:rPr>
      </w:pPr>
      <w:r>
        <w:rPr>
          <w:rFonts w:cs="Arabic Transparent" w:hint="cs"/>
          <w:sz w:val="28"/>
          <w:szCs w:val="28"/>
          <w:rtl/>
          <w:lang w:bidi="ar-DZ"/>
        </w:rPr>
        <w:t xml:space="preserve">وفي الإطار نفسه </w:t>
      </w:r>
      <w:r w:rsidR="00545788" w:rsidRPr="00F77A4A">
        <w:rPr>
          <w:rFonts w:cs="Arabic Transparent" w:hint="cs"/>
          <w:sz w:val="28"/>
          <w:szCs w:val="28"/>
          <w:rtl/>
          <w:lang w:bidi="ar-DZ"/>
        </w:rPr>
        <w:t xml:space="preserve">يلعب المراجع الخارجي دورا مهما من خلال </w:t>
      </w:r>
      <w:r w:rsidR="00333EB5" w:rsidRPr="00F77A4A">
        <w:rPr>
          <w:rFonts w:cs="Arabic Transparent" w:hint="cs"/>
          <w:sz w:val="28"/>
          <w:szCs w:val="28"/>
          <w:rtl/>
          <w:lang w:bidi="ar-DZ"/>
        </w:rPr>
        <w:t>إمداد</w:t>
      </w:r>
      <w:r w:rsidR="00545788" w:rsidRPr="00F77A4A">
        <w:rPr>
          <w:rFonts w:cs="Arabic Transparent" w:hint="cs"/>
          <w:sz w:val="28"/>
          <w:szCs w:val="28"/>
          <w:rtl/>
          <w:lang w:bidi="ar-DZ"/>
        </w:rPr>
        <w:t xml:space="preserve"> المستثمرين بالمعلومات في السوق الأوراق المالية بالمعلومات المحاسبية الموثوق فيها</w:t>
      </w:r>
      <w:r w:rsidR="000B0659">
        <w:rPr>
          <w:rFonts w:cs="Arabic Transparent" w:hint="cs"/>
          <w:sz w:val="28"/>
          <w:szCs w:val="28"/>
          <w:rtl/>
          <w:lang w:bidi="ar-DZ"/>
        </w:rPr>
        <w:t>،</w:t>
      </w:r>
      <w:r w:rsidR="00545788" w:rsidRPr="00F77A4A">
        <w:rPr>
          <w:rFonts w:cs="Arabic Transparent" w:hint="cs"/>
          <w:sz w:val="28"/>
          <w:szCs w:val="28"/>
          <w:rtl/>
          <w:lang w:bidi="ar-DZ"/>
        </w:rPr>
        <w:t xml:space="preserve"> والتي من ش</w:t>
      </w:r>
      <w:r>
        <w:rPr>
          <w:rFonts w:cs="Arabic Transparent" w:hint="cs"/>
          <w:sz w:val="28"/>
          <w:szCs w:val="28"/>
          <w:rtl/>
          <w:lang w:bidi="ar-DZ"/>
        </w:rPr>
        <w:t>أ</w:t>
      </w:r>
      <w:r w:rsidR="00545788" w:rsidRPr="00F77A4A">
        <w:rPr>
          <w:rFonts w:cs="Arabic Transparent" w:hint="cs"/>
          <w:sz w:val="28"/>
          <w:szCs w:val="28"/>
          <w:rtl/>
          <w:lang w:bidi="ar-DZ"/>
        </w:rPr>
        <w:t xml:space="preserve">نها </w:t>
      </w:r>
      <w:r w:rsidR="00333EB5" w:rsidRPr="00F77A4A">
        <w:rPr>
          <w:rFonts w:cs="Arabic Transparent" w:hint="cs"/>
          <w:sz w:val="28"/>
          <w:szCs w:val="28"/>
          <w:rtl/>
          <w:lang w:bidi="ar-DZ"/>
        </w:rPr>
        <w:t>أن</w:t>
      </w:r>
      <w:r w:rsidR="00545788" w:rsidRPr="00F77A4A">
        <w:rPr>
          <w:rFonts w:cs="Arabic Transparent" w:hint="cs"/>
          <w:sz w:val="28"/>
          <w:szCs w:val="28"/>
          <w:rtl/>
          <w:lang w:bidi="ar-DZ"/>
        </w:rPr>
        <w:t xml:space="preserve"> تعينهم في تقدير المخاطر والفوائد المتعلقة باستثماراتهم</w:t>
      </w:r>
      <w:r w:rsidR="000B0659">
        <w:rPr>
          <w:rFonts w:cs="Arabic Transparent" w:hint="cs"/>
          <w:sz w:val="28"/>
          <w:szCs w:val="28"/>
          <w:rtl/>
          <w:lang w:bidi="ar-DZ"/>
        </w:rPr>
        <w:t>،</w:t>
      </w:r>
      <w:r w:rsidR="00545788" w:rsidRPr="00F77A4A">
        <w:rPr>
          <w:rFonts w:cs="Arabic Transparent" w:hint="cs"/>
          <w:sz w:val="28"/>
          <w:szCs w:val="28"/>
          <w:rtl/>
          <w:lang w:bidi="ar-DZ"/>
        </w:rPr>
        <w:t xml:space="preserve"> من خلال ما تعكسه </w:t>
      </w:r>
      <w:r w:rsidR="00BC4CF0" w:rsidRPr="00F77A4A">
        <w:rPr>
          <w:rFonts w:cs="Arabic Transparent" w:hint="cs"/>
          <w:sz w:val="28"/>
          <w:szCs w:val="28"/>
          <w:rtl/>
          <w:lang w:bidi="ar-DZ"/>
        </w:rPr>
        <w:t>القوائم المالية المفصح عنها</w:t>
      </w:r>
      <w:r w:rsidR="00994722">
        <w:rPr>
          <w:rFonts w:cs="Arabic Transparent" w:hint="cs"/>
          <w:sz w:val="28"/>
          <w:szCs w:val="28"/>
          <w:rtl/>
          <w:lang w:bidi="ar-DZ"/>
        </w:rPr>
        <w:t>،</w:t>
      </w:r>
      <w:r w:rsidR="00BC4CF0" w:rsidRPr="00F77A4A">
        <w:rPr>
          <w:rFonts w:cs="Arabic Transparent" w:hint="cs"/>
          <w:sz w:val="28"/>
          <w:szCs w:val="28"/>
          <w:rtl/>
          <w:lang w:bidi="ar-DZ"/>
        </w:rPr>
        <w:t xml:space="preserve"> والتي تمت مراجعتها من معلومات صادقة حول حقيقة </w:t>
      </w:r>
      <w:r w:rsidR="00333EB5" w:rsidRPr="00F77A4A">
        <w:rPr>
          <w:rFonts w:cs="Arabic Transparent" w:hint="cs"/>
          <w:sz w:val="28"/>
          <w:szCs w:val="28"/>
          <w:rtl/>
          <w:lang w:bidi="ar-DZ"/>
        </w:rPr>
        <w:t>الأرباح</w:t>
      </w:r>
      <w:r w:rsidR="00BC4CF0" w:rsidRPr="00F77A4A">
        <w:rPr>
          <w:rFonts w:cs="Arabic Transparent" w:hint="cs"/>
          <w:sz w:val="28"/>
          <w:szCs w:val="28"/>
          <w:rtl/>
          <w:lang w:bidi="ar-DZ"/>
        </w:rPr>
        <w:t xml:space="preserve"> واستثماراتها ومصادر تمويلها</w:t>
      </w:r>
      <w:r w:rsidR="000B0659">
        <w:rPr>
          <w:rFonts w:cs="Arabic Transparent" w:hint="cs"/>
          <w:sz w:val="28"/>
          <w:szCs w:val="28"/>
          <w:rtl/>
          <w:lang w:bidi="ar-DZ"/>
        </w:rPr>
        <w:t>،</w:t>
      </w:r>
      <w:r w:rsidR="001E733C" w:rsidRPr="00F77A4A">
        <w:rPr>
          <w:rFonts w:cs="Arabic Transparent" w:hint="cs"/>
          <w:sz w:val="28"/>
          <w:szCs w:val="28"/>
          <w:rtl/>
          <w:lang w:bidi="ar-DZ"/>
        </w:rPr>
        <w:t xml:space="preserve"> مما تساعد المستثمر على عقد المقارنات بين فرص الاستثمار المتعددة</w:t>
      </w:r>
      <w:r w:rsidR="00BC4CF0" w:rsidRPr="00F77A4A">
        <w:rPr>
          <w:rFonts w:cs="Arabic Transparent" w:hint="cs"/>
          <w:sz w:val="28"/>
          <w:szCs w:val="28"/>
          <w:rtl/>
          <w:lang w:bidi="ar-DZ"/>
        </w:rPr>
        <w:t>.</w:t>
      </w:r>
      <w:r w:rsidR="002102D8" w:rsidRPr="00F77A4A">
        <w:rPr>
          <w:rStyle w:val="Appelnotedebasdep"/>
          <w:rFonts w:cs="Arabic Transparent"/>
          <w:sz w:val="28"/>
          <w:szCs w:val="28"/>
          <w:rtl/>
          <w:lang w:bidi="ar-DZ"/>
        </w:rPr>
        <w:footnoteReference w:id="61"/>
      </w:r>
    </w:p>
    <w:p w:rsidR="00F56630" w:rsidRPr="00F77A4A" w:rsidRDefault="00F56630" w:rsidP="000D20C9">
      <w:pPr>
        <w:bidi/>
        <w:spacing w:before="240" w:after="240" w:line="276" w:lineRule="auto"/>
        <w:ind w:firstLine="708"/>
        <w:jc w:val="both"/>
        <w:rPr>
          <w:rFonts w:cs="Arabic Transparent"/>
          <w:sz w:val="28"/>
          <w:szCs w:val="28"/>
          <w:rtl/>
          <w:lang w:bidi="ar-DZ"/>
        </w:rPr>
      </w:pPr>
      <w:r w:rsidRPr="00F77A4A">
        <w:rPr>
          <w:rFonts w:cs="Arabic Transparent" w:hint="cs"/>
          <w:sz w:val="28"/>
          <w:szCs w:val="28"/>
          <w:rtl/>
          <w:lang w:bidi="ar-DZ"/>
        </w:rPr>
        <w:t>كما يمكن أن نبرز المهام المحورية للمراجعة ال</w:t>
      </w:r>
      <w:r w:rsidR="008722F4">
        <w:rPr>
          <w:rFonts w:cs="Arabic Transparent" w:hint="cs"/>
          <w:sz w:val="28"/>
          <w:szCs w:val="28"/>
          <w:rtl/>
          <w:lang w:bidi="ar-DZ"/>
        </w:rPr>
        <w:t>مال</w:t>
      </w:r>
      <w:r w:rsidRPr="00F77A4A">
        <w:rPr>
          <w:rFonts w:cs="Arabic Transparent" w:hint="cs"/>
          <w:sz w:val="28"/>
          <w:szCs w:val="28"/>
          <w:rtl/>
          <w:lang w:bidi="ar-DZ"/>
        </w:rPr>
        <w:t>ية فيما يخص تحقيق الشفافية والإفصاح، والتي تتمثل في الرقابة على الحسابات والمعلومات المالية، والتي تنشأ من خلال:</w:t>
      </w:r>
      <w:r w:rsidRPr="00F77A4A">
        <w:rPr>
          <w:rStyle w:val="Appelnotedebasdep"/>
          <w:rFonts w:cs="Arabic Transparent"/>
          <w:sz w:val="28"/>
          <w:szCs w:val="28"/>
          <w:rtl/>
          <w:lang w:bidi="ar-DZ"/>
        </w:rPr>
        <w:footnoteReference w:id="62"/>
      </w:r>
    </w:p>
    <w:p w:rsidR="00F56630" w:rsidRPr="00F77A4A" w:rsidRDefault="00F56630" w:rsidP="00BB1F13">
      <w:pPr>
        <w:pStyle w:val="Paragraphedeliste"/>
        <w:numPr>
          <w:ilvl w:val="0"/>
          <w:numId w:val="42"/>
        </w:numPr>
        <w:bidi/>
        <w:spacing w:after="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تجنب استخدام الحسابات</w:t>
      </w:r>
      <w:r w:rsidR="008722F4">
        <w:rPr>
          <w:rFonts w:cs="Arabic Transparent" w:hint="cs"/>
          <w:color w:val="auto"/>
          <w:sz w:val="28"/>
          <w:szCs w:val="28"/>
          <w:rtl/>
          <w:lang w:bidi="ar-DZ"/>
        </w:rPr>
        <w:t xml:space="preserve"> </w:t>
      </w:r>
      <w:r>
        <w:rPr>
          <w:rFonts w:cs="Arabic Transparent" w:hint="cs"/>
          <w:color w:val="auto"/>
          <w:sz w:val="28"/>
          <w:szCs w:val="28"/>
          <w:rtl/>
          <w:lang w:bidi="ar-DZ"/>
        </w:rPr>
        <w:t>(التلاعب بها)؟،</w:t>
      </w:r>
      <w:r w:rsidRPr="00F77A4A">
        <w:rPr>
          <w:rFonts w:cs="Arabic Transparent" w:hint="cs"/>
          <w:color w:val="auto"/>
          <w:sz w:val="28"/>
          <w:szCs w:val="28"/>
          <w:rtl/>
          <w:lang w:bidi="ar-DZ"/>
        </w:rPr>
        <w:t xml:space="preserve"> حيث يجب على المحاسبة أن تساهم في شفافية المعلومات المنشورة أو المفصح عنها</w:t>
      </w:r>
      <w:r>
        <w:rPr>
          <w:rFonts w:cs="Arabic Transparent" w:hint="cs"/>
          <w:color w:val="auto"/>
          <w:sz w:val="28"/>
          <w:szCs w:val="28"/>
          <w:rtl/>
          <w:lang w:bidi="ar-DZ"/>
        </w:rPr>
        <w:t>،</w:t>
      </w:r>
      <w:r w:rsidRPr="00F77A4A">
        <w:rPr>
          <w:rFonts w:cs="Arabic Transparent" w:hint="cs"/>
          <w:color w:val="auto"/>
          <w:sz w:val="28"/>
          <w:szCs w:val="28"/>
          <w:rtl/>
          <w:lang w:bidi="ar-DZ"/>
        </w:rPr>
        <w:t xml:space="preserve"> ولا تسمح بفعل أي شيء في إطار الفائدة الخاصة بالمسيرين أو الأمور التي لا تساهم في الفائدة الكلية للمؤسسة</w:t>
      </w:r>
      <w:r w:rsidR="00703370">
        <w:rPr>
          <w:rFonts w:cs="Arabic Transparent" w:hint="cs"/>
          <w:color w:val="auto"/>
          <w:sz w:val="28"/>
          <w:szCs w:val="28"/>
          <w:rtl/>
          <w:lang w:bidi="ar-DZ"/>
        </w:rPr>
        <w:t>.</w:t>
      </w:r>
    </w:p>
    <w:p w:rsidR="00F56630" w:rsidRDefault="00F56630" w:rsidP="00BB1F13">
      <w:pPr>
        <w:pStyle w:val="Paragraphedeliste"/>
        <w:numPr>
          <w:ilvl w:val="0"/>
          <w:numId w:val="42"/>
        </w:numPr>
        <w:bidi/>
        <w:spacing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تمد ضمان حول المعلومات المفصح عنها من خلال المسيرين</w:t>
      </w:r>
      <w:r>
        <w:rPr>
          <w:rFonts w:cs="Arabic Transparent" w:hint="cs"/>
          <w:color w:val="auto"/>
          <w:sz w:val="28"/>
          <w:szCs w:val="28"/>
          <w:rtl/>
          <w:lang w:bidi="ar-DZ"/>
        </w:rPr>
        <w:t>،</w:t>
      </w:r>
      <w:r w:rsidRPr="00F77A4A">
        <w:rPr>
          <w:rFonts w:cs="Arabic Transparent" w:hint="cs"/>
          <w:color w:val="auto"/>
          <w:sz w:val="28"/>
          <w:szCs w:val="28"/>
          <w:rtl/>
          <w:lang w:bidi="ar-DZ"/>
        </w:rPr>
        <w:t xml:space="preserve"> حيث تؤثر في المعلومات ذات السمة المالية والمتعلقة بالرقابة الداخلية</w:t>
      </w:r>
      <w:r w:rsidR="00703370">
        <w:rPr>
          <w:rFonts w:cs="Arabic Transparent" w:hint="cs"/>
          <w:color w:val="auto"/>
          <w:sz w:val="28"/>
          <w:szCs w:val="28"/>
          <w:rtl/>
          <w:lang w:bidi="ar-DZ"/>
        </w:rPr>
        <w:t>.</w:t>
      </w:r>
    </w:p>
    <w:p w:rsidR="00F56630" w:rsidRDefault="00F56630" w:rsidP="00BB1F13">
      <w:pPr>
        <w:pStyle w:val="Paragraphedeliste"/>
        <w:numPr>
          <w:ilvl w:val="0"/>
          <w:numId w:val="42"/>
        </w:numPr>
        <w:bidi/>
        <w:spacing w:line="276" w:lineRule="auto"/>
        <w:ind w:left="281" w:hanging="284"/>
        <w:jc w:val="both"/>
        <w:rPr>
          <w:rFonts w:cs="Arabic Transparent"/>
          <w:color w:val="auto"/>
          <w:sz w:val="28"/>
          <w:szCs w:val="28"/>
          <w:lang w:bidi="ar-DZ"/>
        </w:rPr>
      </w:pPr>
      <w:r w:rsidRPr="00F56630">
        <w:rPr>
          <w:rFonts w:cs="Arabic Transparent" w:hint="cs"/>
          <w:color w:val="auto"/>
          <w:sz w:val="28"/>
          <w:szCs w:val="28"/>
          <w:rtl/>
          <w:lang w:bidi="ar-DZ"/>
        </w:rPr>
        <w:t>ضمان شفافية العلاقات المباشرة وغير المباشرة الموجودة بين أعضاء وممثلي المؤسسة، المسيرين، الإداريين والمساهمين.</w:t>
      </w:r>
    </w:p>
    <w:p w:rsidR="00F56630" w:rsidRPr="00F56630" w:rsidRDefault="00F56630" w:rsidP="000D20C9">
      <w:pPr>
        <w:bidi/>
        <w:spacing w:before="240" w:line="276" w:lineRule="auto"/>
        <w:ind w:firstLine="708"/>
        <w:jc w:val="both"/>
        <w:rPr>
          <w:rFonts w:cs="Arabic Transparent"/>
          <w:sz w:val="28"/>
          <w:szCs w:val="28"/>
          <w:rtl/>
          <w:lang w:bidi="ar-DZ"/>
        </w:rPr>
      </w:pPr>
      <w:r w:rsidRPr="00F56630">
        <w:rPr>
          <w:rFonts w:cs="Arabic Transparent" w:hint="cs"/>
          <w:sz w:val="28"/>
          <w:szCs w:val="28"/>
          <w:rtl/>
          <w:lang w:bidi="ar-DZ"/>
        </w:rPr>
        <w:t xml:space="preserve">إضافة إلى ذلك فان وجود المراجع </w:t>
      </w:r>
      <w:r w:rsidR="008722F4">
        <w:rPr>
          <w:rFonts w:cs="Arabic Transparent" w:hint="cs"/>
          <w:sz w:val="28"/>
          <w:szCs w:val="28"/>
          <w:rtl/>
          <w:lang w:bidi="ar-DZ"/>
        </w:rPr>
        <w:t xml:space="preserve">الخارجي </w:t>
      </w:r>
      <w:r w:rsidRPr="00F56630">
        <w:rPr>
          <w:rFonts w:cs="Arabic Transparent" w:hint="cs"/>
          <w:sz w:val="28"/>
          <w:szCs w:val="28"/>
          <w:rtl/>
          <w:lang w:bidi="ar-DZ"/>
        </w:rPr>
        <w:t>في حد ذاته يمكن أن يلعب دورا في المساهمة في تحقيق الشفافية والإفصاح وذلك ما أشار إليه أمين السيد أحمد لطفي « بأن من بين الآليات التي تؤدي إلى الزيادة في مصداقية الإفصاح الاختياري هي وجود المراجعين الخارجيين، الذين يمكن لهم توفير تأكيد عن وجود افصاحات الإدارة».</w:t>
      </w:r>
      <w:r w:rsidRPr="00F77A4A">
        <w:rPr>
          <w:rStyle w:val="Appelnotedebasdep"/>
          <w:rFonts w:cs="Arabic Transparent"/>
          <w:sz w:val="28"/>
          <w:szCs w:val="28"/>
          <w:rtl/>
          <w:lang w:bidi="ar-DZ"/>
        </w:rPr>
        <w:footnoteReference w:id="63"/>
      </w:r>
    </w:p>
    <w:p w:rsidR="00E534D3" w:rsidRPr="007D7816" w:rsidRDefault="00F80DF3" w:rsidP="000D20C9">
      <w:pPr>
        <w:bidi/>
        <w:spacing w:before="240" w:after="240" w:line="276" w:lineRule="auto"/>
        <w:ind w:firstLine="708"/>
        <w:jc w:val="both"/>
        <w:rPr>
          <w:rFonts w:cs="Arabic Transparent"/>
          <w:sz w:val="28"/>
          <w:szCs w:val="28"/>
          <w:rtl/>
          <w:lang w:bidi="ar-DZ"/>
        </w:rPr>
      </w:pPr>
      <w:r w:rsidRPr="00F77A4A">
        <w:rPr>
          <w:rFonts w:cs="Arabic Transparent" w:hint="cs"/>
          <w:sz w:val="28"/>
          <w:szCs w:val="28"/>
          <w:rtl/>
          <w:lang w:bidi="ar-DZ"/>
        </w:rPr>
        <w:t>إذن</w:t>
      </w:r>
      <w:r w:rsidR="00BC4CF0" w:rsidRPr="00F77A4A">
        <w:rPr>
          <w:rFonts w:cs="Arabic Transparent" w:hint="cs"/>
          <w:sz w:val="28"/>
          <w:szCs w:val="28"/>
          <w:rtl/>
          <w:lang w:bidi="ar-DZ"/>
        </w:rPr>
        <w:t xml:space="preserve"> </w:t>
      </w:r>
      <w:r w:rsidR="00B04604" w:rsidRPr="00F77A4A">
        <w:rPr>
          <w:rFonts w:cs="Arabic Transparent" w:hint="cs"/>
          <w:sz w:val="28"/>
          <w:szCs w:val="28"/>
          <w:rtl/>
          <w:lang w:bidi="ar-DZ"/>
        </w:rPr>
        <w:t xml:space="preserve">كنتيجة فان </w:t>
      </w:r>
      <w:r w:rsidR="00BC4CF0" w:rsidRPr="00F77A4A">
        <w:rPr>
          <w:rFonts w:cs="Arabic Transparent" w:hint="cs"/>
          <w:sz w:val="28"/>
          <w:szCs w:val="28"/>
          <w:rtl/>
          <w:lang w:bidi="ar-DZ"/>
        </w:rPr>
        <w:t xml:space="preserve">المستثمر لا يمكن </w:t>
      </w:r>
      <w:r w:rsidR="00732BB2" w:rsidRPr="00F77A4A">
        <w:rPr>
          <w:rFonts w:cs="Arabic Transparent" w:hint="cs"/>
          <w:sz w:val="28"/>
          <w:szCs w:val="28"/>
          <w:rtl/>
          <w:lang w:bidi="ar-DZ"/>
        </w:rPr>
        <w:t>أن</w:t>
      </w:r>
      <w:r w:rsidR="00BC4CF0" w:rsidRPr="00F77A4A">
        <w:rPr>
          <w:rFonts w:cs="Arabic Transparent" w:hint="cs"/>
          <w:sz w:val="28"/>
          <w:szCs w:val="28"/>
          <w:rtl/>
          <w:lang w:bidi="ar-DZ"/>
        </w:rPr>
        <w:t xml:space="preserve"> يثق في المعلومات المفصح عنها </w:t>
      </w:r>
      <w:r w:rsidR="00732BB2" w:rsidRPr="00F77A4A">
        <w:rPr>
          <w:rFonts w:cs="Arabic Transparent" w:hint="cs"/>
          <w:sz w:val="28"/>
          <w:szCs w:val="28"/>
          <w:rtl/>
          <w:lang w:bidi="ar-DZ"/>
        </w:rPr>
        <w:t>إلا</w:t>
      </w:r>
      <w:r w:rsidR="00BC4CF0" w:rsidRPr="00F77A4A">
        <w:rPr>
          <w:rFonts w:cs="Arabic Transparent" w:hint="cs"/>
          <w:sz w:val="28"/>
          <w:szCs w:val="28"/>
          <w:rtl/>
          <w:lang w:bidi="ar-DZ"/>
        </w:rPr>
        <w:t xml:space="preserve"> بعد تأكده من </w:t>
      </w:r>
      <w:r w:rsidR="006C5E15" w:rsidRPr="00F77A4A">
        <w:rPr>
          <w:rFonts w:cs="Arabic Transparent" w:hint="cs"/>
          <w:sz w:val="28"/>
          <w:szCs w:val="28"/>
          <w:rtl/>
          <w:lang w:bidi="ar-DZ"/>
        </w:rPr>
        <w:t xml:space="preserve">مدى حقيقة هذا </w:t>
      </w:r>
      <w:r w:rsidR="00C5724A" w:rsidRPr="00F77A4A">
        <w:rPr>
          <w:rFonts w:cs="Arabic Transparent" w:hint="cs"/>
          <w:sz w:val="28"/>
          <w:szCs w:val="28"/>
          <w:rtl/>
          <w:lang w:bidi="ar-DZ"/>
        </w:rPr>
        <w:t>الإفصاح</w:t>
      </w:r>
      <w:r w:rsidR="00994722">
        <w:rPr>
          <w:rFonts w:cs="Arabic Transparent" w:hint="cs"/>
          <w:sz w:val="28"/>
          <w:szCs w:val="28"/>
          <w:rtl/>
          <w:lang w:bidi="ar-DZ"/>
        </w:rPr>
        <w:t>،</w:t>
      </w:r>
      <w:r w:rsidR="006C5E15" w:rsidRPr="00F77A4A">
        <w:rPr>
          <w:rFonts w:cs="Arabic Transparent" w:hint="cs"/>
          <w:sz w:val="28"/>
          <w:szCs w:val="28"/>
          <w:rtl/>
          <w:lang w:bidi="ar-DZ"/>
        </w:rPr>
        <w:t xml:space="preserve"> وذلك من خلال القيمة </w:t>
      </w:r>
      <w:r w:rsidR="00333EB5" w:rsidRPr="00F77A4A">
        <w:rPr>
          <w:rFonts w:cs="Arabic Transparent" w:hint="cs"/>
          <w:sz w:val="28"/>
          <w:szCs w:val="28"/>
          <w:rtl/>
          <w:lang w:bidi="ar-DZ"/>
        </w:rPr>
        <w:t>الإضافية</w:t>
      </w:r>
      <w:r w:rsidR="00F56630">
        <w:rPr>
          <w:rFonts w:cs="Arabic Transparent" w:hint="cs"/>
          <w:sz w:val="28"/>
          <w:szCs w:val="28"/>
          <w:rtl/>
          <w:lang w:bidi="ar-DZ"/>
        </w:rPr>
        <w:t xml:space="preserve"> التي يقدمها المراجع الخارجي له، وهنا يأتي الدور ال</w:t>
      </w:r>
      <w:r w:rsidR="00B66174" w:rsidRPr="007D7816">
        <w:rPr>
          <w:rFonts w:cs="Arabic Transparent" w:hint="cs"/>
          <w:sz w:val="28"/>
          <w:szCs w:val="28"/>
          <w:rtl/>
          <w:lang w:bidi="ar-DZ"/>
        </w:rPr>
        <w:t xml:space="preserve">مميز </w:t>
      </w:r>
      <w:r w:rsidR="00F56630">
        <w:rPr>
          <w:rFonts w:cs="Arabic Transparent" w:hint="cs"/>
          <w:sz w:val="28"/>
          <w:szCs w:val="28"/>
          <w:rtl/>
          <w:lang w:bidi="ar-DZ"/>
        </w:rPr>
        <w:t xml:space="preserve">الذي يلعبه المراجع الخارجي </w:t>
      </w:r>
      <w:r w:rsidR="00B66174" w:rsidRPr="007D7816">
        <w:rPr>
          <w:rFonts w:cs="Arabic Transparent" w:hint="cs"/>
          <w:sz w:val="28"/>
          <w:szCs w:val="28"/>
          <w:rtl/>
          <w:lang w:bidi="ar-DZ"/>
        </w:rPr>
        <w:t>في حماية المساهمين</w:t>
      </w:r>
      <w:r w:rsidR="00991D3C">
        <w:rPr>
          <w:rFonts w:cs="Arabic Transparent" w:hint="cs"/>
          <w:sz w:val="28"/>
          <w:szCs w:val="28"/>
          <w:rtl/>
          <w:lang w:bidi="ar-DZ"/>
        </w:rPr>
        <w:t>،</w:t>
      </w:r>
      <w:r w:rsidR="00B66174" w:rsidRPr="007D7816">
        <w:rPr>
          <w:rFonts w:cs="Arabic Transparent" w:hint="cs"/>
          <w:sz w:val="28"/>
          <w:szCs w:val="28"/>
          <w:rtl/>
          <w:lang w:bidi="ar-DZ"/>
        </w:rPr>
        <w:t xml:space="preserve"> من خلال المصادقة على المعلومات المفصح</w:t>
      </w:r>
      <w:r w:rsidR="00CA6AD0" w:rsidRPr="007D7816">
        <w:rPr>
          <w:rFonts w:cs="Arabic Transparent" w:hint="cs"/>
          <w:sz w:val="28"/>
          <w:szCs w:val="28"/>
          <w:rtl/>
          <w:lang w:bidi="ar-DZ"/>
        </w:rPr>
        <w:t xml:space="preserve"> عنها، وذلك بالالتزام بالمسؤولية</w:t>
      </w:r>
      <w:r w:rsidR="00B66174" w:rsidRPr="007D7816">
        <w:rPr>
          <w:rFonts w:cs="Arabic Transparent" w:hint="cs"/>
          <w:sz w:val="28"/>
          <w:szCs w:val="28"/>
          <w:rtl/>
          <w:lang w:bidi="ar-DZ"/>
        </w:rPr>
        <w:t xml:space="preserve"> والمساهمة في تقوية الثقة عند مستعملي القوائم المالية.</w:t>
      </w:r>
    </w:p>
    <w:p w:rsidR="00107CC2" w:rsidRPr="00F77A4A" w:rsidRDefault="009121F3" w:rsidP="008E58BC">
      <w:pPr>
        <w:bidi/>
        <w:spacing w:after="240" w:line="276" w:lineRule="auto"/>
        <w:ind w:firstLine="708"/>
        <w:jc w:val="both"/>
        <w:rPr>
          <w:rFonts w:cs="Arabic Transparent"/>
          <w:sz w:val="28"/>
          <w:szCs w:val="28"/>
          <w:rtl/>
          <w:lang w:bidi="ar-DZ"/>
        </w:rPr>
      </w:pPr>
      <w:r w:rsidRPr="00F77A4A">
        <w:rPr>
          <w:rFonts w:cs="Arabic Transparent" w:hint="cs"/>
          <w:sz w:val="28"/>
          <w:szCs w:val="28"/>
          <w:rtl/>
          <w:lang w:bidi="ar-DZ"/>
        </w:rPr>
        <w:t xml:space="preserve">ولتحقيق ما سبق من </w:t>
      </w:r>
      <w:r w:rsidR="00A91636">
        <w:rPr>
          <w:rFonts w:cs="Arabic Transparent" w:hint="cs"/>
          <w:sz w:val="28"/>
          <w:szCs w:val="28"/>
          <w:rtl/>
          <w:lang w:bidi="ar-DZ"/>
        </w:rPr>
        <w:t>أ</w:t>
      </w:r>
      <w:r w:rsidRPr="00F77A4A">
        <w:rPr>
          <w:rFonts w:cs="Arabic Transparent" w:hint="cs"/>
          <w:sz w:val="28"/>
          <w:szCs w:val="28"/>
          <w:rtl/>
          <w:lang w:bidi="ar-DZ"/>
        </w:rPr>
        <w:t>دوار للمراجعة ال</w:t>
      </w:r>
      <w:r w:rsidR="00F222E8">
        <w:rPr>
          <w:rFonts w:cs="Arabic Transparent" w:hint="cs"/>
          <w:sz w:val="28"/>
          <w:szCs w:val="28"/>
          <w:rtl/>
          <w:lang w:bidi="ar-DZ"/>
        </w:rPr>
        <w:t>مال</w:t>
      </w:r>
      <w:r w:rsidRPr="00F77A4A">
        <w:rPr>
          <w:rFonts w:cs="Arabic Transparent" w:hint="cs"/>
          <w:sz w:val="28"/>
          <w:szCs w:val="28"/>
          <w:rtl/>
          <w:lang w:bidi="ar-DZ"/>
        </w:rPr>
        <w:t>ية وضعت الهيئات التشريعية والمنضمات بعض المتطلبات من مكاتب المراجعة فيما يخص الشفافية و</w:t>
      </w:r>
      <w:r w:rsidR="00C5724A" w:rsidRPr="00F77A4A">
        <w:rPr>
          <w:rFonts w:cs="Arabic Transparent" w:hint="cs"/>
          <w:sz w:val="28"/>
          <w:szCs w:val="28"/>
          <w:rtl/>
          <w:lang w:bidi="ar-DZ"/>
        </w:rPr>
        <w:t>الإفصاح</w:t>
      </w:r>
      <w:r w:rsidR="00A91636">
        <w:rPr>
          <w:rFonts w:cs="Arabic Transparent" w:hint="cs"/>
          <w:sz w:val="28"/>
          <w:szCs w:val="28"/>
          <w:rtl/>
          <w:lang w:bidi="ar-DZ"/>
        </w:rPr>
        <w:t>،</w:t>
      </w:r>
      <w:r w:rsidR="00A43B62" w:rsidRPr="00F77A4A">
        <w:rPr>
          <w:rFonts w:cs="Arabic Transparent" w:hint="cs"/>
          <w:sz w:val="28"/>
          <w:szCs w:val="28"/>
          <w:rtl/>
          <w:lang w:bidi="ar-DZ"/>
        </w:rPr>
        <w:t xml:space="preserve"> ولعل أبرزها قانون </w:t>
      </w:r>
      <w:r w:rsidR="00991D3C">
        <w:rPr>
          <w:b/>
          <w:bCs/>
          <w:sz w:val="28"/>
          <w:szCs w:val="28"/>
          <w:lang w:val="en-US" w:bidi="ar-DZ"/>
        </w:rPr>
        <w:t>(</w:t>
      </w:r>
      <w:r w:rsidR="00C96D8D" w:rsidRPr="00991D3C">
        <w:rPr>
          <w:b/>
          <w:bCs/>
          <w:lang w:bidi="ar-DZ"/>
        </w:rPr>
        <w:t>SOX</w:t>
      </w:r>
      <w:r w:rsidR="00991D3C">
        <w:rPr>
          <w:b/>
          <w:bCs/>
          <w:sz w:val="28"/>
          <w:szCs w:val="28"/>
          <w:lang w:val="en-US" w:bidi="ar-DZ"/>
        </w:rPr>
        <w:t>)</w:t>
      </w:r>
      <w:r w:rsidR="00A43B62" w:rsidRPr="00F77A4A">
        <w:rPr>
          <w:rFonts w:cs="Arabic Transparent" w:hint="cs"/>
          <w:sz w:val="28"/>
          <w:szCs w:val="28"/>
          <w:rtl/>
          <w:lang w:bidi="ar-DZ"/>
        </w:rPr>
        <w:t xml:space="preserve">، حيث أضاف على عاتق المراجع الخارجي المصادقة على عملية </w:t>
      </w:r>
      <w:r w:rsidR="00C5724A" w:rsidRPr="00F77A4A">
        <w:rPr>
          <w:rFonts w:cs="Arabic Transparent" w:hint="cs"/>
          <w:sz w:val="28"/>
          <w:szCs w:val="28"/>
          <w:rtl/>
          <w:lang w:bidi="ar-DZ"/>
        </w:rPr>
        <w:t>الإفصاح</w:t>
      </w:r>
      <w:r w:rsidR="00A43B62" w:rsidRPr="00F77A4A">
        <w:rPr>
          <w:rFonts w:cs="Arabic Transparent" w:hint="cs"/>
          <w:sz w:val="28"/>
          <w:szCs w:val="28"/>
          <w:rtl/>
          <w:lang w:bidi="ar-DZ"/>
        </w:rPr>
        <w:t xml:space="preserve"> من قبل </w:t>
      </w:r>
      <w:r w:rsidR="004927D8" w:rsidRPr="00F77A4A">
        <w:rPr>
          <w:rFonts w:cs="Arabic Transparent" w:hint="cs"/>
          <w:sz w:val="28"/>
          <w:szCs w:val="28"/>
          <w:rtl/>
          <w:lang w:bidi="ar-DZ"/>
        </w:rPr>
        <w:t>الإدارة</w:t>
      </w:r>
      <w:r w:rsidR="00F222E8">
        <w:rPr>
          <w:rFonts w:cs="Arabic Transparent" w:hint="cs"/>
          <w:sz w:val="28"/>
          <w:szCs w:val="28"/>
          <w:rtl/>
          <w:lang w:bidi="ar-DZ"/>
        </w:rPr>
        <w:t>،</w:t>
      </w:r>
      <w:r w:rsidR="00A43B62" w:rsidRPr="00F77A4A">
        <w:rPr>
          <w:rFonts w:cs="Arabic Transparent" w:hint="cs"/>
          <w:sz w:val="28"/>
          <w:szCs w:val="28"/>
          <w:rtl/>
          <w:lang w:bidi="ar-DZ"/>
        </w:rPr>
        <w:t xml:space="preserve"> من خلال </w:t>
      </w:r>
      <w:r w:rsidR="00B04604" w:rsidRPr="00F77A4A">
        <w:rPr>
          <w:rFonts w:cs="Arabic Transparent" w:hint="cs"/>
          <w:sz w:val="28"/>
          <w:szCs w:val="28"/>
          <w:rtl/>
          <w:lang w:bidi="ar-DZ"/>
        </w:rPr>
        <w:t>إبداء</w:t>
      </w:r>
      <w:r w:rsidR="004927D8" w:rsidRPr="00F77A4A">
        <w:rPr>
          <w:rFonts w:cs="Arabic Transparent" w:hint="cs"/>
          <w:sz w:val="28"/>
          <w:szCs w:val="28"/>
          <w:rtl/>
          <w:lang w:bidi="ar-DZ"/>
        </w:rPr>
        <w:t xml:space="preserve"> الموافقة أو رأي معاكس، إضافة</w:t>
      </w:r>
      <w:r w:rsidR="00A43B62" w:rsidRPr="00F77A4A">
        <w:rPr>
          <w:rFonts w:cs="Arabic Transparent" w:hint="cs"/>
          <w:sz w:val="28"/>
          <w:szCs w:val="28"/>
          <w:rtl/>
          <w:lang w:bidi="ar-DZ"/>
        </w:rPr>
        <w:t xml:space="preserve"> </w:t>
      </w:r>
      <w:r w:rsidR="004927D8" w:rsidRPr="00F77A4A">
        <w:rPr>
          <w:rFonts w:cs="Arabic Transparent" w:hint="cs"/>
          <w:sz w:val="28"/>
          <w:szCs w:val="28"/>
          <w:rtl/>
          <w:lang w:bidi="ar-DZ"/>
        </w:rPr>
        <w:t>إلى</w:t>
      </w:r>
      <w:r w:rsidR="00A43B62" w:rsidRPr="00F77A4A">
        <w:rPr>
          <w:rFonts w:cs="Arabic Transparent" w:hint="cs"/>
          <w:sz w:val="28"/>
          <w:szCs w:val="28"/>
          <w:rtl/>
          <w:lang w:bidi="ar-DZ"/>
        </w:rPr>
        <w:t xml:space="preserve"> ذلك فان معايير</w:t>
      </w:r>
      <w:r w:rsidR="006C6CF2">
        <w:rPr>
          <w:rFonts w:cs="Arabic Transparent" w:hint="cs"/>
          <w:sz w:val="28"/>
          <w:szCs w:val="28"/>
          <w:rtl/>
          <w:lang w:bidi="ar-DZ"/>
        </w:rPr>
        <w:t xml:space="preserve"> مجلس الإشراف على شركات المحاسبة العامة</w:t>
      </w:r>
      <w:r w:rsidR="00A43B62" w:rsidRPr="00F77A4A">
        <w:rPr>
          <w:rFonts w:cs="Arabic Transparent" w:hint="cs"/>
          <w:sz w:val="28"/>
          <w:szCs w:val="28"/>
          <w:rtl/>
          <w:lang w:bidi="ar-DZ"/>
        </w:rPr>
        <w:t xml:space="preserve"> </w:t>
      </w:r>
      <w:r w:rsidR="007275C7">
        <w:rPr>
          <w:b/>
          <w:bCs/>
          <w:szCs w:val="26"/>
          <w:lang w:bidi="ar-DZ"/>
        </w:rPr>
        <w:t>(</w:t>
      </w:r>
      <w:r w:rsidR="006D5D74" w:rsidRPr="00F222E8">
        <w:rPr>
          <w:rFonts w:cs="Arabic Transparent"/>
          <w:b/>
          <w:bCs/>
          <w:szCs w:val="26"/>
          <w:lang w:bidi="ar-DZ"/>
        </w:rPr>
        <w:t>PCAOB</w:t>
      </w:r>
      <w:r w:rsidR="007275C7">
        <w:rPr>
          <w:b/>
          <w:bCs/>
          <w:szCs w:val="26"/>
          <w:lang w:bidi="ar-DZ"/>
        </w:rPr>
        <w:t>)</w:t>
      </w:r>
      <w:r w:rsidR="00A43B62" w:rsidRPr="00F222E8">
        <w:rPr>
          <w:rFonts w:cs="Arabic Transparent" w:hint="cs"/>
          <w:szCs w:val="26"/>
          <w:rtl/>
          <w:lang w:bidi="ar-DZ"/>
        </w:rPr>
        <w:t xml:space="preserve"> </w:t>
      </w:r>
      <w:r w:rsidR="00A43B62" w:rsidRPr="00F77A4A">
        <w:rPr>
          <w:rFonts w:cs="Arabic Transparent" w:hint="cs"/>
          <w:sz w:val="28"/>
          <w:szCs w:val="28"/>
          <w:rtl/>
          <w:lang w:bidi="ar-DZ"/>
        </w:rPr>
        <w:t>تطلب من مكاتب ال</w:t>
      </w:r>
      <w:r w:rsidR="00714A8E" w:rsidRPr="00F77A4A">
        <w:rPr>
          <w:rFonts w:cs="Arabic Transparent" w:hint="cs"/>
          <w:sz w:val="28"/>
          <w:szCs w:val="28"/>
          <w:rtl/>
          <w:lang w:bidi="ar-DZ"/>
        </w:rPr>
        <w:t xml:space="preserve">مراجعة فيما يتعلق </w:t>
      </w:r>
      <w:r w:rsidR="00B04604" w:rsidRPr="00F77A4A">
        <w:rPr>
          <w:rFonts w:cs="Arabic Transparent" w:hint="cs"/>
          <w:sz w:val="28"/>
          <w:szCs w:val="28"/>
          <w:rtl/>
          <w:lang w:bidi="ar-DZ"/>
        </w:rPr>
        <w:t>ب</w:t>
      </w:r>
      <w:r w:rsidR="00C5724A" w:rsidRPr="00F77A4A">
        <w:rPr>
          <w:rFonts w:cs="Arabic Transparent" w:hint="cs"/>
          <w:sz w:val="28"/>
          <w:szCs w:val="28"/>
          <w:rtl/>
          <w:lang w:bidi="ar-DZ"/>
        </w:rPr>
        <w:t>الإفصاح</w:t>
      </w:r>
      <w:r w:rsidR="00714A8E" w:rsidRPr="00F77A4A">
        <w:rPr>
          <w:rFonts w:cs="Arabic Transparent" w:hint="cs"/>
          <w:sz w:val="28"/>
          <w:szCs w:val="28"/>
          <w:rtl/>
          <w:lang w:bidi="ar-DZ"/>
        </w:rPr>
        <w:t xml:space="preserve"> بعض المتطلبات يمكن </w:t>
      </w:r>
      <w:r w:rsidR="00B04604" w:rsidRPr="00F77A4A">
        <w:rPr>
          <w:rFonts w:cs="Arabic Transparent" w:hint="cs"/>
          <w:sz w:val="28"/>
          <w:szCs w:val="28"/>
          <w:rtl/>
          <w:lang w:bidi="ar-DZ"/>
        </w:rPr>
        <w:t>إجمالها</w:t>
      </w:r>
      <w:r w:rsidR="00714A8E" w:rsidRPr="00F77A4A">
        <w:rPr>
          <w:rFonts w:cs="Arabic Transparent" w:hint="cs"/>
          <w:sz w:val="28"/>
          <w:szCs w:val="28"/>
          <w:rtl/>
          <w:lang w:bidi="ar-DZ"/>
        </w:rPr>
        <w:t xml:space="preserve"> فيما يلي:</w:t>
      </w:r>
      <w:r w:rsidR="00A91636" w:rsidRPr="00F77A4A">
        <w:rPr>
          <w:rStyle w:val="Appelnotedebasdep"/>
          <w:rFonts w:cs="Arabic Transparent"/>
          <w:sz w:val="28"/>
          <w:szCs w:val="28"/>
          <w:rtl/>
          <w:lang w:bidi="ar-DZ"/>
        </w:rPr>
        <w:footnoteReference w:id="64"/>
      </w:r>
    </w:p>
    <w:p w:rsidR="00714A8E" w:rsidRPr="00F77A4A" w:rsidRDefault="00714A8E" w:rsidP="008E58BC">
      <w:pPr>
        <w:pStyle w:val="Paragraphedeliste"/>
        <w:numPr>
          <w:ilvl w:val="0"/>
          <w:numId w:val="23"/>
        </w:numPr>
        <w:bidi/>
        <w:spacing w:after="240" w:line="276" w:lineRule="auto"/>
        <w:ind w:left="281" w:hanging="284"/>
        <w:jc w:val="both"/>
        <w:rPr>
          <w:rFonts w:cs="Arabic Transparent"/>
          <w:color w:val="auto"/>
          <w:sz w:val="28"/>
          <w:szCs w:val="28"/>
          <w:rtl/>
          <w:lang w:bidi="ar-DZ"/>
        </w:rPr>
      </w:pPr>
      <w:r w:rsidRPr="00F77A4A">
        <w:rPr>
          <w:rFonts w:cs="Arabic Transparent" w:hint="cs"/>
          <w:color w:val="auto"/>
          <w:sz w:val="28"/>
          <w:szCs w:val="28"/>
          <w:rtl/>
          <w:lang w:bidi="ar-DZ"/>
        </w:rPr>
        <w:t>اختبار نظام الرقابة الداخلية في المؤسسة و</w:t>
      </w:r>
      <w:r w:rsidR="00C5724A" w:rsidRPr="00F77A4A">
        <w:rPr>
          <w:rFonts w:cs="Arabic Transparent" w:hint="cs"/>
          <w:color w:val="auto"/>
          <w:sz w:val="28"/>
          <w:szCs w:val="28"/>
          <w:rtl/>
          <w:lang w:bidi="ar-DZ"/>
        </w:rPr>
        <w:t>الإفصاح</w:t>
      </w:r>
      <w:r w:rsidRPr="00F77A4A">
        <w:rPr>
          <w:rFonts w:cs="Arabic Transparent" w:hint="cs"/>
          <w:color w:val="auto"/>
          <w:sz w:val="28"/>
          <w:szCs w:val="28"/>
          <w:rtl/>
          <w:lang w:bidi="ar-DZ"/>
        </w:rPr>
        <w:t xml:space="preserve"> عن نتائج الاختبار</w:t>
      </w:r>
      <w:r w:rsidR="00703370">
        <w:rPr>
          <w:rFonts w:cs="Arabic Transparent" w:hint="cs"/>
          <w:color w:val="auto"/>
          <w:sz w:val="28"/>
          <w:szCs w:val="28"/>
          <w:rtl/>
          <w:lang w:bidi="ar-DZ"/>
        </w:rPr>
        <w:t>.</w:t>
      </w:r>
    </w:p>
    <w:p w:rsidR="00714A8E" w:rsidRPr="00F77A4A" w:rsidRDefault="00C5724A" w:rsidP="00BB1F13">
      <w:pPr>
        <w:pStyle w:val="Paragraphedeliste"/>
        <w:numPr>
          <w:ilvl w:val="0"/>
          <w:numId w:val="23"/>
        </w:numPr>
        <w:bidi/>
        <w:spacing w:before="240" w:line="276" w:lineRule="auto"/>
        <w:ind w:left="281" w:hanging="284"/>
        <w:jc w:val="both"/>
        <w:rPr>
          <w:rFonts w:cs="Arabic Transparent"/>
          <w:color w:val="auto"/>
          <w:sz w:val="28"/>
          <w:szCs w:val="28"/>
          <w:rtl/>
          <w:lang w:bidi="ar-DZ"/>
        </w:rPr>
      </w:pPr>
      <w:r w:rsidRPr="00F77A4A">
        <w:rPr>
          <w:rFonts w:cs="Arabic Transparent" w:hint="cs"/>
          <w:color w:val="auto"/>
          <w:sz w:val="28"/>
          <w:szCs w:val="28"/>
          <w:rtl/>
          <w:lang w:bidi="ar-DZ"/>
        </w:rPr>
        <w:t>الإفصاح</w:t>
      </w:r>
      <w:r w:rsidR="00714A8E" w:rsidRPr="00F77A4A">
        <w:rPr>
          <w:rFonts w:cs="Arabic Transparent" w:hint="cs"/>
          <w:color w:val="auto"/>
          <w:sz w:val="28"/>
          <w:szCs w:val="28"/>
          <w:rtl/>
          <w:lang w:bidi="ar-DZ"/>
        </w:rPr>
        <w:t xml:space="preserve"> عن الضعف المادي غير المعلن عنه من قبل مديري المؤسسة</w:t>
      </w:r>
      <w:r w:rsidR="00703370">
        <w:rPr>
          <w:rFonts w:cs="Arabic Transparent" w:hint="cs"/>
          <w:color w:val="auto"/>
          <w:sz w:val="28"/>
          <w:szCs w:val="28"/>
          <w:rtl/>
          <w:lang w:bidi="ar-DZ"/>
        </w:rPr>
        <w:t>.</w:t>
      </w:r>
    </w:p>
    <w:p w:rsidR="00714A8E" w:rsidRPr="00F77A4A" w:rsidRDefault="00714A8E" w:rsidP="00BB1F13">
      <w:pPr>
        <w:pStyle w:val="Paragraphedeliste"/>
        <w:numPr>
          <w:ilvl w:val="0"/>
          <w:numId w:val="23"/>
        </w:numPr>
        <w:bidi/>
        <w:spacing w:before="240" w:after="0" w:line="276" w:lineRule="auto"/>
        <w:ind w:left="281" w:hanging="284"/>
        <w:jc w:val="both"/>
        <w:rPr>
          <w:rFonts w:cs="Arabic Transparent"/>
          <w:color w:val="auto"/>
          <w:sz w:val="28"/>
          <w:szCs w:val="28"/>
          <w:lang w:val="fr-FR" w:bidi="ar-DZ"/>
        </w:rPr>
      </w:pPr>
      <w:r w:rsidRPr="00F77A4A">
        <w:rPr>
          <w:rFonts w:cs="Arabic Transparent" w:hint="cs"/>
          <w:color w:val="auto"/>
          <w:sz w:val="28"/>
          <w:szCs w:val="28"/>
          <w:rtl/>
          <w:lang w:bidi="ar-DZ"/>
        </w:rPr>
        <w:t>التأكد من أن النظام فع</w:t>
      </w:r>
      <w:r w:rsidR="00A91636">
        <w:rPr>
          <w:rFonts w:cs="Arabic Transparent" w:hint="cs"/>
          <w:color w:val="auto"/>
          <w:sz w:val="28"/>
          <w:szCs w:val="28"/>
          <w:rtl/>
          <w:lang w:bidi="ar-DZ"/>
        </w:rPr>
        <w:t>ٌ</w:t>
      </w:r>
      <w:r w:rsidRPr="00F77A4A">
        <w:rPr>
          <w:rFonts w:cs="Arabic Transparent" w:hint="cs"/>
          <w:color w:val="auto"/>
          <w:sz w:val="28"/>
          <w:szCs w:val="28"/>
          <w:rtl/>
          <w:lang w:bidi="ar-DZ"/>
        </w:rPr>
        <w:t>ال</w:t>
      </w:r>
      <w:r w:rsidR="00C96D8D">
        <w:rPr>
          <w:rFonts w:cs="Arabic Transparent" w:hint="cs"/>
          <w:color w:val="auto"/>
          <w:sz w:val="28"/>
          <w:szCs w:val="28"/>
          <w:rtl/>
          <w:lang w:bidi="ar-DZ"/>
        </w:rPr>
        <w:t>،</w:t>
      </w:r>
      <w:r w:rsidRPr="00F77A4A">
        <w:rPr>
          <w:rFonts w:cs="Arabic Transparent" w:hint="cs"/>
          <w:color w:val="auto"/>
          <w:sz w:val="28"/>
          <w:szCs w:val="28"/>
          <w:rtl/>
          <w:lang w:bidi="ar-DZ"/>
        </w:rPr>
        <w:t xml:space="preserve"> بمعنى توفير ضمان معقول حوله.</w:t>
      </w:r>
    </w:p>
    <w:p w:rsidR="00991D3C" w:rsidRPr="00C96D8D" w:rsidRDefault="00991D3C" w:rsidP="00991D3C">
      <w:pPr>
        <w:bidi/>
        <w:ind w:firstLine="281"/>
        <w:jc w:val="both"/>
        <w:rPr>
          <w:rFonts w:cs="Arabic Transparent"/>
          <w:sz w:val="28"/>
          <w:szCs w:val="28"/>
          <w:lang w:bidi="ar-DZ"/>
        </w:rPr>
      </w:pPr>
    </w:p>
    <w:p w:rsidR="009709A8" w:rsidRPr="00F77A4A" w:rsidRDefault="009709A8" w:rsidP="000D20C9">
      <w:pPr>
        <w:bidi/>
        <w:spacing w:after="240" w:line="276" w:lineRule="auto"/>
        <w:ind w:firstLine="708"/>
        <w:jc w:val="both"/>
        <w:rPr>
          <w:rFonts w:cs="Arabic Transparent"/>
          <w:sz w:val="28"/>
          <w:szCs w:val="28"/>
          <w:rtl/>
          <w:lang w:bidi="ar-DZ"/>
        </w:rPr>
      </w:pPr>
      <w:r w:rsidRPr="00F77A4A">
        <w:rPr>
          <w:rFonts w:cs="Arabic Transparent" w:hint="cs"/>
          <w:sz w:val="28"/>
          <w:szCs w:val="28"/>
          <w:rtl/>
          <w:lang w:bidi="ar-DZ"/>
        </w:rPr>
        <w:t>كما يمكن الزيادة من فعالية المراجعة ال</w:t>
      </w:r>
      <w:r w:rsidR="006C6CF2">
        <w:rPr>
          <w:rFonts w:cs="Arabic Transparent" w:hint="cs"/>
          <w:sz w:val="28"/>
          <w:szCs w:val="28"/>
          <w:rtl/>
          <w:lang w:bidi="ar-DZ"/>
        </w:rPr>
        <w:t>مال</w:t>
      </w:r>
      <w:r w:rsidRPr="00F77A4A">
        <w:rPr>
          <w:rFonts w:cs="Arabic Transparent" w:hint="cs"/>
          <w:sz w:val="28"/>
          <w:szCs w:val="28"/>
          <w:rtl/>
          <w:lang w:bidi="ar-DZ"/>
        </w:rPr>
        <w:t xml:space="preserve">ية في الحد من الممارسات السلبية التي تؤدي </w:t>
      </w:r>
      <w:r w:rsidR="006D7641" w:rsidRPr="00F77A4A">
        <w:rPr>
          <w:rFonts w:cs="Arabic Transparent" w:hint="cs"/>
          <w:sz w:val="28"/>
          <w:szCs w:val="28"/>
          <w:rtl/>
          <w:lang w:bidi="ar-DZ"/>
        </w:rPr>
        <w:t xml:space="preserve">إلى </w:t>
      </w:r>
      <w:r w:rsidRPr="00F77A4A">
        <w:rPr>
          <w:rFonts w:cs="Arabic Transparent" w:hint="cs"/>
          <w:sz w:val="28"/>
          <w:szCs w:val="28"/>
          <w:rtl/>
          <w:lang w:bidi="ar-DZ"/>
        </w:rPr>
        <w:t xml:space="preserve">عدم </w:t>
      </w:r>
      <w:r w:rsidR="00C5724A" w:rsidRPr="00F77A4A">
        <w:rPr>
          <w:rFonts w:cs="Arabic Transparent" w:hint="cs"/>
          <w:sz w:val="28"/>
          <w:szCs w:val="28"/>
          <w:rtl/>
          <w:lang w:bidi="ar-DZ"/>
        </w:rPr>
        <w:t>الإفصاح</w:t>
      </w:r>
      <w:r w:rsidRPr="00F77A4A">
        <w:rPr>
          <w:rFonts w:cs="Arabic Transparent" w:hint="cs"/>
          <w:sz w:val="28"/>
          <w:szCs w:val="28"/>
          <w:rtl/>
          <w:lang w:bidi="ar-DZ"/>
        </w:rPr>
        <w:t xml:space="preserve"> ب</w:t>
      </w:r>
      <w:r w:rsidR="00A91636">
        <w:rPr>
          <w:rFonts w:cs="Arabic Transparent" w:hint="cs"/>
          <w:sz w:val="28"/>
          <w:szCs w:val="28"/>
          <w:rtl/>
          <w:lang w:bidi="ar-DZ"/>
        </w:rPr>
        <w:t>ال</w:t>
      </w:r>
      <w:r w:rsidRPr="00F77A4A">
        <w:rPr>
          <w:rFonts w:cs="Arabic Transparent" w:hint="cs"/>
          <w:sz w:val="28"/>
          <w:szCs w:val="28"/>
          <w:rtl/>
          <w:lang w:bidi="ar-DZ"/>
        </w:rPr>
        <w:t>شكل الحقيقي</w:t>
      </w:r>
      <w:r w:rsidR="00A91636">
        <w:rPr>
          <w:rFonts w:cs="Arabic Transparent" w:hint="cs"/>
          <w:sz w:val="28"/>
          <w:szCs w:val="28"/>
          <w:rtl/>
          <w:lang w:bidi="ar-DZ"/>
        </w:rPr>
        <w:t>،</w:t>
      </w:r>
      <w:r w:rsidRPr="00F77A4A">
        <w:rPr>
          <w:rFonts w:cs="Arabic Transparent" w:hint="cs"/>
          <w:sz w:val="28"/>
          <w:szCs w:val="28"/>
          <w:rtl/>
          <w:lang w:bidi="ar-DZ"/>
        </w:rPr>
        <w:t xml:space="preserve"> </w:t>
      </w:r>
      <w:r w:rsidR="0093272A" w:rsidRPr="00F77A4A">
        <w:rPr>
          <w:rFonts w:cs="Arabic Transparent" w:hint="cs"/>
          <w:sz w:val="28"/>
          <w:szCs w:val="28"/>
          <w:rtl/>
          <w:lang w:bidi="ar-DZ"/>
        </w:rPr>
        <w:t>الذي من خلاله يعمد</w:t>
      </w:r>
      <w:r w:rsidRPr="00F77A4A">
        <w:rPr>
          <w:rFonts w:cs="Arabic Transparent" w:hint="cs"/>
          <w:sz w:val="28"/>
          <w:szCs w:val="28"/>
          <w:rtl/>
          <w:lang w:bidi="ar-DZ"/>
        </w:rPr>
        <w:t xml:space="preserve"> الم</w:t>
      </w:r>
      <w:r w:rsidR="00854523">
        <w:rPr>
          <w:rFonts w:cs="Arabic Transparent" w:hint="cs"/>
          <w:sz w:val="28"/>
          <w:szCs w:val="28"/>
          <w:rtl/>
          <w:lang w:bidi="ar-DZ"/>
        </w:rPr>
        <w:t>سيرين على عدم توفير الحقائق و</w:t>
      </w:r>
      <w:r w:rsidR="00854523">
        <w:rPr>
          <w:rFonts w:cs="Arabic Transparent" w:hint="cs"/>
          <w:sz w:val="28"/>
          <w:szCs w:val="28"/>
          <w:rtl/>
          <w:lang w:val="en-US" w:bidi="ar-DZ"/>
        </w:rPr>
        <w:t>تغليط</w:t>
      </w:r>
      <w:r w:rsidRPr="00F77A4A">
        <w:rPr>
          <w:rFonts w:cs="Arabic Transparent" w:hint="cs"/>
          <w:sz w:val="28"/>
          <w:szCs w:val="28"/>
          <w:rtl/>
          <w:lang w:bidi="ar-DZ"/>
        </w:rPr>
        <w:t xml:space="preserve"> المساهمين والذي يعرف </w:t>
      </w:r>
      <w:r w:rsidR="0093272A" w:rsidRPr="00F77A4A">
        <w:rPr>
          <w:rFonts w:cs="Arabic Transparent" w:hint="cs"/>
          <w:sz w:val="28"/>
          <w:szCs w:val="28"/>
          <w:rtl/>
          <w:lang w:bidi="ar-DZ"/>
        </w:rPr>
        <w:t>بإدارة</w:t>
      </w:r>
      <w:r w:rsidRPr="00F77A4A">
        <w:rPr>
          <w:rFonts w:cs="Arabic Transparent" w:hint="cs"/>
          <w:sz w:val="28"/>
          <w:szCs w:val="28"/>
          <w:rtl/>
          <w:lang w:bidi="ar-DZ"/>
        </w:rPr>
        <w:t xml:space="preserve"> الأرباح</w:t>
      </w:r>
      <w:r w:rsidR="00A3104A" w:rsidRPr="00F77A4A">
        <w:rPr>
          <w:rFonts w:cs="Arabic Transparent" w:hint="cs"/>
          <w:sz w:val="28"/>
          <w:szCs w:val="28"/>
          <w:rtl/>
          <w:lang w:bidi="ar-DZ"/>
        </w:rPr>
        <w:t>، وذلك من خلال الأخذ بعين الاعتبار ما</w:t>
      </w:r>
      <w:r w:rsidR="00C96D8D">
        <w:rPr>
          <w:rFonts w:cs="Arabic Transparent" w:hint="cs"/>
          <w:sz w:val="28"/>
          <w:szCs w:val="28"/>
          <w:rtl/>
          <w:lang w:bidi="ar-DZ"/>
        </w:rPr>
        <w:t xml:space="preserve"> </w:t>
      </w:r>
      <w:r w:rsidR="00A3104A" w:rsidRPr="00F77A4A">
        <w:rPr>
          <w:rFonts w:cs="Arabic Transparent" w:hint="cs"/>
          <w:sz w:val="28"/>
          <w:szCs w:val="28"/>
          <w:rtl/>
          <w:lang w:bidi="ar-DZ"/>
        </w:rPr>
        <w:t>يلي:</w:t>
      </w:r>
      <w:r w:rsidR="00222CE1" w:rsidRPr="00F77A4A">
        <w:rPr>
          <w:rStyle w:val="Appelnotedebasdep"/>
          <w:rFonts w:cs="Arabic Transparent"/>
          <w:sz w:val="28"/>
          <w:szCs w:val="28"/>
          <w:rtl/>
          <w:lang w:bidi="ar-DZ"/>
        </w:rPr>
        <w:footnoteReference w:id="65"/>
      </w:r>
      <w:r w:rsidR="00A3104A" w:rsidRPr="00F77A4A">
        <w:rPr>
          <w:rFonts w:cs="Arabic Transparent" w:hint="cs"/>
          <w:sz w:val="28"/>
          <w:szCs w:val="28"/>
          <w:rtl/>
          <w:lang w:bidi="ar-DZ"/>
        </w:rPr>
        <w:t xml:space="preserve"> </w:t>
      </w:r>
    </w:p>
    <w:p w:rsidR="00A3104A" w:rsidRPr="00F77A4A" w:rsidRDefault="00A3104A" w:rsidP="00E122FA">
      <w:pPr>
        <w:pStyle w:val="Paragraphedeliste"/>
        <w:numPr>
          <w:ilvl w:val="0"/>
          <w:numId w:val="23"/>
        </w:numPr>
        <w:bidi/>
        <w:spacing w:after="240" w:line="276" w:lineRule="auto"/>
        <w:ind w:left="281" w:hanging="284"/>
        <w:jc w:val="both"/>
        <w:rPr>
          <w:rFonts w:cs="Arabic Transparent"/>
          <w:color w:val="auto"/>
          <w:sz w:val="28"/>
          <w:szCs w:val="28"/>
          <w:lang w:val="fr-FR" w:bidi="ar-DZ"/>
        </w:rPr>
      </w:pPr>
      <w:r w:rsidRPr="00F77A4A">
        <w:rPr>
          <w:rFonts w:cs="Arabic Transparent" w:hint="cs"/>
          <w:color w:val="auto"/>
          <w:sz w:val="28"/>
          <w:szCs w:val="28"/>
          <w:rtl/>
          <w:lang w:bidi="ar-DZ"/>
        </w:rPr>
        <w:t>الالتزام بمعايير المراجعة الدولية</w:t>
      </w:r>
      <w:r w:rsidR="00703370">
        <w:rPr>
          <w:rFonts w:cs="Arabic Transparent" w:hint="cs"/>
          <w:color w:val="auto"/>
          <w:sz w:val="28"/>
          <w:szCs w:val="28"/>
          <w:rtl/>
          <w:lang w:bidi="ar-DZ"/>
        </w:rPr>
        <w:t>.</w:t>
      </w:r>
    </w:p>
    <w:p w:rsidR="00A3104A" w:rsidRPr="00F77A4A" w:rsidRDefault="00A3104A" w:rsidP="00E122FA">
      <w:pPr>
        <w:pStyle w:val="Paragraphedeliste"/>
        <w:numPr>
          <w:ilvl w:val="0"/>
          <w:numId w:val="23"/>
        </w:numPr>
        <w:bidi/>
        <w:spacing w:before="240" w:line="276" w:lineRule="auto"/>
        <w:ind w:left="281" w:hanging="284"/>
        <w:jc w:val="both"/>
        <w:rPr>
          <w:rFonts w:cs="Arabic Transparent"/>
          <w:color w:val="auto"/>
          <w:sz w:val="28"/>
          <w:szCs w:val="28"/>
          <w:lang w:val="fr-FR" w:bidi="ar-DZ"/>
        </w:rPr>
      </w:pPr>
      <w:r w:rsidRPr="00F77A4A">
        <w:rPr>
          <w:rFonts w:cs="Arabic Transparent" w:hint="cs"/>
          <w:color w:val="auto"/>
          <w:sz w:val="28"/>
          <w:szCs w:val="28"/>
          <w:rtl/>
          <w:lang w:bidi="ar-DZ"/>
        </w:rPr>
        <w:t>الالتزام ب</w:t>
      </w:r>
      <w:r w:rsidR="00041A37" w:rsidRPr="00F77A4A">
        <w:rPr>
          <w:rFonts w:cs="Arabic Transparent" w:hint="cs"/>
          <w:color w:val="auto"/>
          <w:sz w:val="28"/>
          <w:szCs w:val="28"/>
          <w:rtl/>
          <w:lang w:bidi="ar-DZ"/>
        </w:rPr>
        <w:t>قواعد السلوك الأخلاقي</w:t>
      </w:r>
      <w:r w:rsidR="00703370">
        <w:rPr>
          <w:rFonts w:cs="Arabic Transparent" w:hint="cs"/>
          <w:color w:val="auto"/>
          <w:sz w:val="28"/>
          <w:szCs w:val="28"/>
          <w:rtl/>
          <w:lang w:bidi="ar-DZ"/>
        </w:rPr>
        <w:t>.</w:t>
      </w:r>
    </w:p>
    <w:p w:rsidR="00041A37" w:rsidRPr="00F77A4A" w:rsidRDefault="00041A37" w:rsidP="00E122FA">
      <w:pPr>
        <w:pStyle w:val="Paragraphedeliste"/>
        <w:numPr>
          <w:ilvl w:val="0"/>
          <w:numId w:val="23"/>
        </w:numPr>
        <w:bidi/>
        <w:spacing w:before="240" w:line="276" w:lineRule="auto"/>
        <w:ind w:left="281" w:hanging="284"/>
        <w:jc w:val="both"/>
        <w:rPr>
          <w:rFonts w:cs="Arabic Transparent"/>
          <w:color w:val="auto"/>
          <w:sz w:val="28"/>
          <w:szCs w:val="28"/>
          <w:lang w:val="fr-FR" w:bidi="ar-DZ"/>
        </w:rPr>
      </w:pPr>
      <w:r w:rsidRPr="00F77A4A">
        <w:rPr>
          <w:rFonts w:cs="Arabic Transparent" w:hint="cs"/>
          <w:color w:val="auto"/>
          <w:sz w:val="28"/>
          <w:szCs w:val="28"/>
          <w:rtl/>
          <w:lang w:bidi="ar-DZ"/>
        </w:rPr>
        <w:t>وجود نظام للرقابة على جودة أداء المراجعة الخارجية</w:t>
      </w:r>
      <w:r w:rsidR="00703370">
        <w:rPr>
          <w:rFonts w:cs="Arabic Transparent" w:hint="cs"/>
          <w:color w:val="auto"/>
          <w:sz w:val="28"/>
          <w:szCs w:val="28"/>
          <w:rtl/>
          <w:lang w:bidi="ar-DZ"/>
        </w:rPr>
        <w:t>.</w:t>
      </w:r>
    </w:p>
    <w:p w:rsidR="00041A37" w:rsidRPr="00F77A4A" w:rsidRDefault="00041A37" w:rsidP="00E122FA">
      <w:pPr>
        <w:pStyle w:val="Paragraphedeliste"/>
        <w:numPr>
          <w:ilvl w:val="0"/>
          <w:numId w:val="23"/>
        </w:numPr>
        <w:bidi/>
        <w:spacing w:before="240" w:line="276" w:lineRule="auto"/>
        <w:ind w:left="281" w:hanging="284"/>
        <w:jc w:val="both"/>
        <w:rPr>
          <w:rFonts w:cs="Arabic Transparent"/>
          <w:color w:val="auto"/>
          <w:sz w:val="28"/>
          <w:szCs w:val="28"/>
          <w:lang w:val="fr-FR" w:bidi="ar-DZ"/>
        </w:rPr>
      </w:pPr>
      <w:r w:rsidRPr="00F77A4A">
        <w:rPr>
          <w:rFonts w:cs="Arabic Transparent" w:hint="cs"/>
          <w:color w:val="auto"/>
          <w:sz w:val="28"/>
          <w:szCs w:val="28"/>
          <w:rtl/>
          <w:lang w:val="fr-FR" w:bidi="ar-DZ"/>
        </w:rPr>
        <w:t>اعتماد المراجع الخارجي على نظم دعم القرار</w:t>
      </w:r>
      <w:r w:rsidR="00597376" w:rsidRPr="00F77A4A">
        <w:rPr>
          <w:rFonts w:cs="Arabic Transparent" w:hint="cs"/>
          <w:color w:val="auto"/>
          <w:sz w:val="28"/>
          <w:szCs w:val="28"/>
          <w:rtl/>
          <w:lang w:val="fr-FR" w:bidi="ar-DZ"/>
        </w:rPr>
        <w:t xml:space="preserve"> </w:t>
      </w:r>
      <w:r w:rsidRPr="00F77A4A">
        <w:rPr>
          <w:rFonts w:cs="Arabic Transparent" w:hint="cs"/>
          <w:color w:val="auto"/>
          <w:sz w:val="28"/>
          <w:szCs w:val="28"/>
          <w:rtl/>
          <w:lang w:val="fr-FR" w:bidi="ar-DZ"/>
        </w:rPr>
        <w:t>والخبرة في ترشيد أدائه</w:t>
      </w:r>
      <w:r w:rsidR="00703370">
        <w:rPr>
          <w:rFonts w:cs="Arabic Transparent" w:hint="cs"/>
          <w:color w:val="auto"/>
          <w:sz w:val="28"/>
          <w:szCs w:val="28"/>
          <w:rtl/>
          <w:lang w:bidi="ar-DZ"/>
        </w:rPr>
        <w:t>.</w:t>
      </w:r>
    </w:p>
    <w:p w:rsidR="00041A37" w:rsidRPr="00F77A4A" w:rsidRDefault="00041A37" w:rsidP="00E122FA">
      <w:pPr>
        <w:pStyle w:val="Paragraphedeliste"/>
        <w:numPr>
          <w:ilvl w:val="0"/>
          <w:numId w:val="23"/>
        </w:numPr>
        <w:bidi/>
        <w:spacing w:before="240" w:line="276" w:lineRule="auto"/>
        <w:ind w:left="281" w:hanging="284"/>
        <w:jc w:val="both"/>
        <w:rPr>
          <w:rFonts w:cs="Arabic Transparent"/>
          <w:color w:val="auto"/>
          <w:sz w:val="28"/>
          <w:szCs w:val="28"/>
          <w:lang w:val="fr-FR" w:bidi="ar-DZ"/>
        </w:rPr>
      </w:pPr>
      <w:r w:rsidRPr="00F77A4A">
        <w:rPr>
          <w:rFonts w:cs="Arabic Transparent" w:hint="cs"/>
          <w:color w:val="auto"/>
          <w:sz w:val="28"/>
          <w:szCs w:val="28"/>
          <w:rtl/>
          <w:lang w:val="fr-FR" w:bidi="ar-DZ"/>
        </w:rPr>
        <w:t xml:space="preserve">الارتقاء بمفهوم </w:t>
      </w:r>
      <w:r w:rsidR="00C5724A" w:rsidRPr="00F77A4A">
        <w:rPr>
          <w:rFonts w:cs="Arabic Transparent" w:hint="cs"/>
          <w:color w:val="auto"/>
          <w:sz w:val="28"/>
          <w:szCs w:val="28"/>
          <w:rtl/>
          <w:lang w:val="fr-FR" w:bidi="ar-DZ"/>
        </w:rPr>
        <w:t>الإفصاح</w:t>
      </w:r>
      <w:r w:rsidRPr="00F77A4A">
        <w:rPr>
          <w:rFonts w:cs="Arabic Transparent" w:hint="cs"/>
          <w:color w:val="auto"/>
          <w:sz w:val="28"/>
          <w:szCs w:val="28"/>
          <w:rtl/>
          <w:lang w:val="fr-FR" w:bidi="ar-DZ"/>
        </w:rPr>
        <w:t xml:space="preserve"> في تقرير المراجعة بزيادة </w:t>
      </w:r>
      <w:r w:rsidR="00B04604" w:rsidRPr="00F77A4A">
        <w:rPr>
          <w:rFonts w:cs="Arabic Transparent" w:hint="cs"/>
          <w:color w:val="auto"/>
          <w:sz w:val="28"/>
          <w:szCs w:val="28"/>
          <w:rtl/>
          <w:lang w:val="fr-FR" w:bidi="ar-DZ"/>
        </w:rPr>
        <w:t>تأكيد</w:t>
      </w:r>
      <w:r w:rsidRPr="00F77A4A">
        <w:rPr>
          <w:rFonts w:cs="Arabic Transparent" w:hint="cs"/>
          <w:color w:val="auto"/>
          <w:sz w:val="28"/>
          <w:szCs w:val="28"/>
          <w:rtl/>
          <w:lang w:val="fr-FR" w:bidi="ar-DZ"/>
        </w:rPr>
        <w:t xml:space="preserve"> الصدق المحاسبي به</w:t>
      </w:r>
      <w:r w:rsidR="00703370">
        <w:rPr>
          <w:rFonts w:cs="Arabic Transparent" w:hint="cs"/>
          <w:color w:val="auto"/>
          <w:sz w:val="28"/>
          <w:szCs w:val="28"/>
          <w:rtl/>
          <w:lang w:bidi="ar-DZ"/>
        </w:rPr>
        <w:t>.</w:t>
      </w:r>
    </w:p>
    <w:p w:rsidR="00041A37" w:rsidRPr="00F77A4A" w:rsidRDefault="00041A37" w:rsidP="00E122FA">
      <w:pPr>
        <w:pStyle w:val="Paragraphedeliste"/>
        <w:numPr>
          <w:ilvl w:val="0"/>
          <w:numId w:val="23"/>
        </w:numPr>
        <w:bidi/>
        <w:spacing w:before="240" w:line="276" w:lineRule="auto"/>
        <w:ind w:left="281" w:hanging="284"/>
        <w:jc w:val="both"/>
        <w:rPr>
          <w:rFonts w:cs="Arabic Transparent"/>
          <w:color w:val="auto"/>
          <w:sz w:val="28"/>
          <w:szCs w:val="28"/>
          <w:lang w:val="fr-FR" w:bidi="ar-DZ"/>
        </w:rPr>
      </w:pPr>
      <w:r w:rsidRPr="00F77A4A">
        <w:rPr>
          <w:rFonts w:cs="Arabic Transparent" w:hint="cs"/>
          <w:color w:val="auto"/>
          <w:sz w:val="28"/>
          <w:szCs w:val="28"/>
          <w:rtl/>
          <w:lang w:val="fr-FR" w:bidi="ar-DZ"/>
        </w:rPr>
        <w:t xml:space="preserve">توسيع نطاق </w:t>
      </w:r>
      <w:r w:rsidR="00C5724A" w:rsidRPr="00F77A4A">
        <w:rPr>
          <w:rFonts w:cs="Arabic Transparent" w:hint="cs"/>
          <w:color w:val="auto"/>
          <w:sz w:val="28"/>
          <w:szCs w:val="28"/>
          <w:rtl/>
          <w:lang w:val="fr-FR" w:bidi="ar-DZ"/>
        </w:rPr>
        <w:t>الإفصاح</w:t>
      </w:r>
      <w:r w:rsidRPr="00F77A4A">
        <w:rPr>
          <w:rFonts w:cs="Arabic Transparent" w:hint="cs"/>
          <w:color w:val="auto"/>
          <w:sz w:val="28"/>
          <w:szCs w:val="28"/>
          <w:rtl/>
          <w:lang w:val="fr-FR" w:bidi="ar-DZ"/>
        </w:rPr>
        <w:t xml:space="preserve"> في تقرير</w:t>
      </w:r>
      <w:r w:rsidR="008D3130">
        <w:rPr>
          <w:rFonts w:cs="Arabic Transparent" w:hint="cs"/>
          <w:color w:val="auto"/>
          <w:sz w:val="28"/>
          <w:szCs w:val="28"/>
          <w:rtl/>
          <w:lang w:val="fr-FR" w:bidi="ar-DZ"/>
        </w:rPr>
        <w:t xml:space="preserve"> المراجع ليفي ا</w:t>
      </w:r>
      <w:r w:rsidR="008D3130" w:rsidRPr="00F77A4A">
        <w:rPr>
          <w:rFonts w:cs="Arabic Transparent" w:hint="cs"/>
          <w:color w:val="auto"/>
          <w:sz w:val="28"/>
          <w:szCs w:val="28"/>
          <w:rtl/>
          <w:lang w:val="fr-FR" w:bidi="ar-DZ"/>
        </w:rPr>
        <w:t>حتياجات</w:t>
      </w:r>
      <w:r w:rsidRPr="00F77A4A">
        <w:rPr>
          <w:rFonts w:cs="Arabic Transparent" w:hint="cs"/>
          <w:color w:val="auto"/>
          <w:sz w:val="28"/>
          <w:szCs w:val="28"/>
          <w:rtl/>
          <w:lang w:val="fr-FR" w:bidi="ar-DZ"/>
        </w:rPr>
        <w:t xml:space="preserve"> </w:t>
      </w:r>
      <w:r w:rsidR="00C93223" w:rsidRPr="00F77A4A">
        <w:rPr>
          <w:rFonts w:cs="Arabic Transparent" w:hint="cs"/>
          <w:color w:val="auto"/>
          <w:sz w:val="28"/>
          <w:szCs w:val="28"/>
          <w:rtl/>
          <w:lang w:val="fr-FR" w:bidi="ar-DZ"/>
        </w:rPr>
        <w:t>مستخدميه</w:t>
      </w:r>
      <w:r w:rsidR="00703370">
        <w:rPr>
          <w:rFonts w:cs="Arabic Transparent" w:hint="cs"/>
          <w:color w:val="auto"/>
          <w:sz w:val="28"/>
          <w:szCs w:val="28"/>
          <w:rtl/>
          <w:lang w:bidi="ar-DZ"/>
        </w:rPr>
        <w:t>.</w:t>
      </w:r>
    </w:p>
    <w:p w:rsidR="00251386" w:rsidRDefault="00E0684F" w:rsidP="00E122FA">
      <w:pPr>
        <w:pStyle w:val="Paragraphedeliste"/>
        <w:numPr>
          <w:ilvl w:val="0"/>
          <w:numId w:val="23"/>
        </w:numPr>
        <w:bidi/>
        <w:spacing w:before="240" w:line="276" w:lineRule="auto"/>
        <w:ind w:left="281" w:hanging="284"/>
        <w:jc w:val="both"/>
        <w:rPr>
          <w:rFonts w:cs="Arabic Transparent"/>
          <w:color w:val="auto"/>
          <w:sz w:val="28"/>
          <w:szCs w:val="28"/>
          <w:lang w:val="fr-FR" w:bidi="ar-DZ"/>
        </w:rPr>
      </w:pPr>
      <w:r w:rsidRPr="00F77A4A">
        <w:rPr>
          <w:rFonts w:cs="Arabic Transparent" w:hint="cs"/>
          <w:color w:val="auto"/>
          <w:sz w:val="28"/>
          <w:szCs w:val="28"/>
          <w:rtl/>
          <w:lang w:val="fr-FR" w:bidi="ar-DZ"/>
        </w:rPr>
        <w:t>تقدير المراجع لمسؤوليته مما يدفعه لتحقيق مستوى جودة عالية لعملية المراجعة.</w:t>
      </w:r>
    </w:p>
    <w:p w:rsidR="00A80A3E" w:rsidRPr="00F77A4A" w:rsidRDefault="00A80A3E" w:rsidP="00251386">
      <w:pPr>
        <w:bidi/>
        <w:spacing w:before="240" w:after="160" w:line="276" w:lineRule="auto"/>
        <w:jc w:val="both"/>
        <w:rPr>
          <w:rFonts w:cs="Arabic Transparent"/>
          <w:b/>
          <w:bCs/>
          <w:sz w:val="28"/>
          <w:szCs w:val="28"/>
          <w:rtl/>
          <w:lang w:bidi="ar-DZ"/>
        </w:rPr>
      </w:pPr>
      <w:r w:rsidRPr="004C4907">
        <w:rPr>
          <w:rFonts w:cs="Arabic Transparent" w:hint="cs"/>
          <w:b/>
          <w:bCs/>
          <w:sz w:val="28"/>
          <w:szCs w:val="28"/>
          <w:rtl/>
          <w:lang w:bidi="ar-DZ"/>
        </w:rPr>
        <w:t xml:space="preserve">المبحث الثالث: </w:t>
      </w:r>
      <w:r w:rsidR="009F34DD" w:rsidRPr="004C4907">
        <w:rPr>
          <w:rFonts w:cs="Arabic Transparent" w:hint="cs"/>
          <w:b/>
          <w:bCs/>
          <w:sz w:val="28"/>
          <w:szCs w:val="28"/>
          <w:rtl/>
          <w:lang w:bidi="ar-DZ"/>
        </w:rPr>
        <w:t>دور</w:t>
      </w:r>
      <w:r w:rsidRPr="004C4907">
        <w:rPr>
          <w:rFonts w:cs="Arabic Transparent" w:hint="cs"/>
          <w:b/>
          <w:bCs/>
          <w:sz w:val="28"/>
          <w:szCs w:val="28"/>
          <w:rtl/>
          <w:lang w:bidi="ar-DZ"/>
        </w:rPr>
        <w:t xml:space="preserve"> المراجعة المالية في </w:t>
      </w:r>
      <w:r w:rsidR="009F34DD" w:rsidRPr="004C4907">
        <w:rPr>
          <w:rFonts w:cs="Arabic Transparent" w:hint="cs"/>
          <w:b/>
          <w:bCs/>
          <w:sz w:val="28"/>
          <w:szCs w:val="28"/>
          <w:rtl/>
          <w:lang w:bidi="ar-DZ"/>
        </w:rPr>
        <w:t>حوكمة المؤسسات</w:t>
      </w:r>
    </w:p>
    <w:p w:rsidR="006D7641" w:rsidRDefault="002924E2" w:rsidP="00B2400A">
      <w:pPr>
        <w:bidi/>
        <w:spacing w:before="240" w:after="160" w:line="276" w:lineRule="auto"/>
        <w:ind w:firstLine="708"/>
        <w:jc w:val="both"/>
        <w:rPr>
          <w:rFonts w:cs="Arabic Transparent"/>
          <w:sz w:val="28"/>
          <w:szCs w:val="28"/>
          <w:rtl/>
          <w:lang w:bidi="ar-DZ"/>
        </w:rPr>
      </w:pPr>
      <w:r w:rsidRPr="00F77A4A">
        <w:rPr>
          <w:rFonts w:cs="Arabic Transparent" w:hint="cs"/>
          <w:sz w:val="28"/>
          <w:szCs w:val="28"/>
          <w:rtl/>
          <w:lang w:bidi="ar-DZ"/>
        </w:rPr>
        <w:t xml:space="preserve">يرتكز مفهوم حوكمة المؤسسات على </w:t>
      </w:r>
      <w:r w:rsidR="00506CA7" w:rsidRPr="00F77A4A">
        <w:rPr>
          <w:rFonts w:cs="Arabic Transparent" w:hint="cs"/>
          <w:sz w:val="28"/>
          <w:szCs w:val="28"/>
          <w:rtl/>
          <w:lang w:bidi="ar-DZ"/>
        </w:rPr>
        <w:t>مجموعة من المبا</w:t>
      </w:r>
      <w:r w:rsidR="00623F14">
        <w:rPr>
          <w:rFonts w:cs="Arabic Transparent" w:hint="cs"/>
          <w:sz w:val="28"/>
          <w:szCs w:val="28"/>
          <w:rtl/>
          <w:lang w:bidi="ar-DZ"/>
        </w:rPr>
        <w:t>دئ والتي سبق وأشرنا</w:t>
      </w:r>
      <w:r w:rsidR="006C6CF2">
        <w:rPr>
          <w:rFonts w:cs="Arabic Transparent" w:hint="cs"/>
          <w:sz w:val="28"/>
          <w:szCs w:val="28"/>
          <w:rtl/>
          <w:lang w:bidi="ar-DZ"/>
        </w:rPr>
        <w:t xml:space="preserve"> إليها</w:t>
      </w:r>
      <w:r w:rsidR="00506CA7" w:rsidRPr="00F77A4A">
        <w:rPr>
          <w:rFonts w:cs="Arabic Transparent" w:hint="cs"/>
          <w:sz w:val="28"/>
          <w:szCs w:val="28"/>
          <w:rtl/>
          <w:lang w:bidi="ar-DZ"/>
        </w:rPr>
        <w:t xml:space="preserve">، لكن هذه المبادئ لابد لها من </w:t>
      </w:r>
      <w:r w:rsidR="00812F5F" w:rsidRPr="00F77A4A">
        <w:rPr>
          <w:rFonts w:cs="Arabic Transparent" w:hint="cs"/>
          <w:sz w:val="28"/>
          <w:szCs w:val="28"/>
          <w:rtl/>
          <w:lang w:bidi="ar-DZ"/>
        </w:rPr>
        <w:t>آليات</w:t>
      </w:r>
      <w:r w:rsidR="00506CA7" w:rsidRPr="00F77A4A">
        <w:rPr>
          <w:rFonts w:cs="Arabic Transparent" w:hint="cs"/>
          <w:sz w:val="28"/>
          <w:szCs w:val="28"/>
          <w:rtl/>
          <w:lang w:bidi="ar-DZ"/>
        </w:rPr>
        <w:t xml:space="preserve"> لتطبيقها </w:t>
      </w:r>
      <w:r w:rsidR="005F39EF" w:rsidRPr="00F77A4A">
        <w:rPr>
          <w:rFonts w:cs="Arabic Transparent" w:hint="cs"/>
          <w:sz w:val="28"/>
          <w:szCs w:val="28"/>
          <w:rtl/>
          <w:lang w:bidi="ar-DZ"/>
        </w:rPr>
        <w:t>و</w:t>
      </w:r>
      <w:r w:rsidR="00506CA7" w:rsidRPr="00F77A4A">
        <w:rPr>
          <w:rFonts w:cs="Arabic Transparent" w:hint="cs"/>
          <w:sz w:val="28"/>
          <w:szCs w:val="28"/>
          <w:rtl/>
          <w:lang w:bidi="ar-DZ"/>
        </w:rPr>
        <w:t>قد تكون</w:t>
      </w:r>
      <w:r w:rsidR="005F39EF" w:rsidRPr="00F77A4A">
        <w:rPr>
          <w:rFonts w:cs="Arabic Transparent" w:hint="cs"/>
          <w:sz w:val="28"/>
          <w:szCs w:val="28"/>
          <w:rtl/>
          <w:lang w:bidi="ar-DZ"/>
        </w:rPr>
        <w:t xml:space="preserve"> هذه </w:t>
      </w:r>
      <w:r w:rsidR="009D335E" w:rsidRPr="00F77A4A">
        <w:rPr>
          <w:rFonts w:cs="Arabic Transparent" w:hint="cs"/>
          <w:sz w:val="28"/>
          <w:szCs w:val="28"/>
          <w:rtl/>
          <w:lang w:bidi="ar-DZ"/>
        </w:rPr>
        <w:t>الآليات</w:t>
      </w:r>
      <w:r w:rsidR="00506CA7" w:rsidRPr="00F77A4A">
        <w:rPr>
          <w:rFonts w:cs="Arabic Transparent" w:hint="cs"/>
          <w:sz w:val="28"/>
          <w:szCs w:val="28"/>
          <w:rtl/>
          <w:lang w:bidi="ar-DZ"/>
        </w:rPr>
        <w:t xml:space="preserve"> داخلية </w:t>
      </w:r>
      <w:r w:rsidR="00812F5F" w:rsidRPr="00F77A4A">
        <w:rPr>
          <w:rFonts w:cs="Arabic Transparent" w:hint="cs"/>
          <w:sz w:val="28"/>
          <w:szCs w:val="28"/>
          <w:rtl/>
          <w:lang w:bidi="ar-DZ"/>
        </w:rPr>
        <w:t>أ</w:t>
      </w:r>
      <w:r w:rsidR="00506CA7" w:rsidRPr="00F77A4A">
        <w:rPr>
          <w:rFonts w:cs="Arabic Transparent" w:hint="cs"/>
          <w:sz w:val="28"/>
          <w:szCs w:val="28"/>
          <w:rtl/>
          <w:lang w:bidi="ar-DZ"/>
        </w:rPr>
        <w:t>و</w:t>
      </w:r>
      <w:r w:rsidR="00812F5F" w:rsidRPr="00F77A4A">
        <w:rPr>
          <w:rFonts w:cs="Arabic Transparent" w:hint="cs"/>
          <w:sz w:val="28"/>
          <w:szCs w:val="28"/>
          <w:rtl/>
          <w:lang w:bidi="ar-DZ"/>
        </w:rPr>
        <w:t xml:space="preserve"> </w:t>
      </w:r>
      <w:r w:rsidR="00506CA7" w:rsidRPr="00F77A4A">
        <w:rPr>
          <w:rFonts w:cs="Arabic Transparent" w:hint="cs"/>
          <w:sz w:val="28"/>
          <w:szCs w:val="28"/>
          <w:rtl/>
          <w:lang w:bidi="ar-DZ"/>
        </w:rPr>
        <w:t xml:space="preserve">خارجية، من هذا المنطلق تأتي المراجعة المالية لتلعب دورا مركزيا في حوكمة المؤسسات </w:t>
      </w:r>
      <w:r w:rsidR="009D335E" w:rsidRPr="00F77A4A">
        <w:rPr>
          <w:rFonts w:cs="Arabic Transparent" w:hint="cs"/>
          <w:sz w:val="28"/>
          <w:szCs w:val="28"/>
          <w:rtl/>
          <w:lang w:bidi="ar-DZ"/>
        </w:rPr>
        <w:t>كآلية</w:t>
      </w:r>
      <w:r w:rsidR="005F39EF" w:rsidRPr="00F77A4A">
        <w:rPr>
          <w:rFonts w:cs="Arabic Transparent" w:hint="cs"/>
          <w:sz w:val="28"/>
          <w:szCs w:val="28"/>
          <w:rtl/>
          <w:lang w:bidi="ar-DZ"/>
        </w:rPr>
        <w:t xml:space="preserve"> خارجية </w:t>
      </w:r>
      <w:r w:rsidR="00506CA7" w:rsidRPr="00F77A4A">
        <w:rPr>
          <w:rFonts w:cs="Arabic Transparent" w:hint="cs"/>
          <w:sz w:val="28"/>
          <w:szCs w:val="28"/>
          <w:rtl/>
          <w:lang w:bidi="ar-DZ"/>
        </w:rPr>
        <w:t xml:space="preserve">من خلال </w:t>
      </w:r>
      <w:r w:rsidR="00812F5F" w:rsidRPr="00F77A4A">
        <w:rPr>
          <w:rFonts w:cs="Arabic Transparent" w:hint="cs"/>
          <w:sz w:val="28"/>
          <w:szCs w:val="28"/>
          <w:rtl/>
          <w:lang w:bidi="ar-DZ"/>
        </w:rPr>
        <w:t xml:space="preserve">علاقتها الوثيقة مع هذا المفهوم وأيضا </w:t>
      </w:r>
      <w:r w:rsidR="0075464B" w:rsidRPr="00F77A4A">
        <w:rPr>
          <w:rFonts w:cs="Arabic Transparent" w:hint="cs"/>
          <w:sz w:val="28"/>
          <w:szCs w:val="28"/>
          <w:rtl/>
          <w:lang w:bidi="ar-DZ"/>
        </w:rPr>
        <w:t>الإسهامات</w:t>
      </w:r>
      <w:r w:rsidR="00812F5F" w:rsidRPr="00F77A4A">
        <w:rPr>
          <w:rFonts w:cs="Arabic Transparent" w:hint="cs"/>
          <w:sz w:val="28"/>
          <w:szCs w:val="28"/>
          <w:rtl/>
          <w:lang w:bidi="ar-DZ"/>
        </w:rPr>
        <w:t xml:space="preserve"> الجلية ا</w:t>
      </w:r>
      <w:r w:rsidR="005F39EF" w:rsidRPr="00F77A4A">
        <w:rPr>
          <w:rFonts w:cs="Arabic Transparent" w:hint="cs"/>
          <w:sz w:val="28"/>
          <w:szCs w:val="28"/>
          <w:rtl/>
          <w:lang w:bidi="ar-DZ"/>
        </w:rPr>
        <w:t>لتي تعمل على تحقيقه</w:t>
      </w:r>
      <w:r w:rsidR="00DB48D3">
        <w:rPr>
          <w:rFonts w:cs="Arabic Transparent" w:hint="cs"/>
          <w:sz w:val="28"/>
          <w:szCs w:val="28"/>
          <w:rtl/>
          <w:lang w:bidi="ar-DZ"/>
        </w:rPr>
        <w:t>ا</w:t>
      </w:r>
      <w:r w:rsidR="005F39EF" w:rsidRPr="00F77A4A">
        <w:rPr>
          <w:rFonts w:cs="Arabic Transparent" w:hint="cs"/>
          <w:sz w:val="28"/>
          <w:szCs w:val="28"/>
          <w:rtl/>
          <w:lang w:bidi="ar-DZ"/>
        </w:rPr>
        <w:t xml:space="preserve"> </w:t>
      </w:r>
      <w:r w:rsidR="00812F5F" w:rsidRPr="00F77A4A">
        <w:rPr>
          <w:rFonts w:cs="Arabic Transparent" w:hint="cs"/>
          <w:sz w:val="28"/>
          <w:szCs w:val="28"/>
          <w:rtl/>
          <w:lang w:bidi="ar-DZ"/>
        </w:rPr>
        <w:t xml:space="preserve">من </w:t>
      </w:r>
      <w:r w:rsidR="00DB48D3">
        <w:rPr>
          <w:rFonts w:cs="Arabic Transparent" w:hint="cs"/>
          <w:sz w:val="28"/>
          <w:szCs w:val="28"/>
          <w:rtl/>
          <w:lang w:bidi="ar-DZ"/>
        </w:rPr>
        <w:t>أ</w:t>
      </w:r>
      <w:r w:rsidR="00812F5F" w:rsidRPr="00F77A4A">
        <w:rPr>
          <w:rFonts w:cs="Arabic Transparent" w:hint="cs"/>
          <w:sz w:val="28"/>
          <w:szCs w:val="28"/>
          <w:rtl/>
          <w:lang w:bidi="ar-DZ"/>
        </w:rPr>
        <w:t>جل تفعيل</w:t>
      </w:r>
      <w:r w:rsidR="00B2400A">
        <w:rPr>
          <w:rFonts w:cs="Arabic Transparent" w:hint="cs"/>
          <w:sz w:val="28"/>
          <w:szCs w:val="28"/>
          <w:rtl/>
          <w:lang w:bidi="ar-DZ"/>
        </w:rPr>
        <w:t>ه</w:t>
      </w:r>
      <w:r w:rsidR="005F39EF" w:rsidRPr="00F77A4A">
        <w:rPr>
          <w:rFonts w:cs="Arabic Transparent" w:hint="cs"/>
          <w:sz w:val="28"/>
          <w:szCs w:val="28"/>
          <w:rtl/>
          <w:lang w:bidi="ar-DZ"/>
        </w:rPr>
        <w:t>،</w:t>
      </w:r>
      <w:r w:rsidR="00667933" w:rsidRPr="00F77A4A">
        <w:rPr>
          <w:rFonts w:cs="Arabic Transparent" w:hint="cs"/>
          <w:sz w:val="28"/>
          <w:szCs w:val="28"/>
          <w:rtl/>
          <w:lang w:bidi="ar-DZ"/>
        </w:rPr>
        <w:t xml:space="preserve"> ويبرز دور المراجعة المالية في حوكمة المؤسسات</w:t>
      </w:r>
      <w:r w:rsidR="00FD4B26" w:rsidRPr="00F77A4A">
        <w:rPr>
          <w:rFonts w:cs="Arabic Transparent" w:hint="cs"/>
          <w:sz w:val="28"/>
          <w:szCs w:val="28"/>
          <w:rtl/>
          <w:lang w:bidi="ar-DZ"/>
        </w:rPr>
        <w:t xml:space="preserve"> من عدة نواحي اقتصادية واجتما</w:t>
      </w:r>
      <w:r w:rsidR="00DB48D3">
        <w:rPr>
          <w:rFonts w:cs="Arabic Transparent" w:hint="cs"/>
          <w:sz w:val="28"/>
          <w:szCs w:val="28"/>
          <w:rtl/>
          <w:lang w:bidi="ar-DZ"/>
        </w:rPr>
        <w:t xml:space="preserve">عية وغيرها من النواحي التي تمس </w:t>
      </w:r>
      <w:r w:rsidR="00FD4B26" w:rsidRPr="00F77A4A">
        <w:rPr>
          <w:rFonts w:cs="Arabic Transparent" w:hint="cs"/>
          <w:sz w:val="28"/>
          <w:szCs w:val="28"/>
          <w:rtl/>
          <w:lang w:bidi="ar-DZ"/>
        </w:rPr>
        <w:t>محيط المؤسسة</w:t>
      </w:r>
      <w:r w:rsidR="00051942" w:rsidRPr="00F77A4A">
        <w:rPr>
          <w:rFonts w:cs="Arabic Transparent" w:hint="cs"/>
          <w:sz w:val="28"/>
          <w:szCs w:val="28"/>
          <w:rtl/>
          <w:lang w:bidi="ar-DZ"/>
        </w:rPr>
        <w:t>.</w:t>
      </w:r>
    </w:p>
    <w:p w:rsidR="008E58BC" w:rsidRPr="00F77A4A" w:rsidRDefault="008E58BC" w:rsidP="008E58BC">
      <w:pPr>
        <w:bidi/>
        <w:spacing w:before="240" w:after="160" w:line="276" w:lineRule="auto"/>
        <w:ind w:firstLine="708"/>
        <w:jc w:val="both"/>
        <w:rPr>
          <w:rFonts w:cs="Arabic Transparent"/>
          <w:sz w:val="28"/>
          <w:szCs w:val="28"/>
          <w:rtl/>
          <w:lang w:bidi="ar-DZ"/>
        </w:rPr>
      </w:pPr>
    </w:p>
    <w:p w:rsidR="0088611A" w:rsidRDefault="009F34DD" w:rsidP="0088611A">
      <w:pPr>
        <w:bidi/>
        <w:spacing w:before="240" w:after="160" w:line="276" w:lineRule="auto"/>
        <w:jc w:val="both"/>
        <w:rPr>
          <w:rFonts w:cs="Arabic Transparent"/>
          <w:b/>
          <w:bCs/>
          <w:sz w:val="28"/>
          <w:szCs w:val="28"/>
          <w:rtl/>
          <w:lang w:bidi="ar-DZ"/>
        </w:rPr>
      </w:pPr>
      <w:r w:rsidRPr="001A7044">
        <w:rPr>
          <w:rFonts w:cs="Arabic Transparent" w:hint="cs"/>
          <w:b/>
          <w:bCs/>
          <w:sz w:val="28"/>
          <w:szCs w:val="28"/>
          <w:rtl/>
          <w:lang w:bidi="ar-DZ"/>
        </w:rPr>
        <w:t>المطلب الأول:</w:t>
      </w:r>
      <w:r w:rsidR="00B11C8F" w:rsidRPr="001A7044">
        <w:rPr>
          <w:rFonts w:cs="Arabic Transparent" w:hint="cs"/>
          <w:b/>
          <w:bCs/>
          <w:sz w:val="28"/>
          <w:szCs w:val="28"/>
          <w:rtl/>
          <w:lang w:bidi="ar-DZ"/>
        </w:rPr>
        <w:t xml:space="preserve"> علاقة المراجعة المالية بحوكمة المؤسسات</w:t>
      </w:r>
    </w:p>
    <w:p w:rsidR="003D4B02" w:rsidRPr="00650AE5" w:rsidRDefault="00B11C8F" w:rsidP="008E58BC">
      <w:pPr>
        <w:bidi/>
        <w:spacing w:before="240" w:after="160" w:line="276" w:lineRule="auto"/>
        <w:ind w:firstLine="708"/>
        <w:jc w:val="both"/>
        <w:rPr>
          <w:rFonts w:cs="Arabic Transparent"/>
          <w:sz w:val="28"/>
          <w:szCs w:val="28"/>
          <w:rtl/>
          <w:lang w:bidi="ar-DZ"/>
        </w:rPr>
      </w:pPr>
      <w:r w:rsidRPr="00F77A4A">
        <w:rPr>
          <w:rFonts w:cs="Arabic Transparent" w:hint="cs"/>
          <w:sz w:val="28"/>
          <w:szCs w:val="28"/>
          <w:rtl/>
          <w:lang w:bidi="ar-DZ"/>
        </w:rPr>
        <w:t>تعتبر العلاقة بين ح</w:t>
      </w:r>
      <w:r w:rsidR="004A17A3">
        <w:rPr>
          <w:rFonts w:cs="Arabic Transparent" w:hint="cs"/>
          <w:sz w:val="28"/>
          <w:szCs w:val="28"/>
          <w:rtl/>
          <w:lang w:bidi="ar-DZ"/>
        </w:rPr>
        <w:t xml:space="preserve">وكمة المؤسسات والمراجعة المالية بصفة خاصة </w:t>
      </w:r>
      <w:r w:rsidRPr="00F77A4A">
        <w:rPr>
          <w:rFonts w:cs="Arabic Transparent" w:hint="cs"/>
          <w:sz w:val="28"/>
          <w:szCs w:val="28"/>
          <w:rtl/>
          <w:lang w:bidi="ar-DZ"/>
        </w:rPr>
        <w:t xml:space="preserve">من المواضيع التي </w:t>
      </w:r>
      <w:r w:rsidR="0088611A">
        <w:rPr>
          <w:rFonts w:cs="Arabic Transparent" w:hint="cs"/>
          <w:sz w:val="28"/>
          <w:szCs w:val="28"/>
          <w:rtl/>
          <w:lang w:bidi="ar-DZ"/>
        </w:rPr>
        <w:t>تلقى</w:t>
      </w:r>
      <w:r w:rsidRPr="00F77A4A">
        <w:rPr>
          <w:rFonts w:cs="Arabic Transparent" w:hint="cs"/>
          <w:sz w:val="28"/>
          <w:szCs w:val="28"/>
          <w:rtl/>
          <w:lang w:bidi="ar-DZ"/>
        </w:rPr>
        <w:t xml:space="preserve"> اهتماما كبيرا</w:t>
      </w:r>
      <w:r w:rsidR="00E318E1">
        <w:rPr>
          <w:rFonts w:cs="Arabic Transparent" w:hint="cs"/>
          <w:sz w:val="28"/>
          <w:szCs w:val="28"/>
          <w:rtl/>
          <w:lang w:bidi="ar-DZ"/>
        </w:rPr>
        <w:t xml:space="preserve"> من طرف الباحثين</w:t>
      </w:r>
      <w:r w:rsidR="006A58D3" w:rsidRPr="00F77A4A">
        <w:rPr>
          <w:rFonts w:cs="Arabic Transparent" w:hint="cs"/>
          <w:sz w:val="28"/>
          <w:szCs w:val="28"/>
          <w:rtl/>
          <w:lang w:bidi="ar-DZ"/>
        </w:rPr>
        <w:t xml:space="preserve"> وذلك بغيت تحديد العلاقة بينهما، إضافة </w:t>
      </w:r>
      <w:r w:rsidR="00A810EB" w:rsidRPr="00F77A4A">
        <w:rPr>
          <w:rFonts w:cs="Arabic Transparent" w:hint="cs"/>
          <w:sz w:val="28"/>
          <w:szCs w:val="28"/>
          <w:rtl/>
          <w:lang w:bidi="ar-DZ"/>
        </w:rPr>
        <w:t>إلى</w:t>
      </w:r>
      <w:r w:rsidR="006A58D3" w:rsidRPr="00F77A4A">
        <w:rPr>
          <w:rFonts w:cs="Arabic Transparent" w:hint="cs"/>
          <w:sz w:val="28"/>
          <w:szCs w:val="28"/>
          <w:rtl/>
          <w:lang w:bidi="ar-DZ"/>
        </w:rPr>
        <w:t xml:space="preserve"> الدور الذي يمكن أن يلعبه أحدهما بالنسبة للأخر</w:t>
      </w:r>
      <w:r w:rsidR="0036077E" w:rsidRPr="00F77A4A">
        <w:rPr>
          <w:rFonts w:cs="Arabic Transparent" w:hint="cs"/>
          <w:sz w:val="28"/>
          <w:szCs w:val="28"/>
          <w:rtl/>
          <w:lang w:bidi="ar-DZ"/>
        </w:rPr>
        <w:t xml:space="preserve">، </w:t>
      </w:r>
      <w:r w:rsidR="004A17A3">
        <w:rPr>
          <w:rFonts w:cs="Arabic Transparent" w:hint="cs"/>
          <w:sz w:val="28"/>
          <w:szCs w:val="28"/>
          <w:rtl/>
          <w:lang w:bidi="ar-DZ"/>
        </w:rPr>
        <w:t>و</w:t>
      </w:r>
      <w:r w:rsidR="0036077E" w:rsidRPr="00F77A4A">
        <w:rPr>
          <w:rFonts w:cs="Arabic Transparent" w:hint="cs"/>
          <w:sz w:val="28"/>
          <w:szCs w:val="28"/>
          <w:rtl/>
          <w:lang w:bidi="ar-DZ"/>
        </w:rPr>
        <w:t>يمكن تحديد العلاقة بين المراجعة المالية وحوكمة المؤسسات من خلال التطرق لبعض العناصر</w:t>
      </w:r>
      <w:r w:rsidR="00715034" w:rsidRPr="00F77A4A">
        <w:rPr>
          <w:rFonts w:cs="Arabic Transparent" w:hint="cs"/>
          <w:sz w:val="28"/>
          <w:szCs w:val="28"/>
          <w:rtl/>
          <w:lang w:bidi="ar-DZ"/>
        </w:rPr>
        <w:t xml:space="preserve"> من بينها:</w:t>
      </w:r>
    </w:p>
    <w:p w:rsidR="0088611A" w:rsidRDefault="00564B10" w:rsidP="00C40D21">
      <w:pPr>
        <w:pStyle w:val="Paragraphedeliste"/>
        <w:numPr>
          <w:ilvl w:val="0"/>
          <w:numId w:val="24"/>
        </w:numPr>
        <w:bidi/>
        <w:spacing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 xml:space="preserve">المراجعة </w:t>
      </w:r>
      <w:r w:rsidR="008C0B57">
        <w:rPr>
          <w:rFonts w:cs="Arabic Transparent" w:hint="cs"/>
          <w:b/>
          <w:bCs/>
          <w:color w:val="auto"/>
          <w:sz w:val="28"/>
          <w:szCs w:val="28"/>
          <w:rtl/>
          <w:lang w:bidi="ar-DZ"/>
        </w:rPr>
        <w:t>المالية</w:t>
      </w:r>
      <w:r w:rsidRPr="00F77A4A">
        <w:rPr>
          <w:rFonts w:cs="Arabic Transparent" w:hint="cs"/>
          <w:b/>
          <w:bCs/>
          <w:color w:val="auto"/>
          <w:sz w:val="28"/>
          <w:szCs w:val="28"/>
          <w:rtl/>
          <w:lang w:bidi="ar-DZ"/>
        </w:rPr>
        <w:t xml:space="preserve"> باعتبارها وظيفة رقابة داخل حوكمة المؤسسات</w:t>
      </w:r>
    </w:p>
    <w:p w:rsidR="002A6C07" w:rsidRPr="00DD0841" w:rsidRDefault="002A6C07" w:rsidP="008A5717">
      <w:pPr>
        <w:bidi/>
        <w:spacing w:before="240" w:line="276" w:lineRule="auto"/>
        <w:ind w:firstLine="708"/>
        <w:jc w:val="both"/>
        <w:rPr>
          <w:rFonts w:cs="Arabic Transparent"/>
          <w:b/>
          <w:bCs/>
          <w:sz w:val="28"/>
          <w:szCs w:val="28"/>
          <w:lang w:bidi="ar-DZ"/>
        </w:rPr>
      </w:pPr>
      <w:r w:rsidRPr="00DD0841">
        <w:rPr>
          <w:rFonts w:cs="Arabic Transparent" w:hint="cs"/>
          <w:sz w:val="28"/>
          <w:szCs w:val="28"/>
          <w:rtl/>
          <w:lang w:bidi="ar-DZ"/>
        </w:rPr>
        <w:t xml:space="preserve">في هذا الإطار توجد عدة نظريات يمكن من خلالها </w:t>
      </w:r>
      <w:r w:rsidR="00886929" w:rsidRPr="00DD0841">
        <w:rPr>
          <w:rFonts w:cs="Arabic Transparent" w:hint="cs"/>
          <w:sz w:val="28"/>
          <w:szCs w:val="28"/>
          <w:rtl/>
          <w:lang w:bidi="ar-DZ"/>
        </w:rPr>
        <w:t>شرح</w:t>
      </w:r>
      <w:r w:rsidRPr="00DD0841">
        <w:rPr>
          <w:rFonts w:cs="Arabic Transparent" w:hint="cs"/>
          <w:sz w:val="28"/>
          <w:szCs w:val="28"/>
          <w:rtl/>
          <w:lang w:bidi="ar-DZ"/>
        </w:rPr>
        <w:t xml:space="preserve"> العلاقة بين المراجعة ال</w:t>
      </w:r>
      <w:r w:rsidR="004A17A3">
        <w:rPr>
          <w:rFonts w:cs="Arabic Transparent" w:hint="cs"/>
          <w:sz w:val="28"/>
          <w:szCs w:val="28"/>
          <w:rtl/>
          <w:lang w:bidi="ar-DZ"/>
        </w:rPr>
        <w:t>مال</w:t>
      </w:r>
      <w:r w:rsidRPr="00DD0841">
        <w:rPr>
          <w:rFonts w:cs="Arabic Transparent" w:hint="cs"/>
          <w:sz w:val="28"/>
          <w:szCs w:val="28"/>
          <w:rtl/>
          <w:lang w:bidi="ar-DZ"/>
        </w:rPr>
        <w:t xml:space="preserve">ية وحوكمة المؤسسات، وعلى سبيل المثال وليس الحصر نظرية الوكالة التي تعتبر </w:t>
      </w:r>
      <w:r w:rsidR="00962779" w:rsidRPr="00DD0841">
        <w:rPr>
          <w:rFonts w:cs="Arabic Transparent" w:hint="cs"/>
          <w:sz w:val="28"/>
          <w:szCs w:val="28"/>
          <w:rtl/>
          <w:lang w:bidi="ar-DZ"/>
        </w:rPr>
        <w:t>أن</w:t>
      </w:r>
      <w:r w:rsidRPr="00DD0841">
        <w:rPr>
          <w:rFonts w:cs="Arabic Transparent" w:hint="cs"/>
          <w:sz w:val="28"/>
          <w:szCs w:val="28"/>
          <w:rtl/>
          <w:lang w:bidi="ar-DZ"/>
        </w:rPr>
        <w:t xml:space="preserve"> المراجعة ال</w:t>
      </w:r>
      <w:r w:rsidR="004A17A3">
        <w:rPr>
          <w:rFonts w:cs="Arabic Transparent" w:hint="cs"/>
          <w:sz w:val="28"/>
          <w:szCs w:val="28"/>
          <w:rtl/>
          <w:lang w:bidi="ar-DZ"/>
        </w:rPr>
        <w:t>مال</w:t>
      </w:r>
      <w:r w:rsidRPr="00DD0841">
        <w:rPr>
          <w:rFonts w:cs="Arabic Transparent" w:hint="cs"/>
          <w:sz w:val="28"/>
          <w:szCs w:val="28"/>
          <w:rtl/>
          <w:lang w:bidi="ar-DZ"/>
        </w:rPr>
        <w:t>ية آلية</w:t>
      </w:r>
      <w:r w:rsidR="00D97A72" w:rsidRPr="00DD0841">
        <w:rPr>
          <w:rFonts w:cs="Arabic Transparent" w:hint="cs"/>
          <w:sz w:val="28"/>
          <w:szCs w:val="28"/>
          <w:rtl/>
          <w:lang w:bidi="ar-DZ"/>
        </w:rPr>
        <w:t xml:space="preserve"> رقابية</w:t>
      </w:r>
      <w:r w:rsidRPr="00DD0841">
        <w:rPr>
          <w:rFonts w:cs="Arabic Transparent" w:hint="cs"/>
          <w:sz w:val="28"/>
          <w:szCs w:val="28"/>
          <w:rtl/>
          <w:lang w:bidi="ar-DZ"/>
        </w:rPr>
        <w:t xml:space="preserve"> لحوكمة المؤسسات</w:t>
      </w:r>
      <w:r w:rsidR="00D97A72" w:rsidRPr="00DD0841">
        <w:rPr>
          <w:rFonts w:cs="Arabic Transparent" w:hint="cs"/>
          <w:sz w:val="28"/>
          <w:szCs w:val="28"/>
          <w:rtl/>
          <w:lang w:bidi="ar-DZ"/>
        </w:rPr>
        <w:t>،</w:t>
      </w:r>
      <w:r w:rsidRPr="00DD0841">
        <w:rPr>
          <w:rFonts w:cs="Arabic Transparent" w:hint="cs"/>
          <w:sz w:val="28"/>
          <w:szCs w:val="28"/>
          <w:rtl/>
          <w:lang w:bidi="ar-DZ"/>
        </w:rPr>
        <w:t xml:space="preserve"> من خلال مقاربة ترتكز على </w:t>
      </w:r>
      <w:r w:rsidR="004A17A3">
        <w:rPr>
          <w:rFonts w:cs="Arabic Transparent" w:hint="cs"/>
          <w:sz w:val="28"/>
          <w:szCs w:val="28"/>
          <w:rtl/>
          <w:lang w:bidi="ar-DZ"/>
        </w:rPr>
        <w:t xml:space="preserve">تصور </w:t>
      </w:r>
      <w:r w:rsidRPr="00DD0841">
        <w:rPr>
          <w:rFonts w:cs="Arabic Transparent" w:hint="cs"/>
          <w:sz w:val="28"/>
          <w:szCs w:val="28"/>
          <w:rtl/>
          <w:lang w:bidi="ar-DZ"/>
        </w:rPr>
        <w:t>حملة الأسهم، وعليه يمكن القول أن المراجعة ال</w:t>
      </w:r>
      <w:r w:rsidR="004A17A3">
        <w:rPr>
          <w:rFonts w:cs="Arabic Transparent" w:hint="cs"/>
          <w:sz w:val="28"/>
          <w:szCs w:val="28"/>
          <w:rtl/>
          <w:lang w:bidi="ar-DZ"/>
        </w:rPr>
        <w:t>مال</w:t>
      </w:r>
      <w:r w:rsidRPr="00DD0841">
        <w:rPr>
          <w:rFonts w:cs="Arabic Transparent" w:hint="cs"/>
          <w:sz w:val="28"/>
          <w:szCs w:val="28"/>
          <w:rtl/>
          <w:lang w:bidi="ar-DZ"/>
        </w:rPr>
        <w:t xml:space="preserve">ية تمثل </w:t>
      </w:r>
      <w:r w:rsidR="00962779" w:rsidRPr="00DD0841">
        <w:rPr>
          <w:rFonts w:cs="Arabic Transparent" w:hint="cs"/>
          <w:sz w:val="28"/>
          <w:szCs w:val="28"/>
          <w:rtl/>
          <w:lang w:bidi="ar-DZ"/>
        </w:rPr>
        <w:t>آلية</w:t>
      </w:r>
      <w:r w:rsidRPr="00DD0841">
        <w:rPr>
          <w:rFonts w:cs="Arabic Transparent" w:hint="cs"/>
          <w:sz w:val="28"/>
          <w:szCs w:val="28"/>
          <w:rtl/>
          <w:lang w:bidi="ar-DZ"/>
        </w:rPr>
        <w:t xml:space="preserve"> لتقييم مسيري الإدارة </w:t>
      </w:r>
      <w:r w:rsidR="004A17A3">
        <w:rPr>
          <w:rFonts w:cs="Arabic Transparent" w:hint="cs"/>
          <w:sz w:val="28"/>
          <w:szCs w:val="28"/>
          <w:rtl/>
          <w:lang w:bidi="ar-DZ"/>
        </w:rPr>
        <w:t>أمام ا</w:t>
      </w:r>
      <w:r w:rsidRPr="00DD0841">
        <w:rPr>
          <w:rFonts w:cs="Arabic Transparent" w:hint="cs"/>
          <w:sz w:val="28"/>
          <w:szCs w:val="28"/>
          <w:rtl/>
          <w:lang w:bidi="ar-DZ"/>
        </w:rPr>
        <w:t>لمساهمين</w:t>
      </w:r>
      <w:r w:rsidR="00D97A72" w:rsidRPr="00DD0841">
        <w:rPr>
          <w:rFonts w:cs="Arabic Transparent" w:hint="cs"/>
          <w:sz w:val="28"/>
          <w:szCs w:val="28"/>
          <w:rtl/>
          <w:lang w:bidi="ar-DZ"/>
        </w:rPr>
        <w:t>،</w:t>
      </w:r>
      <w:r w:rsidR="002B4C55" w:rsidRPr="00DD0841">
        <w:rPr>
          <w:rFonts w:cs="Arabic Transparent" w:hint="cs"/>
          <w:sz w:val="28"/>
          <w:szCs w:val="28"/>
          <w:rtl/>
          <w:lang w:bidi="ar-DZ"/>
        </w:rPr>
        <w:t xml:space="preserve"> </w:t>
      </w:r>
      <w:r w:rsidR="00D97A72" w:rsidRPr="00DD0841">
        <w:rPr>
          <w:rFonts w:cs="Arabic Transparent" w:hint="cs"/>
          <w:sz w:val="28"/>
          <w:szCs w:val="28"/>
          <w:rtl/>
          <w:lang w:bidi="ar-DZ"/>
        </w:rPr>
        <w:t>حيث نجد أن</w:t>
      </w:r>
      <w:r w:rsidR="002B4C55" w:rsidRPr="00DD0841">
        <w:rPr>
          <w:rFonts w:cs="Arabic Transparent" w:hint="cs"/>
          <w:sz w:val="28"/>
          <w:szCs w:val="28"/>
          <w:rtl/>
          <w:lang w:bidi="ar-DZ"/>
        </w:rPr>
        <w:t>:</w:t>
      </w:r>
      <w:r w:rsidR="002B4C55" w:rsidRPr="00DD0841">
        <w:rPr>
          <w:rStyle w:val="Appelnotedebasdep"/>
          <w:rFonts w:cs="Arabic Transparent"/>
          <w:sz w:val="28"/>
          <w:szCs w:val="28"/>
          <w:rtl/>
          <w:lang w:bidi="ar-DZ"/>
        </w:rPr>
        <w:t xml:space="preserve"> </w:t>
      </w:r>
      <w:r w:rsidR="002B4C55" w:rsidRPr="00F77A4A">
        <w:rPr>
          <w:rStyle w:val="Appelnotedebasdep"/>
          <w:rFonts w:cs="Arabic Transparent"/>
          <w:sz w:val="28"/>
          <w:szCs w:val="28"/>
          <w:rtl/>
          <w:lang w:bidi="ar-DZ"/>
        </w:rPr>
        <w:footnoteReference w:id="66"/>
      </w:r>
    </w:p>
    <w:p w:rsidR="002A6C07" w:rsidRPr="0088611A" w:rsidRDefault="006C7589" w:rsidP="00E122FA">
      <w:pPr>
        <w:pStyle w:val="Paragraphedeliste"/>
        <w:numPr>
          <w:ilvl w:val="0"/>
          <w:numId w:val="43"/>
        </w:numPr>
        <w:bidi/>
        <w:spacing w:before="240" w:line="276" w:lineRule="auto"/>
        <w:ind w:left="281" w:hanging="284"/>
        <w:jc w:val="both"/>
        <w:rPr>
          <w:rFonts w:cs="Arabic Transparent"/>
          <w:color w:val="auto"/>
          <w:sz w:val="28"/>
          <w:szCs w:val="28"/>
          <w:lang w:bidi="ar-DZ"/>
        </w:rPr>
      </w:pPr>
      <w:r w:rsidRPr="0088611A">
        <w:rPr>
          <w:rFonts w:cs="Arabic Transparent" w:hint="cs"/>
          <w:color w:val="auto"/>
          <w:sz w:val="28"/>
          <w:szCs w:val="28"/>
          <w:rtl/>
          <w:lang w:bidi="ar-DZ"/>
        </w:rPr>
        <w:t>المراجعة ال</w:t>
      </w:r>
      <w:r w:rsidR="004A17A3">
        <w:rPr>
          <w:rFonts w:cs="Arabic Transparent" w:hint="cs"/>
          <w:color w:val="auto"/>
          <w:sz w:val="28"/>
          <w:szCs w:val="28"/>
          <w:rtl/>
          <w:lang w:bidi="ar-DZ"/>
        </w:rPr>
        <w:t>مال</w:t>
      </w:r>
      <w:r w:rsidRPr="0088611A">
        <w:rPr>
          <w:rFonts w:cs="Arabic Transparent" w:hint="cs"/>
          <w:color w:val="auto"/>
          <w:sz w:val="28"/>
          <w:szCs w:val="28"/>
          <w:rtl/>
          <w:lang w:bidi="ar-DZ"/>
        </w:rPr>
        <w:t xml:space="preserve">ية </w:t>
      </w:r>
      <w:r w:rsidR="00962779" w:rsidRPr="0088611A">
        <w:rPr>
          <w:rFonts w:cs="Arabic Transparent" w:hint="cs"/>
          <w:color w:val="auto"/>
          <w:sz w:val="28"/>
          <w:szCs w:val="28"/>
          <w:rtl/>
          <w:lang w:bidi="ar-DZ"/>
        </w:rPr>
        <w:t>آلية</w:t>
      </w:r>
      <w:r w:rsidRPr="0088611A">
        <w:rPr>
          <w:rFonts w:cs="Arabic Transparent" w:hint="cs"/>
          <w:color w:val="auto"/>
          <w:sz w:val="28"/>
          <w:szCs w:val="28"/>
          <w:rtl/>
          <w:lang w:bidi="ar-DZ"/>
        </w:rPr>
        <w:t xml:space="preserve"> رقابة داخل علاقة الوكالة</w:t>
      </w:r>
      <w:r w:rsidR="00CC558E">
        <w:rPr>
          <w:rFonts w:cs="Arabic Transparent" w:hint="cs"/>
          <w:color w:val="auto"/>
          <w:sz w:val="28"/>
          <w:szCs w:val="28"/>
          <w:rtl/>
          <w:lang w:bidi="ar-DZ"/>
        </w:rPr>
        <w:t>،</w:t>
      </w:r>
      <w:r w:rsidR="0088611A" w:rsidRPr="0088611A">
        <w:rPr>
          <w:rFonts w:cs="Arabic Transparent" w:hint="cs"/>
          <w:color w:val="auto"/>
          <w:sz w:val="28"/>
          <w:szCs w:val="28"/>
          <w:rtl/>
          <w:lang w:bidi="ar-DZ"/>
        </w:rPr>
        <w:t xml:space="preserve"> </w:t>
      </w:r>
      <w:r w:rsidR="00D97A72">
        <w:rPr>
          <w:rFonts w:cs="Arabic Transparent" w:hint="cs"/>
          <w:color w:val="auto"/>
          <w:sz w:val="28"/>
          <w:szCs w:val="28"/>
          <w:rtl/>
          <w:lang w:bidi="ar-DZ"/>
        </w:rPr>
        <w:t>و</w:t>
      </w:r>
      <w:r w:rsidR="002A6C07" w:rsidRPr="0088611A">
        <w:rPr>
          <w:rFonts w:cs="Arabic Transparent" w:hint="cs"/>
          <w:color w:val="auto"/>
          <w:sz w:val="28"/>
          <w:szCs w:val="28"/>
          <w:rtl/>
          <w:lang w:bidi="ar-DZ"/>
        </w:rPr>
        <w:t xml:space="preserve">هذا ما أشرنا </w:t>
      </w:r>
      <w:r w:rsidR="00D732E2" w:rsidRPr="0088611A">
        <w:rPr>
          <w:rFonts w:cs="Arabic Transparent" w:hint="cs"/>
          <w:color w:val="auto"/>
          <w:sz w:val="28"/>
          <w:szCs w:val="28"/>
          <w:rtl/>
          <w:lang w:bidi="ar-DZ"/>
        </w:rPr>
        <w:t>إليه</w:t>
      </w:r>
      <w:r w:rsidR="002A6C07" w:rsidRPr="0088611A">
        <w:rPr>
          <w:rFonts w:cs="Arabic Transparent" w:hint="cs"/>
          <w:color w:val="auto"/>
          <w:sz w:val="28"/>
          <w:szCs w:val="28"/>
          <w:rtl/>
          <w:lang w:bidi="ar-DZ"/>
        </w:rPr>
        <w:t xml:space="preserve"> سابقا في أنها تقلل الآثار المتعلقة </w:t>
      </w:r>
      <w:r w:rsidR="0088611A">
        <w:rPr>
          <w:rFonts w:cs="Arabic Transparent" w:hint="cs"/>
          <w:color w:val="auto"/>
          <w:sz w:val="28"/>
          <w:szCs w:val="28"/>
          <w:rtl/>
          <w:lang w:bidi="ar-DZ"/>
        </w:rPr>
        <w:t>بعدم</w:t>
      </w:r>
      <w:r w:rsidR="002A6C07" w:rsidRPr="0088611A">
        <w:rPr>
          <w:rFonts w:cs="Arabic Transparent" w:hint="cs"/>
          <w:color w:val="auto"/>
          <w:sz w:val="28"/>
          <w:szCs w:val="28"/>
          <w:rtl/>
          <w:lang w:bidi="ar-DZ"/>
        </w:rPr>
        <w:t xml:space="preserve"> </w:t>
      </w:r>
      <w:r w:rsidR="0088611A">
        <w:rPr>
          <w:rFonts w:cs="Arabic Transparent" w:hint="cs"/>
          <w:color w:val="auto"/>
          <w:sz w:val="28"/>
          <w:szCs w:val="28"/>
          <w:rtl/>
          <w:lang w:bidi="ar-DZ"/>
        </w:rPr>
        <w:t>ال</w:t>
      </w:r>
      <w:r w:rsidR="002A6C07" w:rsidRPr="0088611A">
        <w:rPr>
          <w:rFonts w:cs="Arabic Transparent" w:hint="cs"/>
          <w:color w:val="auto"/>
          <w:sz w:val="28"/>
          <w:szCs w:val="28"/>
          <w:rtl/>
          <w:lang w:bidi="ar-DZ"/>
        </w:rPr>
        <w:t>تناظر في المعلومات</w:t>
      </w:r>
      <w:r w:rsidR="0088611A">
        <w:rPr>
          <w:rFonts w:cs="Arabic Transparent" w:hint="cs"/>
          <w:color w:val="auto"/>
          <w:sz w:val="28"/>
          <w:szCs w:val="28"/>
          <w:rtl/>
          <w:lang w:bidi="ar-DZ"/>
        </w:rPr>
        <w:t xml:space="preserve"> بين الأطراف المختلفة ذات المصلحة</w:t>
      </w:r>
      <w:r w:rsidR="002A6C07" w:rsidRPr="0088611A">
        <w:rPr>
          <w:rFonts w:cs="Arabic Transparent" w:hint="cs"/>
          <w:color w:val="auto"/>
          <w:sz w:val="28"/>
          <w:szCs w:val="28"/>
          <w:rtl/>
          <w:lang w:bidi="ar-DZ"/>
        </w:rPr>
        <w:t>.</w:t>
      </w:r>
    </w:p>
    <w:p w:rsidR="00251386" w:rsidRPr="0088611A" w:rsidRDefault="00EC15B9" w:rsidP="00E122FA">
      <w:pPr>
        <w:pStyle w:val="Paragraphedeliste"/>
        <w:numPr>
          <w:ilvl w:val="0"/>
          <w:numId w:val="43"/>
        </w:numPr>
        <w:bidi/>
        <w:spacing w:before="240" w:line="276" w:lineRule="auto"/>
        <w:ind w:left="281" w:hanging="284"/>
        <w:jc w:val="both"/>
        <w:rPr>
          <w:rFonts w:cs="Arabic Transparent"/>
          <w:color w:val="auto"/>
          <w:sz w:val="28"/>
          <w:szCs w:val="28"/>
          <w:rtl/>
          <w:lang w:bidi="ar-DZ"/>
        </w:rPr>
      </w:pPr>
      <w:r w:rsidRPr="0088611A">
        <w:rPr>
          <w:rFonts w:cs="Arabic Transparent" w:hint="cs"/>
          <w:color w:val="auto"/>
          <w:sz w:val="28"/>
          <w:szCs w:val="28"/>
          <w:rtl/>
          <w:lang w:bidi="ar-DZ"/>
        </w:rPr>
        <w:t>المراجعة ال</w:t>
      </w:r>
      <w:r w:rsidR="004A17A3">
        <w:rPr>
          <w:rFonts w:cs="Arabic Transparent" w:hint="cs"/>
          <w:color w:val="auto"/>
          <w:sz w:val="28"/>
          <w:szCs w:val="28"/>
          <w:rtl/>
          <w:lang w:bidi="ar-DZ"/>
        </w:rPr>
        <w:t>مال</w:t>
      </w:r>
      <w:r w:rsidRPr="0088611A">
        <w:rPr>
          <w:rFonts w:cs="Arabic Transparent" w:hint="cs"/>
          <w:color w:val="auto"/>
          <w:sz w:val="28"/>
          <w:szCs w:val="28"/>
          <w:rtl/>
          <w:lang w:bidi="ar-DZ"/>
        </w:rPr>
        <w:t xml:space="preserve">ية </w:t>
      </w:r>
      <w:r w:rsidR="00965ED6" w:rsidRPr="0088611A">
        <w:rPr>
          <w:rFonts w:cs="Arabic Transparent" w:hint="cs"/>
          <w:color w:val="auto"/>
          <w:sz w:val="28"/>
          <w:szCs w:val="28"/>
          <w:rtl/>
          <w:lang w:bidi="ar-DZ"/>
        </w:rPr>
        <w:t>كآلية</w:t>
      </w:r>
      <w:r w:rsidRPr="0088611A">
        <w:rPr>
          <w:rFonts w:cs="Arabic Transparent" w:hint="cs"/>
          <w:color w:val="auto"/>
          <w:sz w:val="28"/>
          <w:szCs w:val="28"/>
          <w:rtl/>
          <w:lang w:bidi="ar-DZ"/>
        </w:rPr>
        <w:t xml:space="preserve"> </w:t>
      </w:r>
      <w:r w:rsidR="00965ED6" w:rsidRPr="0088611A">
        <w:rPr>
          <w:rFonts w:cs="Arabic Transparent" w:hint="cs"/>
          <w:color w:val="auto"/>
          <w:sz w:val="28"/>
          <w:szCs w:val="28"/>
          <w:rtl/>
          <w:lang w:bidi="ar-DZ"/>
        </w:rPr>
        <w:t>للإشارة</w:t>
      </w:r>
      <w:r w:rsidRPr="0088611A">
        <w:rPr>
          <w:rFonts w:cs="Arabic Transparent" w:hint="cs"/>
          <w:color w:val="auto"/>
          <w:sz w:val="28"/>
          <w:szCs w:val="28"/>
          <w:rtl/>
          <w:lang w:bidi="ar-DZ"/>
        </w:rPr>
        <w:t xml:space="preserve"> تسمح بتقليل مشكل الاختيار المعاك</w:t>
      </w:r>
      <w:r w:rsidR="0088611A" w:rsidRPr="0088611A">
        <w:rPr>
          <w:rFonts w:cs="Arabic Transparent" w:hint="cs"/>
          <w:color w:val="auto"/>
          <w:sz w:val="28"/>
          <w:szCs w:val="28"/>
          <w:rtl/>
          <w:lang w:bidi="ar-DZ"/>
        </w:rPr>
        <w:t xml:space="preserve">س، حيث </w:t>
      </w:r>
      <w:r w:rsidR="004E220F" w:rsidRPr="0088611A">
        <w:rPr>
          <w:rFonts w:cs="Arabic Transparent" w:hint="cs"/>
          <w:color w:val="auto"/>
          <w:sz w:val="28"/>
          <w:szCs w:val="28"/>
          <w:rtl/>
          <w:lang w:bidi="ar-DZ"/>
        </w:rPr>
        <w:t>هذا الأمر متعلق بالمراجعة ال</w:t>
      </w:r>
      <w:r w:rsidR="004A17A3">
        <w:rPr>
          <w:rFonts w:cs="Arabic Transparent" w:hint="cs"/>
          <w:color w:val="auto"/>
          <w:sz w:val="28"/>
          <w:szCs w:val="28"/>
          <w:rtl/>
          <w:lang w:bidi="ar-DZ"/>
        </w:rPr>
        <w:t>مال</w:t>
      </w:r>
      <w:r w:rsidR="004E220F" w:rsidRPr="0088611A">
        <w:rPr>
          <w:rFonts w:cs="Arabic Transparent" w:hint="cs"/>
          <w:color w:val="auto"/>
          <w:sz w:val="28"/>
          <w:szCs w:val="28"/>
          <w:rtl/>
          <w:lang w:bidi="ar-DZ"/>
        </w:rPr>
        <w:t xml:space="preserve">ية من خلال التزام المراجعين بالمسؤولية وأيضا الطلب على خدماتهم سيؤدي </w:t>
      </w:r>
      <w:r w:rsidR="008A6612" w:rsidRPr="0088611A">
        <w:rPr>
          <w:rFonts w:cs="Arabic Transparent" w:hint="cs"/>
          <w:color w:val="auto"/>
          <w:sz w:val="28"/>
          <w:szCs w:val="28"/>
          <w:rtl/>
          <w:lang w:bidi="ar-DZ"/>
        </w:rPr>
        <w:t>إلى</w:t>
      </w:r>
      <w:r w:rsidR="004E220F" w:rsidRPr="0088611A">
        <w:rPr>
          <w:rFonts w:cs="Arabic Transparent" w:hint="cs"/>
          <w:color w:val="auto"/>
          <w:sz w:val="28"/>
          <w:szCs w:val="28"/>
          <w:rtl/>
          <w:lang w:bidi="ar-DZ"/>
        </w:rPr>
        <w:t xml:space="preserve"> تقييم نوعية تسيير </w:t>
      </w:r>
      <w:r w:rsidR="008A6612" w:rsidRPr="0088611A">
        <w:rPr>
          <w:rFonts w:cs="Arabic Transparent" w:hint="cs"/>
          <w:color w:val="auto"/>
          <w:sz w:val="28"/>
          <w:szCs w:val="28"/>
          <w:rtl/>
          <w:lang w:bidi="ar-DZ"/>
        </w:rPr>
        <w:t>إدارة</w:t>
      </w:r>
      <w:r w:rsidR="004E220F" w:rsidRPr="0088611A">
        <w:rPr>
          <w:rFonts w:cs="Arabic Transparent" w:hint="cs"/>
          <w:color w:val="auto"/>
          <w:sz w:val="28"/>
          <w:szCs w:val="28"/>
          <w:rtl/>
          <w:lang w:bidi="ar-DZ"/>
        </w:rPr>
        <w:t xml:space="preserve"> المؤسسة </w:t>
      </w:r>
      <w:r w:rsidR="009922C8">
        <w:rPr>
          <w:rFonts w:cs="Arabic Transparent" w:hint="cs"/>
          <w:color w:val="auto"/>
          <w:sz w:val="28"/>
          <w:szCs w:val="28"/>
          <w:rtl/>
          <w:lang w:bidi="ar-DZ"/>
        </w:rPr>
        <w:t>و</w:t>
      </w:r>
      <w:r w:rsidR="004E220F" w:rsidRPr="0088611A">
        <w:rPr>
          <w:rFonts w:cs="Arabic Transparent" w:hint="cs"/>
          <w:color w:val="auto"/>
          <w:sz w:val="28"/>
          <w:szCs w:val="28"/>
          <w:rtl/>
          <w:lang w:bidi="ar-DZ"/>
        </w:rPr>
        <w:t>توفير المعلومات حول نوعي</w:t>
      </w:r>
      <w:r w:rsidR="009922C8">
        <w:rPr>
          <w:rFonts w:cs="Arabic Transparent" w:hint="cs"/>
          <w:color w:val="auto"/>
          <w:sz w:val="28"/>
          <w:szCs w:val="28"/>
          <w:rtl/>
          <w:lang w:bidi="ar-DZ"/>
        </w:rPr>
        <w:t>ته</w:t>
      </w:r>
      <w:r w:rsidR="004E220F" w:rsidRPr="0088611A">
        <w:rPr>
          <w:rFonts w:cs="Arabic Transparent" w:hint="cs"/>
          <w:color w:val="auto"/>
          <w:sz w:val="28"/>
          <w:szCs w:val="28"/>
          <w:rtl/>
          <w:lang w:bidi="ar-DZ"/>
        </w:rPr>
        <w:t>.</w:t>
      </w:r>
    </w:p>
    <w:p w:rsidR="00650AE5" w:rsidRDefault="005207A0" w:rsidP="00E122FA">
      <w:pPr>
        <w:pStyle w:val="Paragraphedeliste"/>
        <w:numPr>
          <w:ilvl w:val="0"/>
          <w:numId w:val="44"/>
        </w:numPr>
        <w:bidi/>
        <w:spacing w:before="240" w:after="0" w:line="276" w:lineRule="auto"/>
        <w:ind w:left="281" w:hanging="284"/>
        <w:jc w:val="both"/>
        <w:rPr>
          <w:rFonts w:cs="Arabic Transparent"/>
          <w:color w:val="auto"/>
          <w:sz w:val="28"/>
          <w:szCs w:val="28"/>
          <w:lang w:bidi="ar-DZ"/>
        </w:rPr>
      </w:pPr>
      <w:r w:rsidRPr="0088611A">
        <w:rPr>
          <w:rFonts w:cs="Arabic Transparent" w:hint="cs"/>
          <w:color w:val="auto"/>
          <w:sz w:val="28"/>
          <w:szCs w:val="28"/>
          <w:rtl/>
          <w:lang w:bidi="ar-DZ"/>
        </w:rPr>
        <w:t>المراجعة ال</w:t>
      </w:r>
      <w:r w:rsidR="004A17A3">
        <w:rPr>
          <w:rFonts w:cs="Arabic Transparent" w:hint="cs"/>
          <w:color w:val="auto"/>
          <w:sz w:val="28"/>
          <w:szCs w:val="28"/>
          <w:rtl/>
          <w:lang w:bidi="ar-DZ"/>
        </w:rPr>
        <w:t>مال</w:t>
      </w:r>
      <w:r w:rsidRPr="0088611A">
        <w:rPr>
          <w:rFonts w:cs="Arabic Transparent" w:hint="cs"/>
          <w:color w:val="auto"/>
          <w:sz w:val="28"/>
          <w:szCs w:val="28"/>
          <w:rtl/>
          <w:lang w:bidi="ar-DZ"/>
        </w:rPr>
        <w:t xml:space="preserve">ية وسيلة تسمح </w:t>
      </w:r>
      <w:r w:rsidR="00965ED6" w:rsidRPr="0088611A">
        <w:rPr>
          <w:rFonts w:cs="Arabic Transparent" w:hint="cs"/>
          <w:color w:val="auto"/>
          <w:sz w:val="28"/>
          <w:szCs w:val="28"/>
          <w:rtl/>
          <w:lang w:bidi="ar-DZ"/>
        </w:rPr>
        <w:t>بالإجابة</w:t>
      </w:r>
      <w:r w:rsidRPr="0088611A">
        <w:rPr>
          <w:rFonts w:cs="Arabic Transparent" w:hint="cs"/>
          <w:color w:val="auto"/>
          <w:sz w:val="28"/>
          <w:szCs w:val="28"/>
          <w:rtl/>
          <w:lang w:bidi="ar-DZ"/>
        </w:rPr>
        <w:t xml:space="preserve"> فيما يخص تسليم الحسابات</w:t>
      </w:r>
      <w:r w:rsidR="0088611A" w:rsidRPr="0088611A">
        <w:rPr>
          <w:rFonts w:cs="Arabic Transparent" w:hint="cs"/>
          <w:color w:val="auto"/>
          <w:sz w:val="28"/>
          <w:szCs w:val="28"/>
          <w:rtl/>
          <w:lang w:bidi="ar-DZ"/>
        </w:rPr>
        <w:t xml:space="preserve">، </w:t>
      </w:r>
      <w:r w:rsidR="004E220F" w:rsidRPr="0088611A">
        <w:rPr>
          <w:rFonts w:cs="Arabic Transparent" w:hint="cs"/>
          <w:color w:val="auto"/>
          <w:sz w:val="28"/>
          <w:szCs w:val="28"/>
          <w:rtl/>
          <w:lang w:bidi="ar-DZ"/>
        </w:rPr>
        <w:t xml:space="preserve">وهنا يتعلق الأمر </w:t>
      </w:r>
      <w:r w:rsidR="008A6612" w:rsidRPr="0088611A">
        <w:rPr>
          <w:rFonts w:cs="Arabic Transparent" w:hint="cs"/>
          <w:color w:val="auto"/>
          <w:sz w:val="28"/>
          <w:szCs w:val="28"/>
          <w:rtl/>
          <w:lang w:bidi="ar-DZ"/>
        </w:rPr>
        <w:t>بالآثار</w:t>
      </w:r>
      <w:r w:rsidR="004E220F" w:rsidRPr="0088611A">
        <w:rPr>
          <w:rFonts w:cs="Arabic Transparent" w:hint="cs"/>
          <w:color w:val="auto"/>
          <w:sz w:val="28"/>
          <w:szCs w:val="28"/>
          <w:rtl/>
          <w:lang w:bidi="ar-DZ"/>
        </w:rPr>
        <w:t xml:space="preserve"> الاجتماعية والاقتصادية للمؤسسة على محيطها </w:t>
      </w:r>
      <w:r w:rsidR="00C658B8" w:rsidRPr="0088611A">
        <w:rPr>
          <w:rFonts w:cs="Arabic Transparent" w:hint="cs"/>
          <w:color w:val="auto"/>
          <w:sz w:val="28"/>
          <w:szCs w:val="28"/>
          <w:rtl/>
          <w:lang w:bidi="ar-DZ"/>
        </w:rPr>
        <w:t>وهذا ما بينه</w:t>
      </w:r>
      <w:r w:rsidR="000B5588" w:rsidRPr="0088611A">
        <w:rPr>
          <w:rFonts w:cs="Arabic Transparent"/>
          <w:color w:val="auto"/>
          <w:sz w:val="28"/>
          <w:szCs w:val="28"/>
          <w:lang w:bidi="ar-DZ"/>
        </w:rPr>
        <w:t> </w:t>
      </w:r>
      <w:r w:rsidR="000B5588" w:rsidRPr="00D97A72">
        <w:rPr>
          <w:rFonts w:asciiTheme="majorBidi" w:hAnsiTheme="majorBidi" w:cstheme="majorBidi"/>
          <w:b/>
          <w:bCs/>
          <w:color w:val="auto"/>
          <w:sz w:val="24"/>
          <w:szCs w:val="24"/>
          <w:lang w:bidi="ar-DZ"/>
        </w:rPr>
        <w:t>Porter</w:t>
      </w:r>
      <w:r w:rsidR="000B5588" w:rsidRPr="00D97A72">
        <w:rPr>
          <w:rFonts w:cs="Arabic Transparent"/>
          <w:b/>
          <w:bCs/>
          <w:color w:val="auto"/>
          <w:sz w:val="24"/>
          <w:szCs w:val="24"/>
          <w:lang w:bidi="ar-DZ"/>
        </w:rPr>
        <w:t xml:space="preserve"> </w:t>
      </w:r>
      <w:r w:rsidR="000B5588" w:rsidRPr="0088611A">
        <w:rPr>
          <w:rFonts w:cs="Arabic Transparent" w:hint="cs"/>
          <w:b/>
          <w:bCs/>
          <w:color w:val="auto"/>
          <w:sz w:val="28"/>
          <w:szCs w:val="28"/>
          <w:rtl/>
          <w:lang w:bidi="ar-DZ"/>
        </w:rPr>
        <w:t>و</w:t>
      </w:r>
      <w:r w:rsidR="000B5588" w:rsidRPr="004A17A3">
        <w:rPr>
          <w:rFonts w:cs="Arabic Transparent" w:hint="cs"/>
          <w:color w:val="auto"/>
          <w:sz w:val="28"/>
          <w:szCs w:val="28"/>
          <w:rtl/>
          <w:lang w:bidi="ar-DZ"/>
        </w:rPr>
        <w:t>آخرون</w:t>
      </w:r>
      <w:r w:rsidR="000B5588" w:rsidRPr="0088611A">
        <w:rPr>
          <w:rFonts w:cs="Arabic Transparent" w:hint="cs"/>
          <w:b/>
          <w:bCs/>
          <w:color w:val="auto"/>
          <w:sz w:val="28"/>
          <w:szCs w:val="28"/>
          <w:rtl/>
          <w:lang w:bidi="ar-DZ"/>
        </w:rPr>
        <w:t xml:space="preserve"> </w:t>
      </w:r>
      <w:r w:rsidR="00C658B8" w:rsidRPr="00D97A72">
        <w:rPr>
          <w:rFonts w:asciiTheme="majorBidi" w:hAnsiTheme="majorBidi" w:cstheme="majorBidi"/>
          <w:color w:val="auto"/>
          <w:sz w:val="28"/>
          <w:szCs w:val="28"/>
          <w:rtl/>
          <w:lang w:bidi="ar-DZ"/>
        </w:rPr>
        <w:t>1966</w:t>
      </w:r>
      <w:r w:rsidR="00C658B8" w:rsidRPr="0088611A">
        <w:rPr>
          <w:rFonts w:cs="Arabic Transparent" w:hint="cs"/>
          <w:color w:val="auto"/>
          <w:sz w:val="28"/>
          <w:szCs w:val="28"/>
          <w:rtl/>
          <w:lang w:bidi="ar-DZ"/>
        </w:rPr>
        <w:t xml:space="preserve"> بأن الاحتياجات المتعلقة </w:t>
      </w:r>
      <w:r w:rsidR="004A17A3">
        <w:rPr>
          <w:rFonts w:cs="Arabic Transparent" w:hint="cs"/>
          <w:color w:val="auto"/>
          <w:sz w:val="28"/>
          <w:szCs w:val="28"/>
          <w:rtl/>
          <w:lang w:bidi="ar-DZ"/>
        </w:rPr>
        <w:t>ب</w:t>
      </w:r>
      <w:r w:rsidR="008A6612" w:rsidRPr="0088611A">
        <w:rPr>
          <w:rFonts w:cs="Arabic Transparent" w:hint="cs"/>
          <w:color w:val="auto"/>
          <w:sz w:val="28"/>
          <w:szCs w:val="28"/>
          <w:rtl/>
          <w:lang w:bidi="ar-DZ"/>
        </w:rPr>
        <w:t>إلزام</w:t>
      </w:r>
      <w:r w:rsidR="00D97A72">
        <w:rPr>
          <w:rFonts w:cs="Arabic Transparent" w:hint="cs"/>
          <w:color w:val="auto"/>
          <w:sz w:val="28"/>
          <w:szCs w:val="28"/>
          <w:rtl/>
          <w:lang w:bidi="ar-DZ"/>
        </w:rPr>
        <w:t xml:space="preserve"> </w:t>
      </w:r>
      <w:r w:rsidR="00C658B8" w:rsidRPr="0088611A">
        <w:rPr>
          <w:rFonts w:cs="Arabic Transparent" w:hint="cs"/>
          <w:color w:val="auto"/>
          <w:sz w:val="28"/>
          <w:szCs w:val="28"/>
          <w:rtl/>
          <w:lang w:bidi="ar-DZ"/>
        </w:rPr>
        <w:t>تسليم الحسابات</w:t>
      </w:r>
      <w:r w:rsidR="00D415ED">
        <w:rPr>
          <w:rFonts w:cs="Arabic Transparent" w:hint="cs"/>
          <w:color w:val="auto"/>
          <w:sz w:val="28"/>
          <w:szCs w:val="28"/>
          <w:rtl/>
          <w:lang w:bidi="ar-DZ"/>
        </w:rPr>
        <w:t xml:space="preserve"> </w:t>
      </w:r>
      <w:r w:rsidR="004A17A3">
        <w:rPr>
          <w:rFonts w:cs="Arabic Transparent" w:hint="cs"/>
          <w:color w:val="auto"/>
          <w:sz w:val="28"/>
          <w:szCs w:val="28"/>
          <w:rtl/>
          <w:lang w:bidi="ar-DZ"/>
        </w:rPr>
        <w:t xml:space="preserve">تطور </w:t>
      </w:r>
      <w:r w:rsidR="00D415ED">
        <w:rPr>
          <w:rFonts w:cs="Arabic Transparent" w:hint="cs"/>
          <w:color w:val="auto"/>
          <w:sz w:val="28"/>
          <w:szCs w:val="28"/>
          <w:rtl/>
          <w:lang w:bidi="ar-DZ"/>
        </w:rPr>
        <w:t>ل</w:t>
      </w:r>
      <w:r w:rsidR="00C658B8" w:rsidRPr="0088611A">
        <w:rPr>
          <w:rFonts w:cs="Arabic Transparent" w:hint="cs"/>
          <w:color w:val="auto"/>
          <w:sz w:val="28"/>
          <w:szCs w:val="28"/>
          <w:rtl/>
          <w:lang w:bidi="ar-DZ"/>
        </w:rPr>
        <w:t>يصبح ذا بعد اجتماعي</w:t>
      </w:r>
      <w:r w:rsidR="00E11374" w:rsidRPr="0088611A">
        <w:rPr>
          <w:rFonts w:cs="Arabic Transparent" w:hint="cs"/>
          <w:color w:val="auto"/>
          <w:sz w:val="28"/>
          <w:szCs w:val="28"/>
          <w:rtl/>
          <w:lang w:bidi="ar-DZ"/>
        </w:rPr>
        <w:t>، وفي هذا الإطار فان المراجعين الخارجيين والإدارة يتقاسمون المسؤولية</w:t>
      </w:r>
      <w:r w:rsidR="00D84983" w:rsidRPr="0088611A">
        <w:rPr>
          <w:rFonts w:cs="Arabic Transparent" w:hint="cs"/>
          <w:color w:val="auto"/>
          <w:sz w:val="28"/>
          <w:szCs w:val="28"/>
          <w:rtl/>
          <w:lang w:bidi="ar-DZ"/>
        </w:rPr>
        <w:t xml:space="preserve">، </w:t>
      </w:r>
      <w:r w:rsidR="00765C21" w:rsidRPr="0088611A">
        <w:rPr>
          <w:rFonts w:cs="Arabic Transparent" w:hint="cs"/>
          <w:color w:val="auto"/>
          <w:sz w:val="28"/>
          <w:szCs w:val="28"/>
          <w:rtl/>
          <w:lang w:bidi="ar-DZ"/>
        </w:rPr>
        <w:t>إضافة</w:t>
      </w:r>
      <w:r w:rsidR="00D84983" w:rsidRPr="0088611A">
        <w:rPr>
          <w:rFonts w:cs="Arabic Transparent" w:hint="cs"/>
          <w:color w:val="auto"/>
          <w:sz w:val="28"/>
          <w:szCs w:val="28"/>
          <w:rtl/>
          <w:lang w:bidi="ar-DZ"/>
        </w:rPr>
        <w:t xml:space="preserve"> </w:t>
      </w:r>
      <w:r w:rsidR="00765C21" w:rsidRPr="0088611A">
        <w:rPr>
          <w:rFonts w:cs="Arabic Transparent" w:hint="cs"/>
          <w:color w:val="auto"/>
          <w:sz w:val="28"/>
          <w:szCs w:val="28"/>
          <w:rtl/>
          <w:lang w:bidi="ar-DZ"/>
        </w:rPr>
        <w:t>إلى</w:t>
      </w:r>
      <w:r w:rsidR="00D84983" w:rsidRPr="0088611A">
        <w:rPr>
          <w:rFonts w:cs="Arabic Transparent" w:hint="cs"/>
          <w:color w:val="auto"/>
          <w:sz w:val="28"/>
          <w:szCs w:val="28"/>
          <w:rtl/>
          <w:lang w:bidi="ar-DZ"/>
        </w:rPr>
        <w:t xml:space="preserve"> ذلك</w:t>
      </w:r>
      <w:r w:rsidR="001A39AC" w:rsidRPr="0088611A">
        <w:rPr>
          <w:rFonts w:cs="Arabic Transparent" w:hint="cs"/>
          <w:color w:val="auto"/>
          <w:sz w:val="28"/>
          <w:szCs w:val="28"/>
          <w:rtl/>
          <w:lang w:bidi="ar-DZ"/>
        </w:rPr>
        <w:t xml:space="preserve"> وحسب </w:t>
      </w:r>
      <w:r w:rsidR="001A39AC" w:rsidRPr="00D97A72">
        <w:rPr>
          <w:rFonts w:asciiTheme="majorBidi" w:hAnsiTheme="majorBidi" w:cstheme="majorBidi"/>
          <w:b/>
          <w:bCs/>
          <w:color w:val="auto"/>
          <w:sz w:val="24"/>
          <w:szCs w:val="24"/>
          <w:lang w:bidi="ar-DZ"/>
        </w:rPr>
        <w:t>Robertson</w:t>
      </w:r>
      <w:r w:rsidR="001A39AC" w:rsidRPr="00D97A72">
        <w:rPr>
          <w:rFonts w:cs="Arabic Transparent"/>
          <w:color w:val="auto"/>
          <w:sz w:val="24"/>
          <w:szCs w:val="24"/>
          <w:lang w:bidi="ar-DZ"/>
        </w:rPr>
        <w:t xml:space="preserve"> </w:t>
      </w:r>
      <w:r w:rsidR="001A39AC" w:rsidRPr="00CF2E9F">
        <w:rPr>
          <w:rFonts w:asciiTheme="majorBidi" w:hAnsiTheme="majorBidi" w:cstheme="majorBidi"/>
          <w:color w:val="auto"/>
          <w:sz w:val="28"/>
          <w:szCs w:val="28"/>
          <w:lang w:bidi="ar-DZ"/>
        </w:rPr>
        <w:t>2003</w:t>
      </w:r>
      <w:r w:rsidR="00E11374" w:rsidRPr="0088611A">
        <w:rPr>
          <w:rFonts w:cs="Arabic Transparent" w:hint="cs"/>
          <w:color w:val="auto"/>
          <w:sz w:val="28"/>
          <w:szCs w:val="28"/>
          <w:rtl/>
          <w:lang w:bidi="ar-DZ"/>
        </w:rPr>
        <w:t xml:space="preserve"> </w:t>
      </w:r>
      <w:r w:rsidR="00FA7BAD" w:rsidRPr="0088611A">
        <w:rPr>
          <w:rFonts w:cs="Arabic Transparent" w:hint="cs"/>
          <w:color w:val="auto"/>
          <w:sz w:val="28"/>
          <w:szCs w:val="28"/>
          <w:rtl/>
          <w:lang w:bidi="ar-DZ"/>
        </w:rPr>
        <w:t>فان</w:t>
      </w:r>
      <w:r w:rsidR="00E11374" w:rsidRPr="0088611A">
        <w:rPr>
          <w:rFonts w:cs="Arabic Transparent" w:hint="cs"/>
          <w:color w:val="auto"/>
          <w:sz w:val="28"/>
          <w:szCs w:val="28"/>
          <w:rtl/>
          <w:lang w:bidi="ar-DZ"/>
        </w:rPr>
        <w:t xml:space="preserve"> التشريعات والقوانين</w:t>
      </w:r>
      <w:r w:rsidR="00DF6BED" w:rsidRPr="0088611A">
        <w:rPr>
          <w:rFonts w:cs="Arabic Transparent" w:hint="cs"/>
          <w:color w:val="auto"/>
          <w:sz w:val="28"/>
          <w:szCs w:val="28"/>
          <w:rtl/>
          <w:lang w:bidi="ar-DZ"/>
        </w:rPr>
        <w:t xml:space="preserve"> تلزم</w:t>
      </w:r>
      <w:r w:rsidR="00D84983" w:rsidRPr="0088611A">
        <w:rPr>
          <w:rFonts w:cs="Arabic Transparent" w:hint="cs"/>
          <w:color w:val="auto"/>
          <w:sz w:val="28"/>
          <w:szCs w:val="28"/>
          <w:rtl/>
          <w:lang w:bidi="ar-DZ"/>
        </w:rPr>
        <w:t xml:space="preserve"> المراجعين</w:t>
      </w:r>
      <w:r w:rsidR="00E11374" w:rsidRPr="0088611A">
        <w:rPr>
          <w:rFonts w:cs="Arabic Transparent" w:hint="cs"/>
          <w:color w:val="auto"/>
          <w:sz w:val="28"/>
          <w:szCs w:val="28"/>
          <w:rtl/>
          <w:lang w:bidi="ar-DZ"/>
        </w:rPr>
        <w:t xml:space="preserve"> </w:t>
      </w:r>
      <w:r w:rsidR="004A17A3">
        <w:rPr>
          <w:rFonts w:cs="Arabic Transparent" w:hint="cs"/>
          <w:color w:val="auto"/>
          <w:sz w:val="28"/>
          <w:szCs w:val="28"/>
          <w:rtl/>
          <w:lang w:bidi="ar-DZ"/>
        </w:rPr>
        <w:t xml:space="preserve">الخارجيين </w:t>
      </w:r>
      <w:r w:rsidR="00D71459" w:rsidRPr="0088611A">
        <w:rPr>
          <w:rFonts w:cs="Arabic Transparent" w:hint="cs"/>
          <w:color w:val="auto"/>
          <w:sz w:val="28"/>
          <w:szCs w:val="28"/>
          <w:rtl/>
          <w:lang w:bidi="ar-DZ"/>
        </w:rPr>
        <w:t>بتحمل المسؤولي</w:t>
      </w:r>
      <w:r w:rsidR="00DF6BED" w:rsidRPr="0088611A">
        <w:rPr>
          <w:rFonts w:cs="Arabic Transparent" w:hint="cs"/>
          <w:color w:val="auto"/>
          <w:sz w:val="28"/>
          <w:szCs w:val="28"/>
          <w:rtl/>
          <w:lang w:bidi="ar-DZ"/>
        </w:rPr>
        <w:t>ة الاقتصادية والاجتماعية</w:t>
      </w:r>
      <w:r w:rsidR="00D97A72">
        <w:rPr>
          <w:rFonts w:cs="Arabic Transparent" w:hint="cs"/>
          <w:color w:val="auto"/>
          <w:sz w:val="28"/>
          <w:szCs w:val="28"/>
          <w:rtl/>
          <w:lang w:bidi="ar-DZ"/>
        </w:rPr>
        <w:t>،</w:t>
      </w:r>
      <w:r w:rsidR="00DF6BED" w:rsidRPr="0088611A">
        <w:rPr>
          <w:rFonts w:cs="Arabic Transparent" w:hint="cs"/>
          <w:color w:val="auto"/>
          <w:sz w:val="28"/>
          <w:szCs w:val="28"/>
          <w:rtl/>
          <w:lang w:bidi="ar-DZ"/>
        </w:rPr>
        <w:t xml:space="preserve"> وذلك لأ</w:t>
      </w:r>
      <w:r w:rsidR="00D71459" w:rsidRPr="0088611A">
        <w:rPr>
          <w:rFonts w:cs="Arabic Transparent" w:hint="cs"/>
          <w:color w:val="auto"/>
          <w:sz w:val="28"/>
          <w:szCs w:val="28"/>
          <w:rtl/>
          <w:lang w:bidi="ar-DZ"/>
        </w:rPr>
        <w:t>ن مستعملي القوائم المالية ليس لديهم الخبرة والم</w:t>
      </w:r>
      <w:r w:rsidR="00D84983" w:rsidRPr="0088611A">
        <w:rPr>
          <w:rFonts w:cs="Arabic Transparent" w:hint="cs"/>
          <w:color w:val="auto"/>
          <w:sz w:val="28"/>
          <w:szCs w:val="28"/>
          <w:rtl/>
          <w:lang w:bidi="ar-DZ"/>
        </w:rPr>
        <w:t>و</w:t>
      </w:r>
      <w:r w:rsidR="00D71459" w:rsidRPr="0088611A">
        <w:rPr>
          <w:rFonts w:cs="Arabic Transparent" w:hint="cs"/>
          <w:color w:val="auto"/>
          <w:sz w:val="28"/>
          <w:szCs w:val="28"/>
          <w:rtl/>
          <w:lang w:bidi="ar-DZ"/>
        </w:rPr>
        <w:t>ارد وال</w:t>
      </w:r>
      <w:r w:rsidR="00D84983" w:rsidRPr="0088611A">
        <w:rPr>
          <w:rFonts w:cs="Arabic Transparent" w:hint="cs"/>
          <w:color w:val="auto"/>
          <w:sz w:val="28"/>
          <w:szCs w:val="28"/>
          <w:rtl/>
          <w:lang w:bidi="ar-DZ"/>
        </w:rPr>
        <w:t>و</w:t>
      </w:r>
      <w:r w:rsidR="00D71459" w:rsidRPr="0088611A">
        <w:rPr>
          <w:rFonts w:cs="Arabic Transparent" w:hint="cs"/>
          <w:color w:val="auto"/>
          <w:sz w:val="28"/>
          <w:szCs w:val="28"/>
          <w:rtl/>
          <w:lang w:bidi="ar-DZ"/>
        </w:rPr>
        <w:t>قت لأجل التحقق من صحة المعلومات.</w:t>
      </w:r>
    </w:p>
    <w:p w:rsidR="00285F13" w:rsidRPr="00285F13" w:rsidRDefault="00285F13" w:rsidP="00D415ED">
      <w:pPr>
        <w:pStyle w:val="Paragraphedeliste"/>
        <w:bidi/>
        <w:spacing w:before="240" w:after="0" w:line="240" w:lineRule="auto"/>
        <w:ind w:left="848"/>
        <w:jc w:val="both"/>
        <w:rPr>
          <w:rFonts w:cs="Arabic Transparent"/>
          <w:color w:val="auto"/>
          <w:sz w:val="28"/>
          <w:szCs w:val="28"/>
          <w:rtl/>
          <w:lang w:bidi="ar-DZ"/>
        </w:rPr>
      </w:pPr>
    </w:p>
    <w:p w:rsidR="00564B10" w:rsidRPr="00F77A4A" w:rsidRDefault="00564B10" w:rsidP="00DB2867">
      <w:pPr>
        <w:pStyle w:val="Paragraphedeliste"/>
        <w:numPr>
          <w:ilvl w:val="0"/>
          <w:numId w:val="24"/>
        </w:numPr>
        <w:bidi/>
        <w:spacing w:before="240" w:line="276" w:lineRule="auto"/>
        <w:ind w:left="-2" w:firstLine="0"/>
        <w:jc w:val="both"/>
        <w:rPr>
          <w:rFonts w:cs="Arabic Transparent"/>
          <w:color w:val="auto"/>
          <w:sz w:val="28"/>
          <w:szCs w:val="28"/>
          <w:lang w:bidi="ar-DZ"/>
        </w:rPr>
      </w:pPr>
      <w:r w:rsidRPr="00F77A4A">
        <w:rPr>
          <w:rFonts w:cs="Arabic Transparent" w:hint="cs"/>
          <w:b/>
          <w:bCs/>
          <w:color w:val="auto"/>
          <w:sz w:val="28"/>
          <w:szCs w:val="28"/>
          <w:rtl/>
          <w:lang w:bidi="ar-DZ"/>
        </w:rPr>
        <w:t>المراجعة ال</w:t>
      </w:r>
      <w:r w:rsidR="004A17A3">
        <w:rPr>
          <w:rFonts w:cs="Arabic Transparent" w:hint="cs"/>
          <w:b/>
          <w:bCs/>
          <w:color w:val="auto"/>
          <w:sz w:val="28"/>
          <w:szCs w:val="28"/>
          <w:rtl/>
          <w:lang w:bidi="ar-DZ"/>
        </w:rPr>
        <w:t>مال</w:t>
      </w:r>
      <w:r w:rsidRPr="00F77A4A">
        <w:rPr>
          <w:rFonts w:cs="Arabic Transparent" w:hint="cs"/>
          <w:b/>
          <w:bCs/>
          <w:color w:val="auto"/>
          <w:sz w:val="28"/>
          <w:szCs w:val="28"/>
          <w:rtl/>
          <w:lang w:bidi="ar-DZ"/>
        </w:rPr>
        <w:t xml:space="preserve">ية باعتبارها </w:t>
      </w:r>
      <w:r w:rsidR="004E220F" w:rsidRPr="00F77A4A">
        <w:rPr>
          <w:rFonts w:cs="Arabic Transparent" w:hint="cs"/>
          <w:b/>
          <w:bCs/>
          <w:color w:val="auto"/>
          <w:sz w:val="28"/>
          <w:szCs w:val="28"/>
          <w:rtl/>
          <w:lang w:bidi="ar-DZ"/>
        </w:rPr>
        <w:t>آلية</w:t>
      </w:r>
      <w:r w:rsidRPr="00F77A4A">
        <w:rPr>
          <w:rFonts w:cs="Arabic Transparent" w:hint="cs"/>
          <w:b/>
          <w:bCs/>
          <w:color w:val="auto"/>
          <w:sz w:val="28"/>
          <w:szCs w:val="28"/>
          <w:rtl/>
          <w:lang w:bidi="ar-DZ"/>
        </w:rPr>
        <w:t xml:space="preserve"> حوكمة المؤسسات تسمح بمنطق نظري </w:t>
      </w:r>
      <w:r w:rsidR="00DB2867">
        <w:rPr>
          <w:rFonts w:cs="Arabic Transparent" w:hint="cs"/>
          <w:b/>
          <w:bCs/>
          <w:color w:val="auto"/>
          <w:sz w:val="28"/>
          <w:szCs w:val="28"/>
          <w:rtl/>
          <w:lang w:bidi="ar-DZ"/>
        </w:rPr>
        <w:t>ب</w:t>
      </w:r>
      <w:r w:rsidR="004E220F" w:rsidRPr="00F77A4A">
        <w:rPr>
          <w:rFonts w:cs="Arabic Transparent" w:hint="cs"/>
          <w:b/>
          <w:bCs/>
          <w:color w:val="auto"/>
          <w:sz w:val="28"/>
          <w:szCs w:val="28"/>
          <w:rtl/>
          <w:lang w:bidi="ar-DZ"/>
        </w:rPr>
        <w:t>إخفاء</w:t>
      </w:r>
      <w:r w:rsidRPr="00F77A4A">
        <w:rPr>
          <w:rFonts w:cs="Arabic Transparent" w:hint="cs"/>
          <w:b/>
          <w:bCs/>
          <w:color w:val="auto"/>
          <w:sz w:val="28"/>
          <w:szCs w:val="28"/>
          <w:rtl/>
          <w:lang w:bidi="ar-DZ"/>
        </w:rPr>
        <w:t xml:space="preserve"> العجز الخاص بالأن</w:t>
      </w:r>
      <w:r w:rsidR="00803D14" w:rsidRPr="00F77A4A">
        <w:rPr>
          <w:rFonts w:cs="Arabic Transparent" w:hint="cs"/>
          <w:b/>
          <w:bCs/>
          <w:color w:val="auto"/>
          <w:sz w:val="28"/>
          <w:szCs w:val="28"/>
          <w:rtl/>
          <w:lang w:bidi="ar-DZ"/>
        </w:rPr>
        <w:t>ظمة الأخرى</w:t>
      </w:r>
    </w:p>
    <w:p w:rsidR="00251386" w:rsidRDefault="00732BB2" w:rsidP="001B6F2C">
      <w:pPr>
        <w:bidi/>
        <w:spacing w:line="276" w:lineRule="auto"/>
        <w:ind w:firstLine="708"/>
        <w:jc w:val="both"/>
        <w:rPr>
          <w:rFonts w:cs="Arabic Transparent"/>
          <w:sz w:val="28"/>
          <w:szCs w:val="28"/>
          <w:rtl/>
          <w:lang w:bidi="ar-DZ"/>
        </w:rPr>
      </w:pPr>
      <w:r w:rsidRPr="00F77A4A">
        <w:rPr>
          <w:rFonts w:cs="Arabic Transparent" w:hint="cs"/>
          <w:sz w:val="28"/>
          <w:szCs w:val="28"/>
          <w:rtl/>
          <w:lang w:bidi="ar-DZ"/>
        </w:rPr>
        <w:t>إن</w:t>
      </w:r>
      <w:r w:rsidR="003508D2" w:rsidRPr="00F77A4A">
        <w:rPr>
          <w:rFonts w:cs="Arabic Transparent" w:hint="cs"/>
          <w:sz w:val="28"/>
          <w:szCs w:val="28"/>
          <w:rtl/>
          <w:lang w:bidi="ar-DZ"/>
        </w:rPr>
        <w:t xml:space="preserve"> المراجعة ال</w:t>
      </w:r>
      <w:r w:rsidR="004A17A3">
        <w:rPr>
          <w:rFonts w:cs="Arabic Transparent" w:hint="cs"/>
          <w:sz w:val="28"/>
          <w:szCs w:val="28"/>
          <w:rtl/>
          <w:lang w:bidi="ar-DZ"/>
        </w:rPr>
        <w:t>مال</w:t>
      </w:r>
      <w:r w:rsidR="003508D2" w:rsidRPr="00F77A4A">
        <w:rPr>
          <w:rFonts w:cs="Arabic Transparent" w:hint="cs"/>
          <w:sz w:val="28"/>
          <w:szCs w:val="28"/>
          <w:rtl/>
          <w:lang w:bidi="ar-DZ"/>
        </w:rPr>
        <w:t xml:space="preserve">ية </w:t>
      </w:r>
      <w:r w:rsidRPr="00F77A4A">
        <w:rPr>
          <w:rFonts w:cs="Arabic Transparent" w:hint="cs"/>
          <w:sz w:val="28"/>
          <w:szCs w:val="28"/>
          <w:rtl/>
          <w:lang w:bidi="ar-DZ"/>
        </w:rPr>
        <w:t>آلية</w:t>
      </w:r>
      <w:r w:rsidR="003508D2" w:rsidRPr="00F77A4A">
        <w:rPr>
          <w:rFonts w:cs="Arabic Transparent" w:hint="cs"/>
          <w:sz w:val="28"/>
          <w:szCs w:val="28"/>
          <w:rtl/>
          <w:lang w:bidi="ar-DZ"/>
        </w:rPr>
        <w:t xml:space="preserve"> تسمح بتقليل مشكل </w:t>
      </w:r>
      <w:r w:rsidRPr="00F77A4A">
        <w:rPr>
          <w:rFonts w:cs="Arabic Transparent" w:hint="cs"/>
          <w:sz w:val="28"/>
          <w:szCs w:val="28"/>
          <w:rtl/>
          <w:lang w:bidi="ar-DZ"/>
        </w:rPr>
        <w:t>عدم</w:t>
      </w:r>
      <w:r w:rsidR="003508D2" w:rsidRPr="00F77A4A">
        <w:rPr>
          <w:rFonts w:cs="Arabic Transparent" w:hint="cs"/>
          <w:sz w:val="28"/>
          <w:szCs w:val="28"/>
          <w:rtl/>
          <w:lang w:bidi="ar-DZ"/>
        </w:rPr>
        <w:t xml:space="preserve"> </w:t>
      </w:r>
      <w:r w:rsidR="00D415ED">
        <w:rPr>
          <w:rFonts w:cs="Arabic Transparent" w:hint="cs"/>
          <w:sz w:val="28"/>
          <w:szCs w:val="28"/>
          <w:rtl/>
          <w:lang w:bidi="ar-DZ"/>
        </w:rPr>
        <w:t>ال</w:t>
      </w:r>
      <w:r w:rsidR="003508D2" w:rsidRPr="00F77A4A">
        <w:rPr>
          <w:rFonts w:cs="Arabic Transparent" w:hint="cs"/>
          <w:sz w:val="28"/>
          <w:szCs w:val="28"/>
          <w:rtl/>
          <w:lang w:bidi="ar-DZ"/>
        </w:rPr>
        <w:t xml:space="preserve">تناظر في المعلومات بين المساهمين والمسيرين وأصحاب المصالح في المؤسسة، لكن </w:t>
      </w:r>
      <w:r w:rsidR="00906972" w:rsidRPr="00F77A4A">
        <w:rPr>
          <w:rFonts w:cs="Arabic Transparent" w:hint="cs"/>
          <w:sz w:val="28"/>
          <w:szCs w:val="28"/>
          <w:rtl/>
          <w:lang w:bidi="ar-DZ"/>
        </w:rPr>
        <w:t>الإشكالية</w:t>
      </w:r>
      <w:r w:rsidR="003508D2" w:rsidRPr="00F77A4A">
        <w:rPr>
          <w:rFonts w:cs="Arabic Transparent" w:hint="cs"/>
          <w:sz w:val="28"/>
          <w:szCs w:val="28"/>
          <w:rtl/>
          <w:lang w:bidi="ar-DZ"/>
        </w:rPr>
        <w:t xml:space="preserve"> تكمن حين تعجز الأنظمة أو </w:t>
      </w:r>
      <w:r w:rsidR="005434B5" w:rsidRPr="00F77A4A">
        <w:rPr>
          <w:rFonts w:cs="Arabic Transparent" w:hint="cs"/>
          <w:sz w:val="28"/>
          <w:szCs w:val="28"/>
          <w:rtl/>
          <w:lang w:bidi="ar-DZ"/>
        </w:rPr>
        <w:t>الآليات</w:t>
      </w:r>
      <w:r w:rsidR="003508D2" w:rsidRPr="00F77A4A">
        <w:rPr>
          <w:rFonts w:cs="Arabic Transparent" w:hint="cs"/>
          <w:sz w:val="28"/>
          <w:szCs w:val="28"/>
          <w:rtl/>
          <w:lang w:bidi="ar-DZ"/>
        </w:rPr>
        <w:t xml:space="preserve"> </w:t>
      </w:r>
      <w:r w:rsidR="00464167" w:rsidRPr="00F77A4A">
        <w:rPr>
          <w:rFonts w:cs="Arabic Transparent" w:hint="cs"/>
          <w:sz w:val="28"/>
          <w:szCs w:val="28"/>
          <w:rtl/>
          <w:lang w:bidi="ar-DZ"/>
        </w:rPr>
        <w:t>الأخرى</w:t>
      </w:r>
      <w:r w:rsidR="003D3B0B">
        <w:rPr>
          <w:rFonts w:cs="Arabic Transparent" w:hint="cs"/>
          <w:sz w:val="28"/>
          <w:szCs w:val="28"/>
          <w:rtl/>
          <w:lang w:bidi="ar-DZ"/>
        </w:rPr>
        <w:t xml:space="preserve"> في القيام بدورها الحوكمي</w:t>
      </w:r>
      <w:r w:rsidR="003508D2" w:rsidRPr="00F77A4A">
        <w:rPr>
          <w:rFonts w:cs="Arabic Transparent" w:hint="cs"/>
          <w:sz w:val="28"/>
          <w:szCs w:val="28"/>
          <w:rtl/>
          <w:lang w:bidi="ar-DZ"/>
        </w:rPr>
        <w:t>، هنا تبرز أمامنا العلاقة التكاملية</w:t>
      </w:r>
      <w:r w:rsidR="00DF6BED">
        <w:rPr>
          <w:rFonts w:cs="Arabic Transparent" w:hint="cs"/>
          <w:sz w:val="28"/>
          <w:szCs w:val="28"/>
          <w:rtl/>
          <w:lang w:bidi="ar-DZ"/>
        </w:rPr>
        <w:t xml:space="preserve"> والتعاونية</w:t>
      </w:r>
      <w:r w:rsidR="003508D2" w:rsidRPr="00F77A4A">
        <w:rPr>
          <w:rFonts w:cs="Arabic Transparent" w:hint="cs"/>
          <w:sz w:val="28"/>
          <w:szCs w:val="28"/>
          <w:rtl/>
          <w:lang w:bidi="ar-DZ"/>
        </w:rPr>
        <w:t xml:space="preserve"> بين المراجعة ال</w:t>
      </w:r>
      <w:r w:rsidR="004A17A3">
        <w:rPr>
          <w:rFonts w:cs="Arabic Transparent" w:hint="cs"/>
          <w:sz w:val="28"/>
          <w:szCs w:val="28"/>
          <w:rtl/>
          <w:lang w:bidi="ar-DZ"/>
        </w:rPr>
        <w:t>مال</w:t>
      </w:r>
      <w:r w:rsidR="003508D2" w:rsidRPr="00F77A4A">
        <w:rPr>
          <w:rFonts w:cs="Arabic Transparent" w:hint="cs"/>
          <w:sz w:val="28"/>
          <w:szCs w:val="28"/>
          <w:rtl/>
          <w:lang w:bidi="ar-DZ"/>
        </w:rPr>
        <w:t xml:space="preserve">ية </w:t>
      </w:r>
      <w:r w:rsidR="003D3B0B" w:rsidRPr="00F77A4A">
        <w:rPr>
          <w:rFonts w:cs="Arabic Transparent" w:hint="cs"/>
          <w:sz w:val="28"/>
          <w:szCs w:val="28"/>
          <w:rtl/>
          <w:lang w:bidi="ar-DZ"/>
        </w:rPr>
        <w:t>وال</w:t>
      </w:r>
      <w:r w:rsidR="003D3B0B">
        <w:rPr>
          <w:rFonts w:cs="Arabic Transparent" w:hint="cs"/>
          <w:sz w:val="28"/>
          <w:szCs w:val="28"/>
          <w:rtl/>
          <w:lang w:bidi="ar-DZ"/>
        </w:rPr>
        <w:t>آل</w:t>
      </w:r>
      <w:r w:rsidR="003D3B0B" w:rsidRPr="00F77A4A">
        <w:rPr>
          <w:rFonts w:cs="Arabic Transparent" w:hint="cs"/>
          <w:sz w:val="28"/>
          <w:szCs w:val="28"/>
          <w:rtl/>
          <w:lang w:bidi="ar-DZ"/>
        </w:rPr>
        <w:t>يات</w:t>
      </w:r>
      <w:r w:rsidR="003508D2" w:rsidRPr="00F77A4A">
        <w:rPr>
          <w:rFonts w:cs="Arabic Transparent" w:hint="cs"/>
          <w:sz w:val="28"/>
          <w:szCs w:val="28"/>
          <w:rtl/>
          <w:lang w:bidi="ar-DZ"/>
        </w:rPr>
        <w:t xml:space="preserve"> </w:t>
      </w:r>
      <w:r w:rsidR="004A17A3">
        <w:rPr>
          <w:rFonts w:cs="Arabic Transparent" w:hint="cs"/>
          <w:sz w:val="28"/>
          <w:szCs w:val="28"/>
          <w:rtl/>
          <w:lang w:bidi="ar-DZ"/>
        </w:rPr>
        <w:t xml:space="preserve">الرقابية </w:t>
      </w:r>
      <w:r w:rsidR="003508D2" w:rsidRPr="00F77A4A">
        <w:rPr>
          <w:rFonts w:cs="Arabic Transparent" w:hint="cs"/>
          <w:sz w:val="28"/>
          <w:szCs w:val="28"/>
          <w:rtl/>
          <w:lang w:bidi="ar-DZ"/>
        </w:rPr>
        <w:t>الأخرى لحوكمة المؤسسات</w:t>
      </w:r>
      <w:r w:rsidR="00713DEF" w:rsidRPr="00F77A4A">
        <w:rPr>
          <w:rFonts w:cs="Arabic Transparent" w:hint="cs"/>
          <w:sz w:val="28"/>
          <w:szCs w:val="28"/>
          <w:rtl/>
          <w:lang w:bidi="ar-DZ"/>
        </w:rPr>
        <w:t>.</w:t>
      </w:r>
      <w:r w:rsidR="00DB2867" w:rsidRPr="00DB2867">
        <w:rPr>
          <w:rStyle w:val="Appelnotedebasdep"/>
          <w:rFonts w:cs="Arabic Transparent"/>
          <w:sz w:val="28"/>
          <w:szCs w:val="28"/>
          <w:rtl/>
          <w:lang w:bidi="ar-DZ"/>
        </w:rPr>
        <w:t xml:space="preserve"> </w:t>
      </w:r>
    </w:p>
    <w:p w:rsidR="008E58BC" w:rsidRDefault="008E58BC" w:rsidP="008E58BC">
      <w:pPr>
        <w:bidi/>
        <w:spacing w:line="276" w:lineRule="auto"/>
        <w:ind w:firstLine="708"/>
        <w:jc w:val="both"/>
        <w:rPr>
          <w:rFonts w:cs="Arabic Transparent"/>
          <w:sz w:val="28"/>
          <w:szCs w:val="28"/>
          <w:rtl/>
          <w:lang w:bidi="ar-DZ"/>
        </w:rPr>
      </w:pPr>
    </w:p>
    <w:p w:rsidR="008E58BC" w:rsidRDefault="008E58BC" w:rsidP="008E58BC">
      <w:pPr>
        <w:bidi/>
        <w:spacing w:line="276" w:lineRule="auto"/>
        <w:ind w:firstLine="708"/>
        <w:jc w:val="both"/>
        <w:rPr>
          <w:rFonts w:cs="Arabic Transparent"/>
          <w:sz w:val="28"/>
          <w:szCs w:val="28"/>
          <w:rtl/>
          <w:lang w:bidi="ar-DZ"/>
        </w:rPr>
      </w:pPr>
    </w:p>
    <w:p w:rsidR="001B6F2C" w:rsidRDefault="001B6F2C" w:rsidP="001B6F2C">
      <w:pPr>
        <w:bidi/>
        <w:spacing w:line="276" w:lineRule="auto"/>
        <w:ind w:firstLine="708"/>
        <w:jc w:val="both"/>
        <w:rPr>
          <w:rFonts w:cs="Arabic Transparent"/>
          <w:sz w:val="28"/>
          <w:szCs w:val="28"/>
          <w:rtl/>
          <w:lang w:bidi="ar-DZ"/>
        </w:rPr>
      </w:pPr>
    </w:p>
    <w:p w:rsidR="008E58BC" w:rsidRPr="00F77A4A" w:rsidRDefault="008E58BC" w:rsidP="008E58BC">
      <w:pPr>
        <w:bidi/>
        <w:spacing w:line="276" w:lineRule="auto"/>
        <w:ind w:firstLine="708"/>
        <w:jc w:val="both"/>
        <w:rPr>
          <w:rFonts w:cs="Arabic Transparent"/>
          <w:sz w:val="28"/>
          <w:szCs w:val="28"/>
          <w:rtl/>
          <w:lang w:bidi="ar-DZ"/>
        </w:rPr>
      </w:pPr>
    </w:p>
    <w:p w:rsidR="00713DEF" w:rsidRPr="001A78CB" w:rsidRDefault="00C11766" w:rsidP="001A7044">
      <w:pPr>
        <w:pStyle w:val="Paragraphedeliste"/>
        <w:numPr>
          <w:ilvl w:val="1"/>
          <w:numId w:val="51"/>
        </w:numPr>
        <w:bidi/>
        <w:spacing w:before="240" w:after="0" w:line="276" w:lineRule="auto"/>
        <w:ind w:left="-2" w:firstLine="0"/>
        <w:jc w:val="both"/>
        <w:rPr>
          <w:rFonts w:ascii="Times New Roman" w:hAnsiTheme="majorBidi" w:cstheme="majorBidi"/>
          <w:b/>
          <w:bCs/>
          <w:color w:val="auto"/>
          <w:sz w:val="28"/>
          <w:szCs w:val="28"/>
          <w:rtl/>
        </w:rPr>
      </w:pPr>
      <w:r w:rsidRPr="001A78CB">
        <w:rPr>
          <w:rFonts w:asciiTheme="majorBidi" w:hAnsiTheme="majorBidi" w:cstheme="majorBidi" w:hint="cs"/>
          <w:b/>
          <w:bCs/>
          <w:color w:val="auto"/>
          <w:sz w:val="28"/>
          <w:szCs w:val="28"/>
          <w:rtl/>
          <w:lang w:bidi="ar-DZ"/>
        </w:rPr>
        <w:t>عدم</w:t>
      </w:r>
      <w:r w:rsidRPr="001A78CB">
        <w:rPr>
          <w:rFonts w:ascii="Times New Roman" w:hAnsiTheme="majorBidi" w:cstheme="majorBidi" w:hint="cs"/>
          <w:b/>
          <w:bCs/>
          <w:color w:val="auto"/>
          <w:sz w:val="28"/>
          <w:szCs w:val="28"/>
          <w:rtl/>
        </w:rPr>
        <w:t xml:space="preserve"> </w:t>
      </w:r>
      <w:r w:rsidRPr="001A78CB">
        <w:rPr>
          <w:rFonts w:asciiTheme="majorBidi" w:hAnsiTheme="majorBidi" w:cstheme="majorBidi" w:hint="cs"/>
          <w:b/>
          <w:bCs/>
          <w:color w:val="auto"/>
          <w:sz w:val="28"/>
          <w:szCs w:val="28"/>
          <w:rtl/>
          <w:lang w:bidi="ar-DZ"/>
        </w:rPr>
        <w:t>كفاءة</w:t>
      </w:r>
      <w:r w:rsidRPr="001A78CB">
        <w:rPr>
          <w:rFonts w:ascii="Times New Roman" w:hAnsiTheme="majorBidi" w:cstheme="majorBidi" w:hint="cs"/>
          <w:b/>
          <w:bCs/>
          <w:color w:val="auto"/>
          <w:sz w:val="28"/>
          <w:szCs w:val="28"/>
          <w:rtl/>
        </w:rPr>
        <w:t xml:space="preserve"> </w:t>
      </w:r>
      <w:r w:rsidR="006819E6" w:rsidRPr="001A78CB">
        <w:rPr>
          <w:rFonts w:asciiTheme="majorBidi" w:hAnsiTheme="majorBidi" w:cstheme="majorBidi" w:hint="cs"/>
          <w:b/>
          <w:bCs/>
          <w:color w:val="auto"/>
          <w:sz w:val="28"/>
          <w:szCs w:val="28"/>
          <w:rtl/>
          <w:lang w:bidi="ar-DZ"/>
        </w:rPr>
        <w:t>الآليات</w:t>
      </w:r>
      <w:r w:rsidRPr="001A78CB">
        <w:rPr>
          <w:rFonts w:ascii="Times New Roman" w:hAnsiTheme="majorBidi" w:cstheme="majorBidi" w:hint="cs"/>
          <w:b/>
          <w:bCs/>
          <w:color w:val="auto"/>
          <w:sz w:val="28"/>
          <w:szCs w:val="28"/>
          <w:rtl/>
        </w:rPr>
        <w:t xml:space="preserve"> </w:t>
      </w:r>
      <w:r w:rsidR="006819E6" w:rsidRPr="001A78CB">
        <w:rPr>
          <w:rFonts w:asciiTheme="majorBidi" w:hAnsiTheme="majorBidi" w:cstheme="majorBidi" w:hint="cs"/>
          <w:b/>
          <w:bCs/>
          <w:color w:val="auto"/>
          <w:sz w:val="28"/>
          <w:szCs w:val="28"/>
          <w:rtl/>
          <w:lang w:bidi="ar-DZ"/>
        </w:rPr>
        <w:t>الأخرى</w:t>
      </w:r>
      <w:r w:rsidRPr="001A78CB">
        <w:rPr>
          <w:rFonts w:ascii="Times New Roman" w:hAnsiTheme="majorBidi" w:cstheme="majorBidi" w:hint="cs"/>
          <w:b/>
          <w:bCs/>
          <w:color w:val="auto"/>
          <w:sz w:val="28"/>
          <w:szCs w:val="28"/>
          <w:rtl/>
        </w:rPr>
        <w:t xml:space="preserve"> </w:t>
      </w:r>
      <w:r w:rsidRPr="001A78CB">
        <w:rPr>
          <w:rFonts w:asciiTheme="majorBidi" w:hAnsiTheme="majorBidi" w:cstheme="majorBidi" w:hint="cs"/>
          <w:b/>
          <w:bCs/>
          <w:color w:val="auto"/>
          <w:sz w:val="28"/>
          <w:szCs w:val="28"/>
          <w:rtl/>
          <w:lang w:bidi="ar-DZ"/>
        </w:rPr>
        <w:t>لح</w:t>
      </w:r>
      <w:r w:rsidR="001C2D94" w:rsidRPr="001A78CB">
        <w:rPr>
          <w:rFonts w:asciiTheme="majorBidi" w:hAnsiTheme="majorBidi" w:cstheme="majorBidi" w:hint="cs"/>
          <w:b/>
          <w:bCs/>
          <w:color w:val="auto"/>
          <w:sz w:val="28"/>
          <w:szCs w:val="28"/>
          <w:rtl/>
          <w:lang w:bidi="ar-DZ"/>
        </w:rPr>
        <w:t>وكمة</w:t>
      </w:r>
      <w:r w:rsidR="001C2D94" w:rsidRPr="001A78CB">
        <w:rPr>
          <w:rFonts w:ascii="Times New Roman" w:hAnsiTheme="majorBidi" w:cstheme="majorBidi" w:hint="cs"/>
          <w:b/>
          <w:bCs/>
          <w:color w:val="auto"/>
          <w:sz w:val="28"/>
          <w:szCs w:val="28"/>
          <w:rtl/>
        </w:rPr>
        <w:t xml:space="preserve"> </w:t>
      </w:r>
      <w:r w:rsidR="001C2D94" w:rsidRPr="001A78CB">
        <w:rPr>
          <w:rFonts w:asciiTheme="majorBidi" w:hAnsiTheme="majorBidi" w:cstheme="majorBidi" w:hint="cs"/>
          <w:b/>
          <w:bCs/>
          <w:color w:val="auto"/>
          <w:sz w:val="28"/>
          <w:szCs w:val="28"/>
          <w:rtl/>
          <w:lang w:bidi="ar-DZ"/>
        </w:rPr>
        <w:t>المؤسسات</w:t>
      </w:r>
      <w:r w:rsidR="001C2D94" w:rsidRPr="001A78CB">
        <w:rPr>
          <w:rFonts w:ascii="Times New Roman" w:hAnsiTheme="majorBidi" w:cstheme="majorBidi" w:hint="cs"/>
          <w:b/>
          <w:bCs/>
          <w:color w:val="auto"/>
          <w:sz w:val="28"/>
          <w:szCs w:val="28"/>
          <w:rtl/>
        </w:rPr>
        <w:t xml:space="preserve">  </w:t>
      </w:r>
      <w:r w:rsidR="001C2D94" w:rsidRPr="001A78CB">
        <w:rPr>
          <w:rFonts w:asciiTheme="majorBidi" w:hAnsiTheme="majorBidi" w:cstheme="majorBidi" w:hint="cs"/>
          <w:b/>
          <w:bCs/>
          <w:color w:val="auto"/>
          <w:sz w:val="28"/>
          <w:szCs w:val="28"/>
          <w:rtl/>
          <w:lang w:bidi="ar-DZ"/>
        </w:rPr>
        <w:t>فيما</w:t>
      </w:r>
      <w:r w:rsidR="001C2D94" w:rsidRPr="001A78CB">
        <w:rPr>
          <w:rFonts w:ascii="Times New Roman" w:hAnsiTheme="majorBidi" w:cstheme="majorBidi" w:hint="cs"/>
          <w:b/>
          <w:bCs/>
          <w:color w:val="auto"/>
          <w:sz w:val="28"/>
          <w:szCs w:val="28"/>
          <w:rtl/>
        </w:rPr>
        <w:t xml:space="preserve"> </w:t>
      </w:r>
      <w:r w:rsidR="001C2D94" w:rsidRPr="001A78CB">
        <w:rPr>
          <w:rFonts w:asciiTheme="majorBidi" w:hAnsiTheme="majorBidi" w:cstheme="majorBidi" w:hint="cs"/>
          <w:b/>
          <w:bCs/>
          <w:color w:val="auto"/>
          <w:sz w:val="28"/>
          <w:szCs w:val="28"/>
          <w:rtl/>
          <w:lang w:bidi="ar-DZ"/>
        </w:rPr>
        <w:t>يخص</w:t>
      </w:r>
      <w:r w:rsidR="001C2D94" w:rsidRPr="001A78CB">
        <w:rPr>
          <w:rFonts w:ascii="Times New Roman" w:hAnsiTheme="majorBidi" w:cstheme="majorBidi" w:hint="cs"/>
          <w:b/>
          <w:bCs/>
          <w:color w:val="auto"/>
          <w:sz w:val="28"/>
          <w:szCs w:val="28"/>
          <w:rtl/>
        </w:rPr>
        <w:t xml:space="preserve"> </w:t>
      </w:r>
      <w:r w:rsidR="001C2D94" w:rsidRPr="001A78CB">
        <w:rPr>
          <w:rFonts w:asciiTheme="majorBidi" w:hAnsiTheme="majorBidi" w:cstheme="majorBidi" w:hint="cs"/>
          <w:b/>
          <w:bCs/>
          <w:color w:val="auto"/>
          <w:sz w:val="28"/>
          <w:szCs w:val="28"/>
          <w:rtl/>
          <w:lang w:bidi="ar-DZ"/>
        </w:rPr>
        <w:t>تقليل</w:t>
      </w:r>
      <w:r w:rsidR="001C2D94" w:rsidRPr="001A78CB">
        <w:rPr>
          <w:rFonts w:ascii="Times New Roman" w:hAnsiTheme="majorBidi" w:cstheme="majorBidi" w:hint="cs"/>
          <w:b/>
          <w:bCs/>
          <w:color w:val="auto"/>
          <w:sz w:val="28"/>
          <w:szCs w:val="28"/>
          <w:rtl/>
        </w:rPr>
        <w:t xml:space="preserve"> </w:t>
      </w:r>
      <w:r w:rsidRPr="001A78CB">
        <w:rPr>
          <w:rFonts w:asciiTheme="majorBidi" w:hAnsiTheme="majorBidi" w:cstheme="majorBidi" w:hint="cs"/>
          <w:b/>
          <w:bCs/>
          <w:color w:val="auto"/>
          <w:sz w:val="28"/>
          <w:szCs w:val="28"/>
          <w:rtl/>
          <w:lang w:bidi="ar-DZ"/>
        </w:rPr>
        <w:t>لا</w:t>
      </w:r>
      <w:r w:rsidR="001C2D94" w:rsidRPr="001A78CB">
        <w:rPr>
          <w:rFonts w:ascii="Times New Roman" w:hAnsiTheme="majorBidi" w:cstheme="majorBidi" w:hint="cs"/>
          <w:b/>
          <w:bCs/>
          <w:color w:val="auto"/>
          <w:sz w:val="28"/>
          <w:szCs w:val="28"/>
          <w:rtl/>
        </w:rPr>
        <w:t xml:space="preserve"> </w:t>
      </w:r>
      <w:r w:rsidRPr="001A78CB">
        <w:rPr>
          <w:rFonts w:asciiTheme="majorBidi" w:hAnsiTheme="majorBidi" w:cstheme="majorBidi" w:hint="cs"/>
          <w:b/>
          <w:bCs/>
          <w:color w:val="auto"/>
          <w:sz w:val="28"/>
          <w:szCs w:val="28"/>
          <w:rtl/>
          <w:lang w:bidi="ar-DZ"/>
        </w:rPr>
        <w:t>تناظر</w:t>
      </w:r>
      <w:r w:rsidR="001C2D94" w:rsidRPr="001A78CB">
        <w:rPr>
          <w:rFonts w:ascii="Times New Roman" w:hAnsiTheme="majorBidi" w:cstheme="majorBidi" w:hint="cs"/>
          <w:b/>
          <w:bCs/>
          <w:color w:val="auto"/>
          <w:sz w:val="28"/>
          <w:szCs w:val="28"/>
          <w:rtl/>
        </w:rPr>
        <w:t xml:space="preserve"> </w:t>
      </w:r>
      <w:r w:rsidR="001C2D94" w:rsidRPr="001A78CB">
        <w:rPr>
          <w:rFonts w:asciiTheme="majorBidi" w:hAnsiTheme="majorBidi" w:cstheme="majorBidi" w:hint="cs"/>
          <w:b/>
          <w:bCs/>
          <w:color w:val="auto"/>
          <w:sz w:val="28"/>
          <w:szCs w:val="28"/>
          <w:rtl/>
          <w:lang w:bidi="ar-DZ"/>
        </w:rPr>
        <w:t>في</w:t>
      </w:r>
      <w:r w:rsidR="001C2D94" w:rsidRPr="001A78CB">
        <w:rPr>
          <w:rFonts w:ascii="Times New Roman" w:hAnsiTheme="majorBidi" w:cstheme="majorBidi" w:hint="cs"/>
          <w:b/>
          <w:bCs/>
          <w:color w:val="auto"/>
          <w:sz w:val="28"/>
          <w:szCs w:val="28"/>
          <w:rtl/>
        </w:rPr>
        <w:t xml:space="preserve"> </w:t>
      </w:r>
      <w:r w:rsidR="000D3F32" w:rsidRPr="001A78CB">
        <w:rPr>
          <w:rFonts w:asciiTheme="majorBidi" w:hAnsiTheme="majorBidi" w:cstheme="majorBidi" w:hint="cs"/>
          <w:b/>
          <w:bCs/>
          <w:color w:val="auto"/>
          <w:sz w:val="28"/>
          <w:szCs w:val="28"/>
          <w:rtl/>
          <w:lang w:bidi="ar-DZ"/>
        </w:rPr>
        <w:t>المعلوما</w:t>
      </w:r>
      <w:r w:rsidR="000D3F32" w:rsidRPr="001A78CB">
        <w:rPr>
          <w:rFonts w:asciiTheme="majorBidi" w:hAnsiTheme="majorBidi" w:cstheme="majorBidi" w:hint="eastAsia"/>
          <w:b/>
          <w:bCs/>
          <w:color w:val="auto"/>
          <w:sz w:val="28"/>
          <w:szCs w:val="28"/>
          <w:rtl/>
          <w:lang w:bidi="ar-DZ"/>
        </w:rPr>
        <w:t>ت</w:t>
      </w:r>
    </w:p>
    <w:p w:rsidR="000D3F32" w:rsidRPr="00F77A4A" w:rsidRDefault="000D3F32" w:rsidP="00041232">
      <w:pPr>
        <w:bidi/>
        <w:spacing w:before="240" w:line="276" w:lineRule="auto"/>
        <w:ind w:firstLine="708"/>
        <w:jc w:val="both"/>
        <w:rPr>
          <w:rFonts w:cs="Arabic Transparent"/>
          <w:sz w:val="28"/>
          <w:szCs w:val="28"/>
          <w:rtl/>
          <w:lang w:bidi="ar-DZ"/>
        </w:rPr>
      </w:pPr>
      <w:r w:rsidRPr="00F77A4A">
        <w:rPr>
          <w:rFonts w:cs="Arabic Transparent" w:hint="cs"/>
          <w:sz w:val="28"/>
          <w:szCs w:val="28"/>
          <w:rtl/>
          <w:lang w:bidi="ar-DZ"/>
        </w:rPr>
        <w:t>يقسم</w:t>
      </w:r>
      <w:r w:rsidR="00777435" w:rsidRPr="00F77A4A">
        <w:rPr>
          <w:rFonts w:cs="Arabic Transparent" w:hint="cs"/>
          <w:b/>
          <w:bCs/>
          <w:sz w:val="28"/>
          <w:szCs w:val="28"/>
          <w:rtl/>
          <w:lang w:val="en-US" w:bidi="ar-DZ"/>
        </w:rPr>
        <w:t xml:space="preserve"> </w:t>
      </w:r>
      <w:r w:rsidR="004D5615" w:rsidRPr="00623E9D">
        <w:rPr>
          <w:rFonts w:cs="Arabic Transparent"/>
          <w:b/>
          <w:bCs/>
          <w:szCs w:val="26"/>
          <w:lang w:val="en-US" w:bidi="ar-DZ"/>
        </w:rPr>
        <w:t>Ch</w:t>
      </w:r>
      <w:r w:rsidR="004D5615" w:rsidRPr="00623E9D">
        <w:rPr>
          <w:rFonts w:cs="Arabic Transparent"/>
          <w:b/>
          <w:bCs/>
          <w:szCs w:val="26"/>
          <w:lang w:bidi="ar-DZ"/>
        </w:rPr>
        <w:t>arreaux</w:t>
      </w:r>
      <w:r w:rsidR="004D5615" w:rsidRPr="00F77A4A">
        <w:rPr>
          <w:rFonts w:cs="Arabic Transparent"/>
          <w:b/>
          <w:bCs/>
          <w:sz w:val="28"/>
          <w:szCs w:val="28"/>
          <w:lang w:bidi="ar-DZ"/>
        </w:rPr>
        <w:t xml:space="preserve"> </w:t>
      </w:r>
      <w:r w:rsidR="00777435" w:rsidRPr="00F77A4A">
        <w:rPr>
          <w:rFonts w:cs="Arabic Transparent" w:hint="cs"/>
          <w:b/>
          <w:bCs/>
          <w:sz w:val="28"/>
          <w:szCs w:val="28"/>
          <w:rtl/>
          <w:lang w:bidi="ar-DZ"/>
        </w:rPr>
        <w:t xml:space="preserve"> </w:t>
      </w:r>
      <w:r w:rsidR="00777435" w:rsidRPr="004D5615">
        <w:rPr>
          <w:rFonts w:cs="Arabic Transparent"/>
          <w:sz w:val="28"/>
          <w:szCs w:val="28"/>
          <w:lang w:bidi="ar-DZ"/>
        </w:rPr>
        <w:t>1997</w:t>
      </w:r>
      <w:r w:rsidR="00777435" w:rsidRPr="00F77A4A">
        <w:rPr>
          <w:rFonts w:cs="Arabic Transparent" w:hint="cs"/>
          <w:b/>
          <w:bCs/>
          <w:sz w:val="28"/>
          <w:szCs w:val="28"/>
          <w:rtl/>
          <w:lang w:bidi="ar-DZ"/>
        </w:rPr>
        <w:t xml:space="preserve"> </w:t>
      </w:r>
      <w:r w:rsidR="005434B5" w:rsidRPr="00F77A4A">
        <w:rPr>
          <w:rFonts w:cs="Arabic Transparent" w:hint="cs"/>
          <w:sz w:val="28"/>
          <w:szCs w:val="28"/>
          <w:rtl/>
          <w:lang w:bidi="ar-DZ"/>
        </w:rPr>
        <w:t>آليات</w:t>
      </w:r>
      <w:r w:rsidR="00243708">
        <w:rPr>
          <w:rFonts w:cs="Arabic Transparent" w:hint="cs"/>
          <w:sz w:val="28"/>
          <w:szCs w:val="28"/>
          <w:rtl/>
          <w:lang w:bidi="ar-DZ"/>
        </w:rPr>
        <w:t xml:space="preserve"> حوكمة المؤسسات إلى آليات ذات نوعية خاصة، منها ماهو إلزامي مثل </w:t>
      </w:r>
      <w:r w:rsidR="00243708">
        <w:rPr>
          <w:sz w:val="28"/>
          <w:szCs w:val="28"/>
          <w:rtl/>
          <w:lang w:bidi="ar-DZ"/>
        </w:rPr>
        <w:t>(</w:t>
      </w:r>
      <w:r w:rsidR="00243708">
        <w:rPr>
          <w:rFonts w:cs="Arabic Transparent" w:hint="cs"/>
          <w:sz w:val="28"/>
          <w:szCs w:val="28"/>
          <w:rtl/>
          <w:lang w:bidi="ar-DZ"/>
        </w:rPr>
        <w:t xml:space="preserve"> مجلس الإدارة، المراجعة الداخلية، لجان المؤسسة، النقابات،...الخ</w:t>
      </w:r>
      <w:r w:rsidR="00243708">
        <w:rPr>
          <w:sz w:val="28"/>
          <w:szCs w:val="28"/>
          <w:rtl/>
          <w:lang w:bidi="ar-DZ"/>
        </w:rPr>
        <w:t>)</w:t>
      </w:r>
      <w:r w:rsidR="00243708">
        <w:rPr>
          <w:rFonts w:hint="cs"/>
          <w:sz w:val="28"/>
          <w:szCs w:val="28"/>
          <w:rtl/>
          <w:lang w:bidi="ar-DZ"/>
        </w:rPr>
        <w:t xml:space="preserve"> ومنها ما هو اختياري مثل</w:t>
      </w:r>
      <w:r w:rsidR="00243708">
        <w:rPr>
          <w:rFonts w:cs="Arabic Transparent" w:hint="cs"/>
          <w:sz w:val="28"/>
          <w:szCs w:val="28"/>
          <w:rtl/>
          <w:lang w:bidi="ar-DZ"/>
        </w:rPr>
        <w:t xml:space="preserve"> </w:t>
      </w:r>
      <w:r w:rsidR="00243708">
        <w:rPr>
          <w:sz w:val="28"/>
          <w:szCs w:val="28"/>
          <w:rtl/>
          <w:lang w:bidi="ar-DZ"/>
        </w:rPr>
        <w:t>(</w:t>
      </w:r>
      <w:r w:rsidR="00243708">
        <w:rPr>
          <w:rFonts w:hint="cs"/>
          <w:sz w:val="28"/>
          <w:szCs w:val="28"/>
          <w:rtl/>
          <w:lang w:bidi="ar-DZ"/>
        </w:rPr>
        <w:t xml:space="preserve"> شبكات الثقة الموازية، الرقابة التبادلية،...الخ</w:t>
      </w:r>
      <w:r w:rsidR="00243708">
        <w:rPr>
          <w:sz w:val="28"/>
          <w:szCs w:val="28"/>
          <w:rtl/>
          <w:lang w:bidi="ar-DZ"/>
        </w:rPr>
        <w:t>)</w:t>
      </w:r>
      <w:r w:rsidR="00243708">
        <w:rPr>
          <w:rFonts w:hint="cs"/>
          <w:sz w:val="28"/>
          <w:szCs w:val="28"/>
          <w:rtl/>
          <w:lang w:bidi="ar-DZ"/>
        </w:rPr>
        <w:t>، و</w:t>
      </w:r>
      <w:r w:rsidR="00243708">
        <w:rPr>
          <w:rFonts w:cs="Arabic Transparent" w:hint="cs"/>
          <w:sz w:val="28"/>
          <w:szCs w:val="28"/>
          <w:rtl/>
          <w:lang w:bidi="ar-DZ"/>
        </w:rPr>
        <w:t>آ</w:t>
      </w:r>
      <w:r w:rsidR="00243708">
        <w:rPr>
          <w:rFonts w:hint="cs"/>
          <w:sz w:val="28"/>
          <w:szCs w:val="28"/>
          <w:rtl/>
          <w:lang w:bidi="ar-DZ"/>
        </w:rPr>
        <w:t xml:space="preserve">ليات ذات نوعية غير خاصة، منها ما هو إلزامي مثل </w:t>
      </w:r>
      <w:r w:rsidR="00243708">
        <w:rPr>
          <w:sz w:val="28"/>
          <w:szCs w:val="28"/>
          <w:rtl/>
          <w:lang w:bidi="ar-DZ"/>
        </w:rPr>
        <w:t>(</w:t>
      </w:r>
      <w:r w:rsidR="00243708">
        <w:rPr>
          <w:rFonts w:hint="cs"/>
          <w:sz w:val="28"/>
          <w:szCs w:val="28"/>
          <w:rtl/>
          <w:lang w:bidi="ar-DZ"/>
        </w:rPr>
        <w:t xml:space="preserve">النقابات الوطنية، </w:t>
      </w:r>
      <w:r w:rsidR="002B6AB1">
        <w:rPr>
          <w:rFonts w:hint="cs"/>
          <w:sz w:val="28"/>
          <w:szCs w:val="28"/>
          <w:rtl/>
          <w:lang w:bidi="ar-DZ"/>
        </w:rPr>
        <w:t>جمعيات المستهلكين</w:t>
      </w:r>
      <w:r w:rsidR="00243708">
        <w:rPr>
          <w:rFonts w:hint="cs"/>
          <w:sz w:val="28"/>
          <w:szCs w:val="28"/>
          <w:rtl/>
          <w:lang w:bidi="ar-DZ"/>
        </w:rPr>
        <w:t xml:space="preserve">،...الخ </w:t>
      </w:r>
      <w:r w:rsidR="00243708">
        <w:rPr>
          <w:sz w:val="28"/>
          <w:szCs w:val="28"/>
          <w:rtl/>
          <w:lang w:bidi="ar-DZ"/>
        </w:rPr>
        <w:t>)</w:t>
      </w:r>
      <w:r w:rsidR="00243708">
        <w:rPr>
          <w:rFonts w:hint="cs"/>
          <w:sz w:val="28"/>
          <w:szCs w:val="28"/>
          <w:rtl/>
          <w:lang w:bidi="ar-DZ"/>
        </w:rPr>
        <w:t xml:space="preserve"> ومنها ما هو اختياري مثل </w:t>
      </w:r>
      <w:r w:rsidR="00243708">
        <w:rPr>
          <w:sz w:val="28"/>
          <w:szCs w:val="28"/>
          <w:rtl/>
          <w:lang w:bidi="ar-DZ"/>
        </w:rPr>
        <w:t>(</w:t>
      </w:r>
      <w:r w:rsidR="00CC558E">
        <w:rPr>
          <w:rFonts w:hint="cs"/>
          <w:sz w:val="28"/>
          <w:szCs w:val="28"/>
          <w:rtl/>
          <w:lang w:bidi="ar-DZ"/>
        </w:rPr>
        <w:t xml:space="preserve"> سوق المال، سوق السلع والخدمات،</w:t>
      </w:r>
      <w:r w:rsidR="00243708">
        <w:rPr>
          <w:rFonts w:hint="cs"/>
          <w:sz w:val="28"/>
          <w:szCs w:val="28"/>
          <w:rtl/>
          <w:lang w:bidi="ar-DZ"/>
        </w:rPr>
        <w:t>..الخ</w:t>
      </w:r>
      <w:r w:rsidR="00243708">
        <w:rPr>
          <w:sz w:val="28"/>
          <w:szCs w:val="28"/>
          <w:rtl/>
          <w:lang w:bidi="ar-DZ"/>
        </w:rPr>
        <w:t>)</w:t>
      </w:r>
      <w:r w:rsidR="00EA2473">
        <w:rPr>
          <w:rFonts w:cs="Arabic Transparent" w:hint="cs"/>
          <w:sz w:val="28"/>
          <w:szCs w:val="28"/>
          <w:rtl/>
          <w:lang w:bidi="ar-DZ"/>
        </w:rPr>
        <w:t>.</w:t>
      </w:r>
      <w:r w:rsidR="001B6F2C" w:rsidRPr="001B6F2C">
        <w:rPr>
          <w:rStyle w:val="Appelnotedebasdep"/>
          <w:rFonts w:cs="Arabic Transparent"/>
          <w:sz w:val="28"/>
          <w:szCs w:val="28"/>
          <w:rtl/>
          <w:lang w:bidi="ar-DZ"/>
        </w:rPr>
        <w:t xml:space="preserve"> </w:t>
      </w:r>
      <w:r w:rsidR="001B6F2C" w:rsidRPr="00F77A4A">
        <w:rPr>
          <w:rStyle w:val="Appelnotedebasdep"/>
          <w:rFonts w:cs="Arabic Transparent"/>
          <w:sz w:val="28"/>
          <w:szCs w:val="28"/>
          <w:rtl/>
          <w:lang w:bidi="ar-DZ"/>
        </w:rPr>
        <w:footnoteReference w:id="67"/>
      </w:r>
    </w:p>
    <w:p w:rsidR="00285F13" w:rsidRPr="00F77A4A" w:rsidRDefault="00732BB2" w:rsidP="001B6F2C">
      <w:pPr>
        <w:bidi/>
        <w:spacing w:before="240" w:after="160" w:line="276" w:lineRule="auto"/>
        <w:ind w:firstLine="708"/>
        <w:jc w:val="both"/>
        <w:rPr>
          <w:rFonts w:asciiTheme="majorBidi" w:hAnsiTheme="majorBidi" w:cstheme="majorBidi"/>
          <w:sz w:val="28"/>
          <w:szCs w:val="28"/>
          <w:rtl/>
        </w:rPr>
      </w:pPr>
      <w:r w:rsidRPr="00F77A4A">
        <w:rPr>
          <w:rFonts w:asciiTheme="majorBidi" w:hAnsiTheme="majorBidi" w:cstheme="majorBidi" w:hint="cs"/>
          <w:sz w:val="28"/>
          <w:szCs w:val="28"/>
          <w:rtl/>
        </w:rPr>
        <w:t>إن</w:t>
      </w:r>
      <w:r w:rsidR="000D3F32" w:rsidRPr="00F77A4A">
        <w:rPr>
          <w:rFonts w:asciiTheme="majorBidi" w:hAnsiTheme="majorBidi" w:cstheme="majorBidi" w:hint="cs"/>
          <w:sz w:val="28"/>
          <w:szCs w:val="28"/>
          <w:rtl/>
        </w:rPr>
        <w:t xml:space="preserve"> </w:t>
      </w:r>
      <w:r w:rsidR="0001333E" w:rsidRPr="00F77A4A">
        <w:rPr>
          <w:rFonts w:asciiTheme="majorBidi" w:hAnsiTheme="majorBidi" w:cstheme="majorBidi" w:hint="cs"/>
          <w:sz w:val="28"/>
          <w:szCs w:val="28"/>
          <w:rtl/>
        </w:rPr>
        <w:t>الآليات</w:t>
      </w:r>
      <w:r w:rsidR="000D3F32" w:rsidRPr="00F77A4A">
        <w:rPr>
          <w:rFonts w:asciiTheme="majorBidi" w:hAnsiTheme="majorBidi" w:cstheme="majorBidi" w:hint="cs"/>
          <w:sz w:val="28"/>
          <w:szCs w:val="28"/>
          <w:rtl/>
        </w:rPr>
        <w:t xml:space="preserve"> السابقة الخاصة بحوكمة المؤسسات بالرغم من تنوعها </w:t>
      </w:r>
      <w:r w:rsidRPr="00F77A4A">
        <w:rPr>
          <w:rFonts w:asciiTheme="majorBidi" w:hAnsiTheme="majorBidi" w:cstheme="majorBidi" w:hint="cs"/>
          <w:sz w:val="28"/>
          <w:szCs w:val="28"/>
          <w:rtl/>
        </w:rPr>
        <w:t>إلا</w:t>
      </w:r>
      <w:r w:rsidR="000D3F32" w:rsidRPr="00F77A4A">
        <w:rPr>
          <w:rFonts w:asciiTheme="majorBidi" w:hAnsiTheme="majorBidi" w:cstheme="majorBidi" w:hint="cs"/>
          <w:sz w:val="28"/>
          <w:szCs w:val="28"/>
          <w:rtl/>
        </w:rPr>
        <w:t xml:space="preserve"> أنها تضم عدة عيوب</w:t>
      </w:r>
      <w:r w:rsidR="00DF6BED">
        <w:rPr>
          <w:rFonts w:asciiTheme="majorBidi" w:hAnsiTheme="majorBidi" w:cstheme="majorBidi" w:hint="cs"/>
          <w:sz w:val="28"/>
          <w:szCs w:val="28"/>
          <w:rtl/>
        </w:rPr>
        <w:t>،</w:t>
      </w:r>
      <w:r w:rsidR="000D3F32" w:rsidRPr="00F77A4A">
        <w:rPr>
          <w:rFonts w:asciiTheme="majorBidi" w:hAnsiTheme="majorBidi" w:cstheme="majorBidi" w:hint="cs"/>
          <w:sz w:val="28"/>
          <w:szCs w:val="28"/>
          <w:rtl/>
        </w:rPr>
        <w:t xml:space="preserve"> أهمها </w:t>
      </w:r>
      <w:r w:rsidR="00986BF1" w:rsidRPr="00F77A4A">
        <w:rPr>
          <w:rFonts w:asciiTheme="majorBidi" w:hAnsiTheme="majorBidi" w:cstheme="majorBidi" w:hint="cs"/>
          <w:sz w:val="28"/>
          <w:szCs w:val="28"/>
          <w:rtl/>
        </w:rPr>
        <w:t>أنها</w:t>
      </w:r>
      <w:r w:rsidR="000D3F32" w:rsidRPr="00F77A4A">
        <w:rPr>
          <w:rFonts w:asciiTheme="majorBidi" w:hAnsiTheme="majorBidi" w:cstheme="majorBidi" w:hint="cs"/>
          <w:sz w:val="28"/>
          <w:szCs w:val="28"/>
          <w:rtl/>
        </w:rPr>
        <w:t xml:space="preserve"> عاجزة على التحكم في تصرفات </w:t>
      </w:r>
      <w:r w:rsidR="005434B5" w:rsidRPr="00F77A4A">
        <w:rPr>
          <w:rFonts w:asciiTheme="majorBidi" w:hAnsiTheme="majorBidi" w:cstheme="majorBidi" w:hint="cs"/>
          <w:sz w:val="28"/>
          <w:szCs w:val="28"/>
          <w:rtl/>
        </w:rPr>
        <w:t>الأفراد</w:t>
      </w:r>
      <w:r w:rsidR="000D3F32" w:rsidRPr="00F77A4A">
        <w:rPr>
          <w:rFonts w:asciiTheme="majorBidi" w:hAnsiTheme="majorBidi" w:cstheme="majorBidi" w:hint="cs"/>
          <w:sz w:val="28"/>
          <w:szCs w:val="28"/>
          <w:rtl/>
        </w:rPr>
        <w:t xml:space="preserve"> وغير قادرة على تلبية مصلحة المساهمين</w:t>
      </w:r>
      <w:r w:rsidR="00A83E17" w:rsidRPr="00F77A4A">
        <w:rPr>
          <w:rFonts w:asciiTheme="majorBidi" w:hAnsiTheme="majorBidi" w:cstheme="majorBidi" w:hint="cs"/>
          <w:sz w:val="28"/>
          <w:szCs w:val="28"/>
          <w:rtl/>
        </w:rPr>
        <w:t xml:space="preserve">، وهنا تظهر المراجعة </w:t>
      </w:r>
      <w:r w:rsidR="00690429">
        <w:rPr>
          <w:rFonts w:asciiTheme="majorBidi" w:hAnsiTheme="majorBidi" w:cstheme="majorBidi" w:hint="cs"/>
          <w:sz w:val="28"/>
          <w:szCs w:val="28"/>
          <w:rtl/>
        </w:rPr>
        <w:t>المالية</w:t>
      </w:r>
      <w:r w:rsidR="00A83E17" w:rsidRPr="00F77A4A">
        <w:rPr>
          <w:rFonts w:asciiTheme="majorBidi" w:hAnsiTheme="majorBidi" w:cstheme="majorBidi" w:hint="cs"/>
          <w:sz w:val="28"/>
          <w:szCs w:val="28"/>
          <w:rtl/>
        </w:rPr>
        <w:t xml:space="preserve"> كوسيلة لمساعدة </w:t>
      </w:r>
      <w:r w:rsidR="002B6AB1">
        <w:rPr>
          <w:rFonts w:asciiTheme="majorBidi" w:hAnsiTheme="majorBidi" w:cstheme="majorBidi" w:hint="cs"/>
          <w:sz w:val="28"/>
          <w:szCs w:val="28"/>
          <w:rtl/>
        </w:rPr>
        <w:t xml:space="preserve">وتغطية </w:t>
      </w:r>
      <w:r w:rsidR="00A83E17" w:rsidRPr="00F77A4A">
        <w:rPr>
          <w:rFonts w:asciiTheme="majorBidi" w:hAnsiTheme="majorBidi" w:cstheme="majorBidi" w:hint="cs"/>
          <w:sz w:val="28"/>
          <w:szCs w:val="28"/>
          <w:rtl/>
        </w:rPr>
        <w:t xml:space="preserve">عجز </w:t>
      </w:r>
      <w:r w:rsidR="0001333E" w:rsidRPr="00F77A4A">
        <w:rPr>
          <w:rFonts w:asciiTheme="majorBidi" w:hAnsiTheme="majorBidi" w:cstheme="majorBidi" w:hint="cs"/>
          <w:sz w:val="28"/>
          <w:szCs w:val="28"/>
          <w:rtl/>
        </w:rPr>
        <w:t>الآليات</w:t>
      </w:r>
      <w:r w:rsidR="00A83E17" w:rsidRPr="00F77A4A">
        <w:rPr>
          <w:rFonts w:asciiTheme="majorBidi" w:hAnsiTheme="majorBidi" w:cstheme="majorBidi" w:hint="cs"/>
          <w:sz w:val="28"/>
          <w:szCs w:val="28"/>
          <w:rtl/>
        </w:rPr>
        <w:t xml:space="preserve"> </w:t>
      </w:r>
      <w:r w:rsidR="002B6AB1">
        <w:rPr>
          <w:rFonts w:asciiTheme="majorBidi" w:hAnsiTheme="majorBidi" w:cstheme="majorBidi" w:hint="cs"/>
          <w:sz w:val="28"/>
          <w:szCs w:val="28"/>
          <w:rtl/>
        </w:rPr>
        <w:t xml:space="preserve">الرقابية </w:t>
      </w:r>
      <w:r w:rsidR="00A83E17" w:rsidRPr="00F77A4A">
        <w:rPr>
          <w:rFonts w:asciiTheme="majorBidi" w:hAnsiTheme="majorBidi" w:cstheme="majorBidi" w:hint="cs"/>
          <w:sz w:val="28"/>
          <w:szCs w:val="28"/>
          <w:rtl/>
        </w:rPr>
        <w:t>لحوكمة المؤسسات.</w:t>
      </w:r>
    </w:p>
    <w:p w:rsidR="00EA2473" w:rsidRPr="001A78CB" w:rsidRDefault="00C11766" w:rsidP="00C40D21">
      <w:pPr>
        <w:pStyle w:val="Paragraphedeliste"/>
        <w:numPr>
          <w:ilvl w:val="1"/>
          <w:numId w:val="51"/>
        </w:numPr>
        <w:bidi/>
        <w:spacing w:before="240" w:after="0" w:line="276" w:lineRule="auto"/>
        <w:ind w:left="-2" w:firstLine="0"/>
        <w:jc w:val="both"/>
        <w:rPr>
          <w:rFonts w:ascii="Times New Roman" w:hAnsiTheme="majorBidi" w:cstheme="majorBidi"/>
          <w:b/>
          <w:bCs/>
          <w:color w:val="auto"/>
          <w:sz w:val="28"/>
          <w:szCs w:val="28"/>
          <w:rtl/>
        </w:rPr>
      </w:pPr>
      <w:r w:rsidRPr="001A78CB">
        <w:rPr>
          <w:rFonts w:asciiTheme="majorBidi" w:hAnsiTheme="majorBidi" w:cstheme="majorBidi" w:hint="cs"/>
          <w:b/>
          <w:bCs/>
          <w:color w:val="auto"/>
          <w:sz w:val="28"/>
          <w:szCs w:val="28"/>
          <w:rtl/>
          <w:lang w:bidi="ar-DZ"/>
        </w:rPr>
        <w:t>المراجعة</w:t>
      </w:r>
      <w:r w:rsidRPr="001A78CB">
        <w:rPr>
          <w:rFonts w:ascii="Times New Roman" w:hAnsiTheme="majorBidi" w:cstheme="majorBidi" w:hint="cs"/>
          <w:b/>
          <w:bCs/>
          <w:color w:val="auto"/>
          <w:sz w:val="28"/>
          <w:szCs w:val="28"/>
          <w:rtl/>
        </w:rPr>
        <w:t xml:space="preserve"> </w:t>
      </w:r>
      <w:r w:rsidRPr="001A78CB">
        <w:rPr>
          <w:rFonts w:asciiTheme="majorBidi" w:hAnsiTheme="majorBidi" w:cstheme="majorBidi" w:hint="cs"/>
          <w:b/>
          <w:bCs/>
          <w:color w:val="auto"/>
          <w:sz w:val="28"/>
          <w:szCs w:val="28"/>
          <w:rtl/>
          <w:lang w:bidi="ar-DZ"/>
        </w:rPr>
        <w:t>ال</w:t>
      </w:r>
      <w:r w:rsidR="004A17A3" w:rsidRPr="001A78CB">
        <w:rPr>
          <w:rFonts w:asciiTheme="majorBidi" w:hAnsiTheme="majorBidi" w:cstheme="majorBidi" w:hint="cs"/>
          <w:b/>
          <w:bCs/>
          <w:color w:val="auto"/>
          <w:sz w:val="28"/>
          <w:szCs w:val="28"/>
          <w:rtl/>
          <w:lang w:bidi="ar-DZ"/>
        </w:rPr>
        <w:t>مال</w:t>
      </w:r>
      <w:r w:rsidRPr="001A78CB">
        <w:rPr>
          <w:rFonts w:asciiTheme="majorBidi" w:hAnsiTheme="majorBidi" w:cstheme="majorBidi" w:hint="cs"/>
          <w:b/>
          <w:bCs/>
          <w:color w:val="auto"/>
          <w:sz w:val="28"/>
          <w:szCs w:val="28"/>
          <w:rtl/>
          <w:lang w:bidi="ar-DZ"/>
        </w:rPr>
        <w:t>ية</w:t>
      </w:r>
      <w:r w:rsidRPr="001A78CB">
        <w:rPr>
          <w:rFonts w:ascii="Times New Roman" w:hAnsiTheme="majorBidi" w:cstheme="majorBidi" w:hint="cs"/>
          <w:b/>
          <w:bCs/>
          <w:color w:val="auto"/>
          <w:sz w:val="28"/>
          <w:szCs w:val="28"/>
          <w:rtl/>
        </w:rPr>
        <w:t xml:space="preserve"> </w:t>
      </w:r>
      <w:r w:rsidRPr="001A78CB">
        <w:rPr>
          <w:rFonts w:asciiTheme="majorBidi" w:hAnsiTheme="majorBidi" w:cstheme="majorBidi" w:hint="cs"/>
          <w:b/>
          <w:bCs/>
          <w:color w:val="auto"/>
          <w:sz w:val="28"/>
          <w:szCs w:val="28"/>
          <w:rtl/>
          <w:lang w:bidi="ar-DZ"/>
        </w:rPr>
        <w:t>في</w:t>
      </w:r>
      <w:r w:rsidRPr="001A78CB">
        <w:rPr>
          <w:rFonts w:ascii="Times New Roman" w:hAnsiTheme="majorBidi" w:cstheme="majorBidi" w:hint="cs"/>
          <w:b/>
          <w:bCs/>
          <w:color w:val="auto"/>
          <w:sz w:val="28"/>
          <w:szCs w:val="28"/>
          <w:rtl/>
        </w:rPr>
        <w:t xml:space="preserve"> </w:t>
      </w:r>
      <w:r w:rsidRPr="001A78CB">
        <w:rPr>
          <w:rFonts w:asciiTheme="majorBidi" w:hAnsiTheme="majorBidi" w:cstheme="majorBidi" w:hint="cs"/>
          <w:b/>
          <w:bCs/>
          <w:color w:val="auto"/>
          <w:sz w:val="28"/>
          <w:szCs w:val="28"/>
          <w:rtl/>
          <w:lang w:bidi="ar-DZ"/>
        </w:rPr>
        <w:t>قلب</w:t>
      </w:r>
      <w:r w:rsidRPr="001A78CB">
        <w:rPr>
          <w:rFonts w:ascii="Times New Roman" w:hAnsiTheme="majorBidi" w:cstheme="majorBidi" w:hint="cs"/>
          <w:b/>
          <w:bCs/>
          <w:color w:val="auto"/>
          <w:sz w:val="28"/>
          <w:szCs w:val="28"/>
          <w:rtl/>
        </w:rPr>
        <w:t xml:space="preserve"> </w:t>
      </w:r>
      <w:r w:rsidRPr="001A78CB">
        <w:rPr>
          <w:rFonts w:asciiTheme="majorBidi" w:hAnsiTheme="majorBidi" w:cstheme="majorBidi" w:hint="cs"/>
          <w:b/>
          <w:bCs/>
          <w:color w:val="auto"/>
          <w:sz w:val="28"/>
          <w:szCs w:val="28"/>
          <w:rtl/>
          <w:lang w:bidi="ar-DZ"/>
        </w:rPr>
        <w:t>حوكمة</w:t>
      </w:r>
      <w:r w:rsidRPr="001A78CB">
        <w:rPr>
          <w:rFonts w:ascii="Times New Roman" w:hAnsiTheme="majorBidi" w:cstheme="majorBidi" w:hint="cs"/>
          <w:b/>
          <w:bCs/>
          <w:color w:val="auto"/>
          <w:sz w:val="28"/>
          <w:szCs w:val="28"/>
          <w:rtl/>
        </w:rPr>
        <w:t xml:space="preserve"> </w:t>
      </w:r>
      <w:r w:rsidRPr="001A78CB">
        <w:rPr>
          <w:rFonts w:asciiTheme="majorBidi" w:hAnsiTheme="majorBidi" w:cstheme="majorBidi" w:hint="cs"/>
          <w:b/>
          <w:bCs/>
          <w:color w:val="auto"/>
          <w:sz w:val="28"/>
          <w:szCs w:val="28"/>
          <w:rtl/>
          <w:lang w:bidi="ar-DZ"/>
        </w:rPr>
        <w:t>المؤسسات</w:t>
      </w:r>
    </w:p>
    <w:p w:rsidR="00F162ED" w:rsidRPr="004417CD" w:rsidRDefault="002A618A" w:rsidP="0023157B">
      <w:pPr>
        <w:bidi/>
        <w:spacing w:before="240" w:line="276" w:lineRule="auto"/>
        <w:ind w:firstLine="708"/>
        <w:jc w:val="both"/>
        <w:rPr>
          <w:rFonts w:cs="Arabic Transparent"/>
          <w:sz w:val="28"/>
          <w:szCs w:val="28"/>
          <w:rtl/>
          <w:lang w:bidi="ar-DZ"/>
        </w:rPr>
      </w:pPr>
      <w:r w:rsidRPr="00F77A4A">
        <w:rPr>
          <w:rFonts w:cs="Arabic Transparent" w:hint="cs"/>
          <w:sz w:val="28"/>
          <w:szCs w:val="28"/>
          <w:rtl/>
          <w:lang w:bidi="ar-DZ"/>
        </w:rPr>
        <w:t>يمكن أن تزودنا المراجعة ال</w:t>
      </w:r>
      <w:r w:rsidR="004A17A3">
        <w:rPr>
          <w:rFonts w:cs="Arabic Transparent" w:hint="cs"/>
          <w:sz w:val="28"/>
          <w:szCs w:val="28"/>
          <w:rtl/>
          <w:lang w:bidi="ar-DZ"/>
        </w:rPr>
        <w:t>مال</w:t>
      </w:r>
      <w:r w:rsidRPr="00F77A4A">
        <w:rPr>
          <w:rFonts w:cs="Arabic Transparent" w:hint="cs"/>
          <w:sz w:val="28"/>
          <w:szCs w:val="28"/>
          <w:rtl/>
          <w:lang w:bidi="ar-DZ"/>
        </w:rPr>
        <w:t>ية بتدقيق مستقل حول نوعية المعلومات المنتجة من طرف المسيرين</w:t>
      </w:r>
      <w:r w:rsidR="00DF6BED">
        <w:rPr>
          <w:rFonts w:cs="Arabic Transparent" w:hint="cs"/>
          <w:sz w:val="28"/>
          <w:szCs w:val="28"/>
          <w:rtl/>
          <w:lang w:bidi="ar-DZ"/>
        </w:rPr>
        <w:t>،</w:t>
      </w:r>
      <w:r w:rsidRPr="00F77A4A">
        <w:rPr>
          <w:rFonts w:cs="Arabic Transparent" w:hint="cs"/>
          <w:sz w:val="28"/>
          <w:szCs w:val="28"/>
          <w:rtl/>
          <w:lang w:bidi="ar-DZ"/>
        </w:rPr>
        <w:t xml:space="preserve"> وتقلل من أثار ال</w:t>
      </w:r>
      <w:r w:rsidR="006D5D74">
        <w:rPr>
          <w:rFonts w:cs="Arabic Transparent" w:hint="cs"/>
          <w:sz w:val="28"/>
          <w:szCs w:val="28"/>
          <w:rtl/>
          <w:lang w:bidi="ar-DZ"/>
        </w:rPr>
        <w:t>خطر</w:t>
      </w:r>
      <w:r w:rsidRPr="00F77A4A">
        <w:rPr>
          <w:rFonts w:cs="Arabic Transparent" w:hint="cs"/>
          <w:sz w:val="28"/>
          <w:szCs w:val="28"/>
          <w:rtl/>
          <w:lang w:bidi="ar-DZ"/>
        </w:rPr>
        <w:t xml:space="preserve"> </w:t>
      </w:r>
      <w:r w:rsidR="006C0845" w:rsidRPr="00F77A4A">
        <w:rPr>
          <w:rFonts w:cs="Arabic Transparent" w:hint="cs"/>
          <w:sz w:val="28"/>
          <w:szCs w:val="28"/>
          <w:rtl/>
          <w:lang w:bidi="ar-DZ"/>
        </w:rPr>
        <w:t>الأخلاقي</w:t>
      </w:r>
      <w:r w:rsidRPr="00F77A4A">
        <w:rPr>
          <w:rFonts w:cs="Arabic Transparent" w:hint="cs"/>
          <w:sz w:val="28"/>
          <w:szCs w:val="28"/>
          <w:rtl/>
          <w:lang w:bidi="ar-DZ"/>
        </w:rPr>
        <w:t xml:space="preserve"> الخاص بالمسيرين</w:t>
      </w:r>
      <w:r w:rsidR="009437A6">
        <w:rPr>
          <w:rFonts w:cs="Arabic Transparent" w:hint="cs"/>
          <w:sz w:val="28"/>
          <w:szCs w:val="28"/>
          <w:rtl/>
          <w:lang w:bidi="ar-DZ"/>
        </w:rPr>
        <w:t xml:space="preserve"> </w:t>
      </w:r>
      <w:r w:rsidR="006D5D74" w:rsidRPr="00CF2E9F">
        <w:rPr>
          <w:sz w:val="28"/>
          <w:szCs w:val="28"/>
          <w:rtl/>
          <w:lang w:bidi="ar-DZ"/>
        </w:rPr>
        <w:t>(</w:t>
      </w:r>
      <w:r w:rsidR="006D5D74" w:rsidRPr="00CF2E9F">
        <w:rPr>
          <w:rFonts w:cs="Arabic Transparent"/>
          <w:szCs w:val="26"/>
          <w:lang w:bidi="ar-DZ"/>
        </w:rPr>
        <w:t>l’alea morale</w:t>
      </w:r>
      <w:r w:rsidR="006D5D74" w:rsidRPr="00CF2E9F">
        <w:rPr>
          <w:sz w:val="28"/>
          <w:szCs w:val="28"/>
          <w:rtl/>
          <w:lang w:bidi="ar-DZ"/>
        </w:rPr>
        <w:t>)</w:t>
      </w:r>
      <w:r w:rsidRPr="00CF2E9F">
        <w:rPr>
          <w:rFonts w:cs="Arabic Transparent" w:hint="cs"/>
          <w:sz w:val="28"/>
          <w:szCs w:val="28"/>
          <w:rtl/>
          <w:lang w:bidi="ar-DZ"/>
        </w:rPr>
        <w:t>،</w:t>
      </w:r>
      <w:r w:rsidRPr="00F77A4A">
        <w:rPr>
          <w:rFonts w:cs="Arabic Transparent" w:hint="cs"/>
          <w:sz w:val="28"/>
          <w:szCs w:val="28"/>
          <w:rtl/>
          <w:lang w:bidi="ar-DZ"/>
        </w:rPr>
        <w:t xml:space="preserve"> وهذا حسب كل </w:t>
      </w:r>
      <w:r w:rsidRPr="004A17A3">
        <w:rPr>
          <w:rFonts w:cs="Arabic Transparent" w:hint="cs"/>
          <w:b/>
          <w:bCs/>
          <w:rtl/>
          <w:lang w:bidi="ar-DZ"/>
        </w:rPr>
        <w:t>من</w:t>
      </w:r>
      <w:r w:rsidR="00432407" w:rsidRPr="00CF2E9F">
        <w:rPr>
          <w:rFonts w:cs="Arabic Transparent"/>
          <w:b/>
          <w:bCs/>
          <w:lang w:bidi="ar-DZ"/>
        </w:rPr>
        <w:t>N</w:t>
      </w:r>
      <w:r w:rsidRPr="00CF2E9F">
        <w:rPr>
          <w:rFonts w:cs="Arabic Transparent"/>
          <w:b/>
          <w:bCs/>
          <w:lang w:bidi="ar-DZ"/>
        </w:rPr>
        <w:t xml:space="preserve">g et </w:t>
      </w:r>
      <w:r w:rsidR="00432407" w:rsidRPr="00CF2E9F">
        <w:rPr>
          <w:rFonts w:cs="Arabic Transparent"/>
          <w:b/>
          <w:bCs/>
          <w:lang w:bidi="ar-DZ"/>
        </w:rPr>
        <w:t>S</w:t>
      </w:r>
      <w:r w:rsidRPr="00CF2E9F">
        <w:rPr>
          <w:rFonts w:cs="Arabic Transparent"/>
          <w:b/>
          <w:bCs/>
          <w:lang w:bidi="ar-DZ"/>
        </w:rPr>
        <w:t>toeckenius</w:t>
      </w:r>
      <w:r w:rsidRPr="00F77A4A">
        <w:rPr>
          <w:rFonts w:cs="Arabic Transparent"/>
          <w:b/>
          <w:bCs/>
          <w:sz w:val="28"/>
          <w:szCs w:val="28"/>
          <w:lang w:bidi="ar-DZ"/>
        </w:rPr>
        <w:t>,</w:t>
      </w:r>
      <w:r w:rsidR="004A17A3" w:rsidRPr="004A17A3">
        <w:rPr>
          <w:rFonts w:cs="Arabic Transparent"/>
          <w:sz w:val="28"/>
          <w:szCs w:val="28"/>
          <w:lang w:bidi="ar-DZ"/>
        </w:rPr>
        <w:t xml:space="preserve"> </w:t>
      </w:r>
      <w:r w:rsidR="004A17A3" w:rsidRPr="00B13A62">
        <w:rPr>
          <w:rFonts w:cs="Arabic Transparent"/>
          <w:sz w:val="28"/>
          <w:szCs w:val="28"/>
          <w:lang w:bidi="ar-DZ"/>
        </w:rPr>
        <w:t>1982</w:t>
      </w:r>
      <w:r w:rsidRPr="00F77A4A">
        <w:rPr>
          <w:rFonts w:cs="Arabic Transparent"/>
          <w:b/>
          <w:bCs/>
          <w:sz w:val="28"/>
          <w:szCs w:val="28"/>
          <w:lang w:bidi="ar-DZ"/>
        </w:rPr>
        <w:t xml:space="preserve"> </w:t>
      </w:r>
      <w:r w:rsidRPr="00DF6BED">
        <w:rPr>
          <w:rFonts w:cs="Arabic Transparent"/>
          <w:b/>
          <w:bCs/>
          <w:lang w:bidi="ar-DZ"/>
        </w:rPr>
        <w:t>Antel</w:t>
      </w:r>
      <w:r w:rsidRPr="00F77A4A">
        <w:rPr>
          <w:rFonts w:cs="Arabic Transparent"/>
          <w:b/>
          <w:bCs/>
          <w:sz w:val="28"/>
          <w:szCs w:val="28"/>
          <w:lang w:bidi="ar-DZ"/>
        </w:rPr>
        <w:t>,</w:t>
      </w:r>
      <w:r w:rsidR="004A17A3" w:rsidRPr="004A17A3">
        <w:rPr>
          <w:rFonts w:cs="Arabic Transparent"/>
          <w:sz w:val="28"/>
          <w:szCs w:val="28"/>
          <w:lang w:bidi="ar-DZ"/>
        </w:rPr>
        <w:t xml:space="preserve"> </w:t>
      </w:r>
      <w:r w:rsidR="004A17A3" w:rsidRPr="00B13A62">
        <w:rPr>
          <w:rFonts w:cs="Arabic Transparent"/>
          <w:sz w:val="28"/>
          <w:szCs w:val="28"/>
          <w:lang w:bidi="ar-DZ"/>
        </w:rPr>
        <w:t>1993</w:t>
      </w:r>
      <w:r w:rsidRPr="00F77A4A">
        <w:rPr>
          <w:rFonts w:cs="Arabic Transparent"/>
          <w:b/>
          <w:bCs/>
          <w:sz w:val="28"/>
          <w:szCs w:val="28"/>
          <w:lang w:bidi="ar-DZ"/>
        </w:rPr>
        <w:t xml:space="preserve"> </w:t>
      </w:r>
      <w:r w:rsidRPr="00DF6BED">
        <w:rPr>
          <w:rFonts w:cs="Arabic Transparent"/>
          <w:b/>
          <w:bCs/>
          <w:lang w:bidi="ar-DZ"/>
        </w:rPr>
        <w:t xml:space="preserve">Whittington </w:t>
      </w:r>
      <w:r w:rsidR="004A17A3">
        <w:rPr>
          <w:rFonts w:cs="Arabic Transparent" w:hint="cs"/>
          <w:b/>
          <w:bCs/>
          <w:rtl/>
          <w:lang w:bidi="ar-DZ"/>
        </w:rPr>
        <w:t xml:space="preserve"> </w:t>
      </w:r>
      <w:r w:rsidR="004A17A3" w:rsidRPr="00B13A62">
        <w:rPr>
          <w:rFonts w:cs="Arabic Transparent"/>
          <w:sz w:val="28"/>
          <w:szCs w:val="28"/>
          <w:lang w:bidi="ar-DZ"/>
        </w:rPr>
        <w:t>1979</w:t>
      </w:r>
      <w:r w:rsidR="004A17A3" w:rsidRPr="00F77A4A">
        <w:rPr>
          <w:rFonts w:cs="Arabic Transparent"/>
          <w:b/>
          <w:bCs/>
          <w:sz w:val="28"/>
          <w:szCs w:val="28"/>
          <w:lang w:bidi="ar-DZ"/>
        </w:rPr>
        <w:t> </w:t>
      </w:r>
      <w:r w:rsidR="00DE4764" w:rsidRPr="00F77A4A">
        <w:rPr>
          <w:rFonts w:cs="Arabic Transparent" w:hint="cs"/>
          <w:b/>
          <w:bCs/>
          <w:sz w:val="28"/>
          <w:szCs w:val="28"/>
          <w:rtl/>
          <w:lang w:bidi="ar-DZ"/>
        </w:rPr>
        <w:t>،</w:t>
      </w:r>
      <w:r w:rsidR="00DE4764" w:rsidRPr="00F77A4A">
        <w:rPr>
          <w:rFonts w:cs="Arabic Transparent" w:hint="cs"/>
          <w:sz w:val="28"/>
          <w:szCs w:val="28"/>
          <w:rtl/>
          <w:lang w:bidi="ar-DZ"/>
        </w:rPr>
        <w:t xml:space="preserve"> وعليه فان </w:t>
      </w:r>
      <w:r w:rsidR="00F26754">
        <w:rPr>
          <w:rFonts w:cs="Arabic Transparent" w:hint="cs"/>
          <w:sz w:val="28"/>
          <w:szCs w:val="28"/>
          <w:rtl/>
          <w:lang w:bidi="ar-DZ"/>
        </w:rPr>
        <w:t>المراجعة ال</w:t>
      </w:r>
      <w:r w:rsidR="004A17A3">
        <w:rPr>
          <w:rFonts w:cs="Arabic Transparent" w:hint="cs"/>
          <w:sz w:val="28"/>
          <w:szCs w:val="28"/>
          <w:rtl/>
          <w:lang w:bidi="ar-DZ"/>
        </w:rPr>
        <w:t>مال</w:t>
      </w:r>
      <w:r w:rsidR="00F26754">
        <w:rPr>
          <w:rFonts w:cs="Arabic Transparent" w:hint="cs"/>
          <w:sz w:val="28"/>
          <w:szCs w:val="28"/>
          <w:rtl/>
          <w:lang w:bidi="ar-DZ"/>
        </w:rPr>
        <w:t xml:space="preserve">ية أخذت مكانة </w:t>
      </w:r>
      <w:r w:rsidR="00DE4764" w:rsidRPr="00F77A4A">
        <w:rPr>
          <w:rFonts w:cs="Arabic Transparent" w:hint="cs"/>
          <w:sz w:val="28"/>
          <w:szCs w:val="28"/>
          <w:rtl/>
          <w:lang w:bidi="ar-DZ"/>
        </w:rPr>
        <w:t>أساسية في حوكمة المؤسسات</w:t>
      </w:r>
      <w:r w:rsidR="00F26754">
        <w:rPr>
          <w:rFonts w:cs="Arabic Transparent" w:hint="cs"/>
          <w:sz w:val="28"/>
          <w:szCs w:val="28"/>
          <w:rtl/>
          <w:lang w:bidi="ar-DZ"/>
        </w:rPr>
        <w:t>،</w:t>
      </w:r>
      <w:r w:rsidR="00DE4764" w:rsidRPr="00F77A4A">
        <w:rPr>
          <w:rFonts w:cs="Arabic Transparent" w:hint="cs"/>
          <w:sz w:val="28"/>
          <w:szCs w:val="28"/>
          <w:rtl/>
          <w:lang w:bidi="ar-DZ"/>
        </w:rPr>
        <w:t xml:space="preserve"> ولهذا فان الطلب عليها </w:t>
      </w:r>
      <w:r w:rsidR="00443FE4">
        <w:rPr>
          <w:rFonts w:cs="Arabic Transparent" w:hint="cs"/>
          <w:sz w:val="28"/>
          <w:szCs w:val="28"/>
          <w:rtl/>
          <w:lang w:bidi="ar-DZ"/>
        </w:rPr>
        <w:t>ُ</w:t>
      </w:r>
      <w:r w:rsidR="00DE4764" w:rsidRPr="00F77A4A">
        <w:rPr>
          <w:rFonts w:cs="Arabic Transparent" w:hint="cs"/>
          <w:sz w:val="28"/>
          <w:szCs w:val="28"/>
          <w:rtl/>
          <w:lang w:bidi="ar-DZ"/>
        </w:rPr>
        <w:t>م</w:t>
      </w:r>
      <w:r w:rsidR="00443FE4">
        <w:rPr>
          <w:rFonts w:cs="Arabic Transparent" w:hint="cs"/>
          <w:sz w:val="28"/>
          <w:szCs w:val="28"/>
          <w:rtl/>
          <w:lang w:bidi="ar-DZ"/>
        </w:rPr>
        <w:t>َ</w:t>
      </w:r>
      <w:r w:rsidR="00DE4764" w:rsidRPr="00F77A4A">
        <w:rPr>
          <w:rFonts w:cs="Arabic Transparent" w:hint="cs"/>
          <w:sz w:val="28"/>
          <w:szCs w:val="28"/>
          <w:rtl/>
          <w:lang w:bidi="ar-DZ"/>
        </w:rPr>
        <w:t>ب</w:t>
      </w:r>
      <w:r w:rsidR="00443FE4">
        <w:rPr>
          <w:rFonts w:cs="Arabic Transparent" w:hint="cs"/>
          <w:sz w:val="28"/>
          <w:szCs w:val="28"/>
          <w:rtl/>
          <w:lang w:bidi="ar-DZ"/>
        </w:rPr>
        <w:t>َ</w:t>
      </w:r>
      <w:r w:rsidR="00DE4764" w:rsidRPr="00F77A4A">
        <w:rPr>
          <w:rFonts w:cs="Arabic Transparent" w:hint="cs"/>
          <w:sz w:val="28"/>
          <w:szCs w:val="28"/>
          <w:rtl/>
          <w:lang w:bidi="ar-DZ"/>
        </w:rPr>
        <w:t>ر</w:t>
      </w:r>
      <w:r w:rsidR="009437A6" w:rsidRPr="00F77A4A">
        <w:rPr>
          <w:rFonts w:cs="Arabic Transparent" w:hint="cs"/>
          <w:sz w:val="28"/>
          <w:szCs w:val="28"/>
          <w:rtl/>
          <w:lang w:bidi="ar-DZ"/>
        </w:rPr>
        <w:t>ر</w:t>
      </w:r>
      <w:r w:rsidR="009437A6">
        <w:rPr>
          <w:rFonts w:cs="Arabic Transparent" w:hint="cs"/>
          <w:sz w:val="28"/>
          <w:szCs w:val="28"/>
          <w:rtl/>
          <w:lang w:bidi="ar-DZ"/>
        </w:rPr>
        <w:t>ْ</w:t>
      </w:r>
      <w:r w:rsidR="00DE4764" w:rsidRPr="00F77A4A">
        <w:rPr>
          <w:rFonts w:cs="Arabic Transparent" w:hint="cs"/>
          <w:sz w:val="28"/>
          <w:szCs w:val="28"/>
          <w:rtl/>
          <w:lang w:bidi="ar-DZ"/>
        </w:rPr>
        <w:t xml:space="preserve"> للاستفادة</w:t>
      </w:r>
      <w:r w:rsidR="0001333E" w:rsidRPr="00F77A4A">
        <w:rPr>
          <w:rFonts w:cs="Arabic Transparent" w:hint="cs"/>
          <w:sz w:val="28"/>
          <w:szCs w:val="28"/>
          <w:rtl/>
          <w:lang w:bidi="ar-DZ"/>
        </w:rPr>
        <w:t xml:space="preserve"> من هذه </w:t>
      </w:r>
      <w:r w:rsidR="006C0845" w:rsidRPr="00F77A4A">
        <w:rPr>
          <w:rFonts w:cs="Arabic Transparent" w:hint="cs"/>
          <w:sz w:val="28"/>
          <w:szCs w:val="28"/>
          <w:rtl/>
          <w:lang w:bidi="ar-DZ"/>
        </w:rPr>
        <w:t>الآلية</w:t>
      </w:r>
      <w:r w:rsidR="00712652">
        <w:rPr>
          <w:rFonts w:cs="Arabic Transparent" w:hint="cs"/>
          <w:sz w:val="28"/>
          <w:szCs w:val="28"/>
          <w:rtl/>
          <w:lang w:bidi="ar-DZ"/>
        </w:rPr>
        <w:t>،</w:t>
      </w:r>
      <w:r w:rsidR="0001333E" w:rsidRPr="00F77A4A">
        <w:rPr>
          <w:rFonts w:cs="Arabic Transparent" w:hint="cs"/>
          <w:sz w:val="28"/>
          <w:szCs w:val="28"/>
          <w:rtl/>
          <w:lang w:bidi="ar-DZ"/>
        </w:rPr>
        <w:t xml:space="preserve"> من أجل التحكم في المشاكل الموجودة بين المسيرين والمساهمين.</w:t>
      </w:r>
      <w:r w:rsidR="001B6F2C" w:rsidRPr="001B6F2C">
        <w:rPr>
          <w:rStyle w:val="Appelnotedebasdep"/>
          <w:rFonts w:cs="Arabic Transparent"/>
          <w:sz w:val="28"/>
          <w:szCs w:val="28"/>
          <w:rtl/>
          <w:lang w:bidi="ar-DZ"/>
        </w:rPr>
        <w:t xml:space="preserve"> </w:t>
      </w:r>
      <w:r w:rsidR="001B6F2C" w:rsidRPr="00F77A4A">
        <w:rPr>
          <w:rStyle w:val="Appelnotedebasdep"/>
          <w:rFonts w:cs="Arabic Transparent"/>
          <w:sz w:val="28"/>
          <w:szCs w:val="28"/>
          <w:rtl/>
          <w:lang w:bidi="ar-DZ"/>
        </w:rPr>
        <w:footnoteReference w:id="68"/>
      </w:r>
    </w:p>
    <w:p w:rsidR="00B13A62" w:rsidRDefault="009F34DD" w:rsidP="0023157B">
      <w:pPr>
        <w:bidi/>
        <w:spacing w:before="240" w:after="160" w:line="276" w:lineRule="auto"/>
        <w:jc w:val="both"/>
        <w:rPr>
          <w:rFonts w:cs="Arabic Transparent"/>
          <w:b/>
          <w:bCs/>
          <w:sz w:val="28"/>
          <w:szCs w:val="28"/>
          <w:rtl/>
          <w:lang w:bidi="ar-DZ"/>
        </w:rPr>
      </w:pPr>
      <w:r w:rsidRPr="004417CD">
        <w:rPr>
          <w:rFonts w:cs="Arabic Transparent" w:hint="cs"/>
          <w:b/>
          <w:bCs/>
          <w:sz w:val="28"/>
          <w:szCs w:val="28"/>
          <w:rtl/>
          <w:lang w:bidi="ar-DZ"/>
        </w:rPr>
        <w:t>المطلب الثاني:</w:t>
      </w:r>
      <w:r w:rsidR="00347A44" w:rsidRPr="004417CD">
        <w:rPr>
          <w:rFonts w:cs="Arabic Transparent" w:hint="cs"/>
          <w:b/>
          <w:bCs/>
          <w:sz w:val="28"/>
          <w:szCs w:val="28"/>
          <w:rtl/>
          <w:lang w:bidi="ar-DZ"/>
        </w:rPr>
        <w:t xml:space="preserve"> دور المراجعة المالية في حوكمة المؤسسات</w:t>
      </w:r>
    </w:p>
    <w:p w:rsidR="00EE309C" w:rsidRPr="0012712A" w:rsidRDefault="004A2E63" w:rsidP="004D5615">
      <w:pPr>
        <w:bidi/>
        <w:spacing w:line="276" w:lineRule="auto"/>
        <w:ind w:firstLine="708"/>
        <w:jc w:val="both"/>
        <w:rPr>
          <w:rFonts w:cs="Arabic Transparent"/>
          <w:sz w:val="28"/>
          <w:szCs w:val="28"/>
          <w:rtl/>
          <w:lang w:bidi="ar-DZ"/>
        </w:rPr>
      </w:pPr>
      <w:r w:rsidRPr="00F77A4A">
        <w:rPr>
          <w:rFonts w:cs="Arabic Transparent" w:hint="cs"/>
          <w:sz w:val="28"/>
          <w:szCs w:val="28"/>
          <w:rtl/>
          <w:lang w:bidi="ar-DZ"/>
        </w:rPr>
        <w:t xml:space="preserve">تلعب المراجعة المالية دورا حيويا في </w:t>
      </w:r>
      <w:r w:rsidR="000917F6" w:rsidRPr="00F77A4A">
        <w:rPr>
          <w:rFonts w:cs="Arabic Transparent" w:hint="cs"/>
          <w:sz w:val="28"/>
          <w:szCs w:val="28"/>
          <w:rtl/>
          <w:lang w:bidi="ar-DZ"/>
        </w:rPr>
        <w:t>حوكمة المؤسسات أو على الأقل المساهمة في تجسيدها،</w:t>
      </w:r>
      <w:r w:rsidR="004D0FD4" w:rsidRPr="00F77A4A">
        <w:rPr>
          <w:rFonts w:cs="Arabic Transparent" w:hint="cs"/>
          <w:sz w:val="28"/>
          <w:szCs w:val="28"/>
          <w:rtl/>
          <w:lang w:bidi="ar-DZ"/>
        </w:rPr>
        <w:t xml:space="preserve"> كما </w:t>
      </w:r>
      <w:r w:rsidR="004D5615">
        <w:rPr>
          <w:rFonts w:cs="Arabic Transparent" w:hint="cs"/>
          <w:sz w:val="28"/>
          <w:szCs w:val="28"/>
          <w:rtl/>
          <w:lang w:bidi="ar-DZ"/>
        </w:rPr>
        <w:t>أ</w:t>
      </w:r>
      <w:r w:rsidR="00066732" w:rsidRPr="00F77A4A">
        <w:rPr>
          <w:rFonts w:cs="Arabic Transparent" w:hint="cs"/>
          <w:sz w:val="28"/>
          <w:szCs w:val="28"/>
          <w:rtl/>
          <w:lang w:bidi="ar-DZ"/>
        </w:rPr>
        <w:t>ن</w:t>
      </w:r>
      <w:r w:rsidR="004D0FD4" w:rsidRPr="00F77A4A">
        <w:rPr>
          <w:rFonts w:cs="Arabic Transparent" w:hint="cs"/>
          <w:sz w:val="28"/>
          <w:szCs w:val="28"/>
          <w:rtl/>
          <w:lang w:bidi="ar-DZ"/>
        </w:rPr>
        <w:t xml:space="preserve"> </w:t>
      </w:r>
      <w:r w:rsidR="0023157B">
        <w:rPr>
          <w:rFonts w:cs="Arabic Transparent" w:hint="cs"/>
          <w:sz w:val="28"/>
          <w:szCs w:val="28"/>
          <w:rtl/>
          <w:lang w:bidi="ar-DZ"/>
        </w:rPr>
        <w:t>هذا ال</w:t>
      </w:r>
      <w:r w:rsidR="004D0FD4" w:rsidRPr="00F77A4A">
        <w:rPr>
          <w:rFonts w:cs="Arabic Transparent" w:hint="cs"/>
          <w:sz w:val="28"/>
          <w:szCs w:val="28"/>
          <w:rtl/>
          <w:lang w:bidi="ar-DZ"/>
        </w:rPr>
        <w:t xml:space="preserve">دور يتماشى </w:t>
      </w:r>
      <w:r w:rsidR="0023157B">
        <w:rPr>
          <w:rFonts w:cs="Arabic Transparent" w:hint="cs"/>
          <w:sz w:val="28"/>
          <w:szCs w:val="28"/>
          <w:rtl/>
          <w:lang w:bidi="ar-DZ"/>
        </w:rPr>
        <w:t>و</w:t>
      </w:r>
      <w:r w:rsidR="004D0FD4" w:rsidRPr="00F77A4A">
        <w:rPr>
          <w:rFonts w:cs="Arabic Transparent" w:hint="cs"/>
          <w:sz w:val="28"/>
          <w:szCs w:val="28"/>
          <w:rtl/>
          <w:lang w:bidi="ar-DZ"/>
        </w:rPr>
        <w:t>متطلبات مفهوم حوكمة المؤسسات، وهذا ما نلاحظه من</w:t>
      </w:r>
      <w:r w:rsidR="0023157B">
        <w:rPr>
          <w:rFonts w:cs="Arabic Transparent" w:hint="cs"/>
          <w:sz w:val="28"/>
          <w:szCs w:val="28"/>
          <w:rtl/>
          <w:lang w:bidi="ar-DZ"/>
        </w:rPr>
        <w:t xml:space="preserve"> خلال</w:t>
      </w:r>
      <w:r w:rsidR="004D0FD4" w:rsidRPr="00F77A4A">
        <w:rPr>
          <w:rFonts w:cs="Arabic Transparent" w:hint="cs"/>
          <w:sz w:val="28"/>
          <w:szCs w:val="28"/>
          <w:rtl/>
          <w:lang w:bidi="ar-DZ"/>
        </w:rPr>
        <w:t xml:space="preserve"> التطور الذي صاحب مهنة المراجعة بصفة عامة والمراجعة المالية بصفة خاصة،</w:t>
      </w:r>
      <w:r w:rsidR="000917F6" w:rsidRPr="00F77A4A">
        <w:rPr>
          <w:rFonts w:cs="Arabic Transparent" w:hint="cs"/>
          <w:sz w:val="28"/>
          <w:szCs w:val="28"/>
          <w:rtl/>
          <w:lang w:bidi="ar-DZ"/>
        </w:rPr>
        <w:t xml:space="preserve"> </w:t>
      </w:r>
      <w:r w:rsidR="004D0FD4" w:rsidRPr="00F77A4A">
        <w:rPr>
          <w:rFonts w:cs="Arabic Transparent" w:hint="cs"/>
          <w:sz w:val="28"/>
          <w:szCs w:val="28"/>
          <w:rtl/>
          <w:lang w:bidi="ar-DZ"/>
        </w:rPr>
        <w:t xml:space="preserve">حيث </w:t>
      </w:r>
      <w:r w:rsidR="00066732" w:rsidRPr="00F77A4A">
        <w:rPr>
          <w:rFonts w:cs="Arabic Transparent" w:hint="cs"/>
          <w:sz w:val="28"/>
          <w:szCs w:val="28"/>
          <w:rtl/>
          <w:lang w:bidi="ar-DZ"/>
        </w:rPr>
        <w:t>أن</w:t>
      </w:r>
      <w:r w:rsidR="000917F6" w:rsidRPr="00F77A4A">
        <w:rPr>
          <w:rFonts w:cs="Arabic Transparent" w:hint="cs"/>
          <w:sz w:val="28"/>
          <w:szCs w:val="28"/>
          <w:rtl/>
          <w:lang w:bidi="ar-DZ"/>
        </w:rPr>
        <w:t xml:space="preserve"> هذه الأدوار </w:t>
      </w:r>
      <w:r w:rsidR="00066732" w:rsidRPr="00F77A4A">
        <w:rPr>
          <w:rFonts w:cs="Arabic Transparent" w:hint="cs"/>
          <w:sz w:val="28"/>
          <w:szCs w:val="28"/>
          <w:rtl/>
          <w:lang w:bidi="ar-DZ"/>
        </w:rPr>
        <w:t>تتميز</w:t>
      </w:r>
      <w:r w:rsidR="000917F6" w:rsidRPr="00F77A4A">
        <w:rPr>
          <w:rFonts w:cs="Arabic Transparent" w:hint="cs"/>
          <w:sz w:val="28"/>
          <w:szCs w:val="28"/>
          <w:rtl/>
          <w:lang w:bidi="ar-DZ"/>
        </w:rPr>
        <w:t xml:space="preserve"> </w:t>
      </w:r>
      <w:r w:rsidR="00066732" w:rsidRPr="00F77A4A">
        <w:rPr>
          <w:rFonts w:cs="Arabic Transparent" w:hint="cs"/>
          <w:sz w:val="28"/>
          <w:szCs w:val="28"/>
          <w:rtl/>
          <w:lang w:bidi="ar-DZ"/>
        </w:rPr>
        <w:t>ب</w:t>
      </w:r>
      <w:r w:rsidR="004D5615">
        <w:rPr>
          <w:rFonts w:cs="Arabic Transparent" w:hint="cs"/>
          <w:sz w:val="28"/>
          <w:szCs w:val="28"/>
          <w:rtl/>
          <w:lang w:bidi="ar-DZ"/>
        </w:rPr>
        <w:t>عدتها وأيضا شمولها ل</w:t>
      </w:r>
      <w:r w:rsidR="000917F6" w:rsidRPr="00F77A4A">
        <w:rPr>
          <w:rFonts w:cs="Arabic Transparent" w:hint="cs"/>
          <w:sz w:val="28"/>
          <w:szCs w:val="28"/>
          <w:rtl/>
          <w:lang w:bidi="ar-DZ"/>
        </w:rPr>
        <w:t>نواحي مرتبطة بمحي</w:t>
      </w:r>
      <w:r w:rsidR="004D0FD4" w:rsidRPr="00F77A4A">
        <w:rPr>
          <w:rFonts w:cs="Arabic Transparent" w:hint="cs"/>
          <w:sz w:val="28"/>
          <w:szCs w:val="28"/>
          <w:rtl/>
          <w:lang w:bidi="ar-DZ"/>
        </w:rPr>
        <w:t>ط المؤسسة الاقتصادي والاجتماعي واستمرارية تطورها.</w:t>
      </w:r>
    </w:p>
    <w:p w:rsidR="00B33DEE" w:rsidRDefault="00B961B1" w:rsidP="00C40D21">
      <w:pPr>
        <w:pStyle w:val="Paragraphedeliste"/>
        <w:numPr>
          <w:ilvl w:val="0"/>
          <w:numId w:val="25"/>
        </w:numPr>
        <w:bidi/>
        <w:spacing w:before="24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الدور الأساسي للمراجعة ال</w:t>
      </w:r>
      <w:r w:rsidR="004417CD">
        <w:rPr>
          <w:rFonts w:cs="Arabic Transparent" w:hint="cs"/>
          <w:b/>
          <w:bCs/>
          <w:color w:val="auto"/>
          <w:sz w:val="28"/>
          <w:szCs w:val="28"/>
          <w:rtl/>
          <w:lang w:bidi="ar-DZ"/>
        </w:rPr>
        <w:t>مالي</w:t>
      </w:r>
      <w:r w:rsidRPr="00F77A4A">
        <w:rPr>
          <w:rFonts w:cs="Arabic Transparent" w:hint="cs"/>
          <w:b/>
          <w:bCs/>
          <w:color w:val="auto"/>
          <w:sz w:val="28"/>
          <w:szCs w:val="28"/>
          <w:rtl/>
          <w:lang w:bidi="ar-DZ"/>
        </w:rPr>
        <w:t>ة في حوكمة المؤسسات</w:t>
      </w:r>
    </w:p>
    <w:p w:rsidR="009207DF" w:rsidRPr="00A13249" w:rsidRDefault="009207DF" w:rsidP="00F162ED">
      <w:pPr>
        <w:bidi/>
        <w:spacing w:after="240" w:line="276" w:lineRule="auto"/>
        <w:ind w:firstLine="708"/>
        <w:jc w:val="both"/>
        <w:rPr>
          <w:rFonts w:cs="Arabic Transparent"/>
          <w:b/>
          <w:bCs/>
          <w:sz w:val="28"/>
          <w:szCs w:val="28"/>
          <w:rtl/>
          <w:lang w:bidi="ar-DZ"/>
        </w:rPr>
      </w:pPr>
      <w:r w:rsidRPr="00A13249">
        <w:rPr>
          <w:rFonts w:cs="Arabic Transparent" w:hint="cs"/>
          <w:sz w:val="28"/>
          <w:szCs w:val="28"/>
          <w:rtl/>
          <w:lang w:bidi="ar-DZ"/>
        </w:rPr>
        <w:t xml:space="preserve">حسب </w:t>
      </w:r>
      <w:r w:rsidRPr="00A13249">
        <w:rPr>
          <w:rFonts w:cs="Arabic Transparent" w:hint="cs"/>
          <w:b/>
          <w:bCs/>
          <w:sz w:val="28"/>
          <w:szCs w:val="28"/>
          <w:rtl/>
          <w:lang w:bidi="ar-DZ"/>
        </w:rPr>
        <w:t>طارق حسان</w:t>
      </w:r>
      <w:r w:rsidRPr="00A13249">
        <w:rPr>
          <w:rFonts w:cs="Arabic Transparent" w:hint="cs"/>
          <w:sz w:val="28"/>
          <w:szCs w:val="28"/>
          <w:rtl/>
          <w:lang w:bidi="ar-DZ"/>
        </w:rPr>
        <w:t xml:space="preserve"> فان الدور </w:t>
      </w:r>
      <w:r w:rsidR="00FA29F0" w:rsidRPr="00A13249">
        <w:rPr>
          <w:rFonts w:cs="Arabic Transparent" w:hint="cs"/>
          <w:sz w:val="28"/>
          <w:szCs w:val="28"/>
          <w:rtl/>
          <w:lang w:bidi="ar-DZ"/>
        </w:rPr>
        <w:t>ا</w:t>
      </w:r>
      <w:r w:rsidRPr="00A13249">
        <w:rPr>
          <w:rFonts w:cs="Arabic Transparent" w:hint="cs"/>
          <w:sz w:val="28"/>
          <w:szCs w:val="28"/>
          <w:rtl/>
          <w:lang w:bidi="ar-DZ"/>
        </w:rPr>
        <w:t>لأساسي للمراجعة ال</w:t>
      </w:r>
      <w:r w:rsidR="00FA29F0" w:rsidRPr="00A13249">
        <w:rPr>
          <w:rFonts w:cs="Arabic Transparent" w:hint="cs"/>
          <w:sz w:val="28"/>
          <w:szCs w:val="28"/>
          <w:rtl/>
          <w:lang w:bidi="ar-DZ"/>
        </w:rPr>
        <w:t>مال</w:t>
      </w:r>
      <w:r w:rsidRPr="00A13249">
        <w:rPr>
          <w:rFonts w:cs="Arabic Transparent" w:hint="cs"/>
          <w:sz w:val="28"/>
          <w:szCs w:val="28"/>
          <w:rtl/>
          <w:lang w:bidi="ar-DZ"/>
        </w:rPr>
        <w:t>ية الذي يمكن أن تلعبه في حوكمة المؤسسة</w:t>
      </w:r>
      <w:r w:rsidR="00CF2E9F">
        <w:rPr>
          <w:rFonts w:cs="Arabic Transparent" w:hint="cs"/>
          <w:sz w:val="28"/>
          <w:szCs w:val="28"/>
          <w:rtl/>
          <w:lang w:bidi="ar-DZ"/>
        </w:rPr>
        <w:t>،</w:t>
      </w:r>
      <w:r w:rsidRPr="00A13249">
        <w:rPr>
          <w:rFonts w:cs="Arabic Transparent" w:hint="cs"/>
          <w:sz w:val="28"/>
          <w:szCs w:val="28"/>
          <w:rtl/>
          <w:lang w:bidi="ar-DZ"/>
        </w:rPr>
        <w:t xml:space="preserve"> </w:t>
      </w:r>
      <w:r w:rsidR="00FA29F0" w:rsidRPr="00A13249">
        <w:rPr>
          <w:rFonts w:cs="Arabic Transparent" w:hint="cs"/>
          <w:sz w:val="28"/>
          <w:szCs w:val="28"/>
          <w:rtl/>
          <w:lang w:bidi="ar-DZ"/>
        </w:rPr>
        <w:t>متمثل في تقديم</w:t>
      </w:r>
      <w:r w:rsidRPr="00A13249">
        <w:rPr>
          <w:rFonts w:cs="Arabic Transparent" w:hint="cs"/>
          <w:sz w:val="28"/>
          <w:szCs w:val="28"/>
          <w:rtl/>
          <w:lang w:bidi="ar-DZ"/>
        </w:rPr>
        <w:t xml:space="preserve"> المساعدة </w:t>
      </w:r>
      <w:r w:rsidR="00127811" w:rsidRPr="00A13249">
        <w:rPr>
          <w:rFonts w:cs="Arabic Transparent" w:hint="cs"/>
          <w:sz w:val="28"/>
          <w:szCs w:val="28"/>
          <w:rtl/>
          <w:lang w:bidi="ar-DZ"/>
        </w:rPr>
        <w:t xml:space="preserve">في </w:t>
      </w:r>
      <w:r w:rsidRPr="00A13249">
        <w:rPr>
          <w:rFonts w:cs="Arabic Transparent" w:hint="cs"/>
          <w:sz w:val="28"/>
          <w:szCs w:val="28"/>
          <w:rtl/>
          <w:lang w:bidi="ar-DZ"/>
        </w:rPr>
        <w:t>تحقيق الأهداف حيث يرى</w:t>
      </w:r>
      <w:r w:rsidR="00FA29F0" w:rsidRPr="00A13249">
        <w:rPr>
          <w:rFonts w:cs="Arabic Transparent" w:hint="cs"/>
          <w:sz w:val="28"/>
          <w:szCs w:val="28"/>
          <w:rtl/>
          <w:lang w:bidi="ar-DZ"/>
        </w:rPr>
        <w:t xml:space="preserve"> أن المراجعة المالية</w:t>
      </w:r>
      <w:r w:rsidR="00365E6D" w:rsidRPr="00A13249">
        <w:rPr>
          <w:rFonts w:cs="Arabic Transparent" w:hint="cs"/>
          <w:sz w:val="28"/>
          <w:szCs w:val="28"/>
          <w:rtl/>
          <w:lang w:bidi="ar-DZ"/>
        </w:rPr>
        <w:t>:</w:t>
      </w:r>
      <w:r w:rsidR="00037773" w:rsidRPr="00F77A4A">
        <w:rPr>
          <w:rStyle w:val="Appelnotedebasdep"/>
          <w:rFonts w:cs="Arabic Transparent"/>
          <w:sz w:val="28"/>
          <w:szCs w:val="28"/>
          <w:rtl/>
          <w:lang w:bidi="ar-DZ"/>
        </w:rPr>
        <w:footnoteReference w:id="69"/>
      </w:r>
    </w:p>
    <w:p w:rsidR="00365E6D" w:rsidRPr="004A7A31" w:rsidRDefault="00FA29F0" w:rsidP="00E122FA">
      <w:pPr>
        <w:pStyle w:val="Paragraphedeliste"/>
        <w:numPr>
          <w:ilvl w:val="0"/>
          <w:numId w:val="26"/>
        </w:numPr>
        <w:bidi/>
        <w:spacing w:after="240" w:line="276" w:lineRule="auto"/>
        <w:ind w:left="281" w:hanging="284"/>
        <w:jc w:val="both"/>
        <w:rPr>
          <w:rFonts w:cs="Arabic Transparent"/>
          <w:color w:val="auto"/>
          <w:sz w:val="28"/>
          <w:szCs w:val="28"/>
          <w:lang w:val="fr-FR" w:bidi="ar-DZ"/>
        </w:rPr>
      </w:pPr>
      <w:r w:rsidRPr="004A7A31">
        <w:rPr>
          <w:rFonts w:cs="Arabic Transparent" w:hint="cs"/>
          <w:color w:val="auto"/>
          <w:sz w:val="28"/>
          <w:szCs w:val="28"/>
          <w:rtl/>
          <w:lang w:val="fr-FR" w:bidi="ar-DZ"/>
        </w:rPr>
        <w:t>تساعد</w:t>
      </w:r>
      <w:r w:rsidR="00CF2E9F">
        <w:rPr>
          <w:rFonts w:cs="Arabic Transparent" w:hint="cs"/>
          <w:color w:val="auto"/>
          <w:sz w:val="28"/>
          <w:szCs w:val="28"/>
          <w:rtl/>
          <w:lang w:val="fr-FR" w:bidi="ar-DZ"/>
        </w:rPr>
        <w:t xml:space="preserve"> لجان المراجعة في القيام بدورها</w:t>
      </w:r>
      <w:r w:rsidR="00365E6D" w:rsidRPr="004A7A31">
        <w:rPr>
          <w:rFonts w:cs="Arabic Transparent" w:hint="cs"/>
          <w:color w:val="auto"/>
          <w:sz w:val="28"/>
          <w:szCs w:val="28"/>
          <w:rtl/>
          <w:lang w:val="fr-FR" w:bidi="ar-DZ"/>
        </w:rPr>
        <w:t xml:space="preserve"> الرقابي على عملية </w:t>
      </w:r>
      <w:r w:rsidR="00C15F4B" w:rsidRPr="004A7A31">
        <w:rPr>
          <w:rFonts w:cs="Arabic Transparent" w:hint="cs"/>
          <w:color w:val="auto"/>
          <w:sz w:val="28"/>
          <w:szCs w:val="28"/>
          <w:rtl/>
          <w:lang w:val="fr-FR" w:bidi="ar-DZ"/>
        </w:rPr>
        <w:t>إعداد</w:t>
      </w:r>
      <w:r w:rsidR="00127811" w:rsidRPr="004A7A31">
        <w:rPr>
          <w:rFonts w:cs="Arabic Transparent" w:hint="cs"/>
          <w:color w:val="auto"/>
          <w:sz w:val="28"/>
          <w:szCs w:val="28"/>
          <w:rtl/>
          <w:lang w:val="fr-FR" w:bidi="ar-DZ"/>
        </w:rPr>
        <w:t xml:space="preserve"> التقارير المالية، </w:t>
      </w:r>
      <w:r w:rsidR="00365E6D" w:rsidRPr="004A7A31">
        <w:rPr>
          <w:rFonts w:cs="Arabic Transparent" w:hint="cs"/>
          <w:color w:val="auto"/>
          <w:sz w:val="28"/>
          <w:szCs w:val="28"/>
          <w:rtl/>
          <w:lang w:val="fr-FR" w:bidi="ar-DZ"/>
        </w:rPr>
        <w:t>ولذلك يبرز دور المراجعة ال</w:t>
      </w:r>
      <w:r w:rsidR="004A17A3">
        <w:rPr>
          <w:rFonts w:cs="Arabic Transparent" w:hint="cs"/>
          <w:color w:val="auto"/>
          <w:sz w:val="28"/>
          <w:szCs w:val="28"/>
          <w:rtl/>
          <w:lang w:val="fr-FR" w:bidi="ar-DZ"/>
        </w:rPr>
        <w:t>مال</w:t>
      </w:r>
      <w:r w:rsidR="00365E6D" w:rsidRPr="004A7A31">
        <w:rPr>
          <w:rFonts w:cs="Arabic Transparent" w:hint="cs"/>
          <w:color w:val="auto"/>
          <w:sz w:val="28"/>
          <w:szCs w:val="28"/>
          <w:rtl/>
          <w:lang w:val="fr-FR" w:bidi="ar-DZ"/>
        </w:rPr>
        <w:t>ية في احتياج لجان المراجعة لاستلام معلومات مهمة حول فعالية الم</w:t>
      </w:r>
      <w:r w:rsidR="00AC4E7C" w:rsidRPr="004A7A31">
        <w:rPr>
          <w:rFonts w:cs="Arabic Transparent" w:hint="cs"/>
          <w:color w:val="auto"/>
          <w:sz w:val="28"/>
          <w:szCs w:val="28"/>
          <w:rtl/>
          <w:lang w:val="fr-FR" w:bidi="ar-DZ"/>
        </w:rPr>
        <w:t>ؤسسة وأيضا تفسير نشاطات المؤسسة</w:t>
      </w:r>
      <w:r w:rsidR="00703370">
        <w:rPr>
          <w:rFonts w:cs="Arabic Transparent" w:hint="cs"/>
          <w:color w:val="auto"/>
          <w:sz w:val="28"/>
          <w:szCs w:val="28"/>
          <w:rtl/>
          <w:lang w:bidi="ar-DZ"/>
        </w:rPr>
        <w:t>.</w:t>
      </w:r>
    </w:p>
    <w:p w:rsidR="00365E6D" w:rsidRPr="004A7A31" w:rsidRDefault="00365E6D" w:rsidP="00041232">
      <w:pPr>
        <w:pStyle w:val="Paragraphedeliste"/>
        <w:numPr>
          <w:ilvl w:val="0"/>
          <w:numId w:val="26"/>
        </w:numPr>
        <w:bidi/>
        <w:spacing w:after="0" w:line="276" w:lineRule="auto"/>
        <w:ind w:left="281" w:hanging="284"/>
        <w:jc w:val="both"/>
        <w:rPr>
          <w:rFonts w:cs="Arabic Transparent"/>
          <w:color w:val="auto"/>
          <w:sz w:val="28"/>
          <w:szCs w:val="28"/>
          <w:lang w:val="fr-FR" w:bidi="ar-DZ"/>
        </w:rPr>
      </w:pPr>
      <w:r w:rsidRPr="004A7A31">
        <w:rPr>
          <w:rFonts w:cs="Arabic Transparent" w:hint="cs"/>
          <w:color w:val="auto"/>
          <w:sz w:val="28"/>
          <w:szCs w:val="28"/>
          <w:rtl/>
          <w:lang w:val="fr-FR" w:bidi="ar-DZ"/>
        </w:rPr>
        <w:t xml:space="preserve">المساعدة على </w:t>
      </w:r>
      <w:r w:rsidR="00C5724A" w:rsidRPr="004A7A31">
        <w:rPr>
          <w:rFonts w:cs="Arabic Transparent" w:hint="cs"/>
          <w:color w:val="auto"/>
          <w:sz w:val="28"/>
          <w:szCs w:val="28"/>
          <w:rtl/>
          <w:lang w:val="fr-FR" w:bidi="ar-DZ"/>
        </w:rPr>
        <w:t>الإفصاح</w:t>
      </w:r>
      <w:r w:rsidR="00041232">
        <w:rPr>
          <w:rFonts w:cs="Arabic Transparent" w:hint="cs"/>
          <w:color w:val="auto"/>
          <w:sz w:val="28"/>
          <w:szCs w:val="28"/>
          <w:rtl/>
          <w:lang w:val="fr-FR" w:bidi="ar-DZ"/>
        </w:rPr>
        <w:t xml:space="preserve"> فيما يخص الوضع المالي</w:t>
      </w:r>
      <w:r w:rsidR="00CF2E9F">
        <w:rPr>
          <w:rFonts w:cs="Arabic Transparent" w:hint="cs"/>
          <w:color w:val="auto"/>
          <w:sz w:val="28"/>
          <w:szCs w:val="28"/>
          <w:rtl/>
          <w:lang w:val="fr-FR" w:bidi="ar-DZ"/>
        </w:rPr>
        <w:t xml:space="preserve"> للمؤسسة</w:t>
      </w:r>
      <w:r w:rsidR="00703370">
        <w:rPr>
          <w:rFonts w:cs="Arabic Transparent" w:hint="cs"/>
          <w:color w:val="auto"/>
          <w:sz w:val="28"/>
          <w:szCs w:val="28"/>
          <w:rtl/>
          <w:lang w:bidi="ar-DZ"/>
        </w:rPr>
        <w:t>.</w:t>
      </w:r>
    </w:p>
    <w:p w:rsidR="00C15F4B" w:rsidRPr="004A7A31" w:rsidRDefault="00C15F4B" w:rsidP="00E122FA">
      <w:pPr>
        <w:pStyle w:val="Paragraphedeliste"/>
        <w:numPr>
          <w:ilvl w:val="0"/>
          <w:numId w:val="26"/>
        </w:numPr>
        <w:bidi/>
        <w:spacing w:after="0" w:line="276" w:lineRule="auto"/>
        <w:ind w:left="281" w:hanging="284"/>
        <w:jc w:val="both"/>
        <w:rPr>
          <w:rFonts w:cs="Arabic Transparent"/>
          <w:color w:val="auto"/>
          <w:sz w:val="28"/>
          <w:szCs w:val="28"/>
          <w:lang w:val="fr-FR" w:bidi="ar-DZ"/>
        </w:rPr>
      </w:pPr>
      <w:r w:rsidRPr="004A7A31">
        <w:rPr>
          <w:rFonts w:cs="Arabic Transparent" w:hint="cs"/>
          <w:color w:val="auto"/>
          <w:sz w:val="28"/>
          <w:szCs w:val="28"/>
          <w:rtl/>
          <w:lang w:val="fr-FR" w:bidi="ar-DZ"/>
        </w:rPr>
        <w:t xml:space="preserve">ضمان تصرف </w:t>
      </w:r>
      <w:r w:rsidR="00732BB2" w:rsidRPr="004A7A31">
        <w:rPr>
          <w:rFonts w:cs="Arabic Transparent" w:hint="cs"/>
          <w:color w:val="auto"/>
          <w:sz w:val="28"/>
          <w:szCs w:val="28"/>
          <w:rtl/>
          <w:lang w:val="fr-FR" w:bidi="ar-DZ"/>
        </w:rPr>
        <w:t>الإدارة</w:t>
      </w:r>
      <w:r w:rsidRPr="004A7A31">
        <w:rPr>
          <w:rFonts w:cs="Arabic Transparent" w:hint="cs"/>
          <w:color w:val="auto"/>
          <w:sz w:val="28"/>
          <w:szCs w:val="28"/>
          <w:rtl/>
          <w:lang w:val="fr-FR" w:bidi="ar-DZ"/>
        </w:rPr>
        <w:t xml:space="preserve"> أو مجلس </w:t>
      </w:r>
      <w:r w:rsidR="00732BB2" w:rsidRPr="004A7A31">
        <w:rPr>
          <w:rFonts w:cs="Arabic Transparent" w:hint="cs"/>
          <w:color w:val="auto"/>
          <w:sz w:val="28"/>
          <w:szCs w:val="28"/>
          <w:rtl/>
          <w:lang w:val="fr-FR" w:bidi="ar-DZ"/>
        </w:rPr>
        <w:t>الإدارة</w:t>
      </w:r>
      <w:r w:rsidRPr="004A7A31">
        <w:rPr>
          <w:rFonts w:cs="Arabic Transparent" w:hint="cs"/>
          <w:color w:val="auto"/>
          <w:sz w:val="28"/>
          <w:szCs w:val="28"/>
          <w:rtl/>
          <w:lang w:val="fr-FR" w:bidi="ar-DZ"/>
        </w:rPr>
        <w:t xml:space="preserve"> بمسؤولية نحو </w:t>
      </w:r>
      <w:r w:rsidR="00E20EBA" w:rsidRPr="004A7A31">
        <w:rPr>
          <w:rFonts w:cs="Arabic Transparent" w:hint="cs"/>
          <w:color w:val="auto"/>
          <w:sz w:val="28"/>
          <w:szCs w:val="28"/>
          <w:rtl/>
          <w:lang w:val="fr-FR" w:bidi="ar-DZ"/>
        </w:rPr>
        <w:t xml:space="preserve">مصالح </w:t>
      </w:r>
      <w:r w:rsidR="00EC2375" w:rsidRPr="004A7A31">
        <w:rPr>
          <w:rFonts w:cs="Arabic Transparent" w:hint="cs"/>
          <w:color w:val="auto"/>
          <w:sz w:val="28"/>
          <w:szCs w:val="28"/>
          <w:rtl/>
          <w:lang w:val="fr-FR" w:bidi="ar-DZ"/>
        </w:rPr>
        <w:t>المستثمرين</w:t>
      </w:r>
      <w:r w:rsidR="00AC4E7C" w:rsidRPr="004A7A31">
        <w:rPr>
          <w:rFonts w:cs="Arabic Transparent" w:hint="cs"/>
          <w:color w:val="auto"/>
          <w:sz w:val="28"/>
          <w:szCs w:val="28"/>
          <w:rtl/>
          <w:lang w:val="fr-FR" w:bidi="ar-DZ"/>
        </w:rPr>
        <w:t xml:space="preserve"> وحملة الأسهم</w:t>
      </w:r>
      <w:r w:rsidR="00703370">
        <w:rPr>
          <w:rFonts w:cs="Arabic Transparent" w:hint="cs"/>
          <w:color w:val="auto"/>
          <w:sz w:val="28"/>
          <w:szCs w:val="28"/>
          <w:rtl/>
          <w:lang w:bidi="ar-DZ"/>
        </w:rPr>
        <w:t>.</w:t>
      </w:r>
    </w:p>
    <w:p w:rsidR="00203416" w:rsidRPr="004A7A31" w:rsidRDefault="00732BB2" w:rsidP="00041232">
      <w:pPr>
        <w:pStyle w:val="Paragraphedeliste"/>
        <w:numPr>
          <w:ilvl w:val="0"/>
          <w:numId w:val="26"/>
        </w:numPr>
        <w:bidi/>
        <w:spacing w:after="0" w:line="276" w:lineRule="auto"/>
        <w:ind w:left="281" w:hanging="284"/>
        <w:jc w:val="both"/>
        <w:rPr>
          <w:rFonts w:cs="Arabic Transparent"/>
          <w:color w:val="auto"/>
          <w:sz w:val="28"/>
          <w:szCs w:val="28"/>
          <w:lang w:val="fr-FR" w:bidi="ar-DZ"/>
        </w:rPr>
      </w:pPr>
      <w:r w:rsidRPr="004A7A31">
        <w:rPr>
          <w:rFonts w:cs="Arabic Transparent" w:hint="cs"/>
          <w:color w:val="auto"/>
          <w:sz w:val="28"/>
          <w:szCs w:val="28"/>
          <w:rtl/>
          <w:lang w:val="fr-FR" w:bidi="ar-DZ"/>
        </w:rPr>
        <w:t>إضافة</w:t>
      </w:r>
      <w:r w:rsidR="00203416" w:rsidRPr="004A7A31">
        <w:rPr>
          <w:rFonts w:cs="Arabic Transparent" w:hint="cs"/>
          <w:color w:val="auto"/>
          <w:sz w:val="28"/>
          <w:szCs w:val="28"/>
          <w:rtl/>
          <w:lang w:val="fr-FR" w:bidi="ar-DZ"/>
        </w:rPr>
        <w:t xml:space="preserve"> قيمة </w:t>
      </w:r>
      <w:r w:rsidRPr="004A7A31">
        <w:rPr>
          <w:rFonts w:cs="Arabic Transparent" w:hint="cs"/>
          <w:color w:val="auto"/>
          <w:sz w:val="28"/>
          <w:szCs w:val="28"/>
          <w:rtl/>
          <w:lang w:val="fr-FR" w:bidi="ar-DZ"/>
        </w:rPr>
        <w:t>إلى</w:t>
      </w:r>
      <w:r w:rsidR="00203416" w:rsidRPr="004A7A31">
        <w:rPr>
          <w:rFonts w:cs="Arabic Transparent" w:hint="cs"/>
          <w:color w:val="auto"/>
          <w:sz w:val="28"/>
          <w:szCs w:val="28"/>
          <w:rtl/>
          <w:lang w:val="fr-FR" w:bidi="ar-DZ"/>
        </w:rPr>
        <w:t xml:space="preserve"> حملة الأسهم من خلال ضمان لهم أن الرقا</w:t>
      </w:r>
      <w:r w:rsidR="00AC4E7C" w:rsidRPr="004A7A31">
        <w:rPr>
          <w:rFonts w:cs="Arabic Transparent" w:hint="cs"/>
          <w:color w:val="auto"/>
          <w:sz w:val="28"/>
          <w:szCs w:val="28"/>
          <w:rtl/>
          <w:lang w:val="fr-FR" w:bidi="ar-DZ"/>
        </w:rPr>
        <w:t>بة الداخلية للمؤسسة قوية وفعالة</w:t>
      </w:r>
      <w:r w:rsidR="00703370">
        <w:rPr>
          <w:rFonts w:cs="Arabic Transparent" w:hint="cs"/>
          <w:color w:val="auto"/>
          <w:sz w:val="28"/>
          <w:szCs w:val="28"/>
          <w:rtl/>
          <w:lang w:bidi="ar-DZ"/>
        </w:rPr>
        <w:t>.</w:t>
      </w:r>
    </w:p>
    <w:p w:rsidR="0010170F" w:rsidRPr="00F77A4A" w:rsidRDefault="0010170F" w:rsidP="00E122FA">
      <w:pPr>
        <w:pStyle w:val="Paragraphedeliste"/>
        <w:numPr>
          <w:ilvl w:val="0"/>
          <w:numId w:val="26"/>
        </w:numPr>
        <w:bidi/>
        <w:spacing w:after="0" w:line="276" w:lineRule="auto"/>
        <w:ind w:left="281" w:hanging="284"/>
        <w:jc w:val="both"/>
        <w:rPr>
          <w:rFonts w:cs="Arabic Transparent"/>
          <w:color w:val="auto"/>
          <w:sz w:val="28"/>
          <w:szCs w:val="28"/>
          <w:lang w:val="fr-FR" w:bidi="ar-DZ"/>
        </w:rPr>
      </w:pPr>
      <w:r w:rsidRPr="004A7A31">
        <w:rPr>
          <w:rFonts w:cs="Arabic Transparent" w:hint="cs"/>
          <w:color w:val="auto"/>
          <w:sz w:val="28"/>
          <w:szCs w:val="28"/>
          <w:rtl/>
          <w:lang w:val="fr-FR" w:bidi="ar-DZ"/>
        </w:rPr>
        <w:t>العمل مع لجنة المراجعة والمراجعين الداخليين بما ي</w:t>
      </w:r>
      <w:r w:rsidR="004A7A31">
        <w:rPr>
          <w:rFonts w:cs="Arabic Transparent" w:hint="cs"/>
          <w:color w:val="auto"/>
          <w:sz w:val="28"/>
          <w:szCs w:val="28"/>
          <w:rtl/>
          <w:lang w:val="fr-FR" w:bidi="ar-DZ"/>
        </w:rPr>
        <w:t>عمل</w:t>
      </w:r>
      <w:r w:rsidRPr="004A7A31">
        <w:rPr>
          <w:rFonts w:cs="Arabic Transparent" w:hint="cs"/>
          <w:color w:val="auto"/>
          <w:sz w:val="28"/>
          <w:szCs w:val="28"/>
          <w:rtl/>
          <w:lang w:val="fr-FR" w:bidi="ar-DZ"/>
        </w:rPr>
        <w:t xml:space="preserve"> </w:t>
      </w:r>
      <w:r w:rsidR="004A7A31">
        <w:rPr>
          <w:rFonts w:cs="Arabic Transparent" w:hint="cs"/>
          <w:color w:val="auto"/>
          <w:sz w:val="28"/>
          <w:szCs w:val="28"/>
          <w:rtl/>
          <w:lang w:val="fr-FR" w:bidi="ar-DZ"/>
        </w:rPr>
        <w:t>على</w:t>
      </w:r>
      <w:r w:rsidRPr="004A7A31">
        <w:rPr>
          <w:rFonts w:cs="Arabic Transparent" w:hint="cs"/>
          <w:color w:val="auto"/>
          <w:sz w:val="28"/>
          <w:szCs w:val="28"/>
          <w:rtl/>
          <w:lang w:val="fr-FR" w:bidi="ar-DZ"/>
        </w:rPr>
        <w:t xml:space="preserve"> تسهيل </w:t>
      </w:r>
      <w:r w:rsidR="00732BB2" w:rsidRPr="004A7A31">
        <w:rPr>
          <w:rFonts w:cs="Arabic Transparent" w:hint="cs"/>
          <w:color w:val="auto"/>
          <w:sz w:val="28"/>
          <w:szCs w:val="28"/>
          <w:rtl/>
          <w:lang w:val="fr-FR" w:bidi="ar-DZ"/>
        </w:rPr>
        <w:t>الإشراف</w:t>
      </w:r>
      <w:r w:rsidRPr="004A7A31">
        <w:rPr>
          <w:rFonts w:cs="Arabic Transparent" w:hint="cs"/>
          <w:color w:val="auto"/>
          <w:sz w:val="28"/>
          <w:szCs w:val="28"/>
          <w:rtl/>
          <w:lang w:val="fr-FR" w:bidi="ar-DZ"/>
        </w:rPr>
        <w:t xml:space="preserve"> بفعالية عن عملية </w:t>
      </w:r>
      <w:r w:rsidR="00732BB2" w:rsidRPr="004A7A31">
        <w:rPr>
          <w:rFonts w:cs="Arabic Transparent" w:hint="cs"/>
          <w:color w:val="auto"/>
          <w:sz w:val="28"/>
          <w:szCs w:val="28"/>
          <w:rtl/>
          <w:lang w:val="fr-FR" w:bidi="ar-DZ"/>
        </w:rPr>
        <w:t>إعداد</w:t>
      </w:r>
      <w:r w:rsidRPr="004A7A31">
        <w:rPr>
          <w:rFonts w:cs="Arabic Transparent" w:hint="cs"/>
          <w:color w:val="auto"/>
          <w:sz w:val="28"/>
          <w:szCs w:val="28"/>
          <w:rtl/>
          <w:lang w:val="fr-FR" w:bidi="ar-DZ"/>
        </w:rPr>
        <w:t xml:space="preserve"> التقارير المالية</w:t>
      </w:r>
      <w:r w:rsidR="00F61ADB" w:rsidRPr="004A7A31">
        <w:rPr>
          <w:rFonts w:cs="Arabic Transparent" w:hint="cs"/>
          <w:color w:val="auto"/>
          <w:sz w:val="28"/>
          <w:szCs w:val="28"/>
          <w:rtl/>
          <w:lang w:val="fr-FR" w:bidi="ar-DZ"/>
        </w:rPr>
        <w:t>.</w:t>
      </w:r>
    </w:p>
    <w:p w:rsidR="00041232" w:rsidRPr="00F77A4A" w:rsidRDefault="00732BB2" w:rsidP="008E58BC">
      <w:pPr>
        <w:bidi/>
        <w:spacing w:before="240" w:line="276" w:lineRule="auto"/>
        <w:ind w:firstLine="708"/>
        <w:jc w:val="both"/>
        <w:rPr>
          <w:rFonts w:cs="Arabic Transparent"/>
          <w:sz w:val="28"/>
          <w:szCs w:val="28"/>
          <w:rtl/>
          <w:lang w:bidi="ar-DZ"/>
        </w:rPr>
      </w:pPr>
      <w:r w:rsidRPr="00F77A4A">
        <w:rPr>
          <w:rFonts w:cs="Arabic Transparent" w:hint="cs"/>
          <w:sz w:val="28"/>
          <w:szCs w:val="28"/>
          <w:rtl/>
          <w:lang w:bidi="ar-DZ"/>
        </w:rPr>
        <w:t>إذا</w:t>
      </w:r>
      <w:r w:rsidR="00151DBE" w:rsidRPr="00F77A4A">
        <w:rPr>
          <w:rFonts w:cs="Arabic Transparent" w:hint="cs"/>
          <w:sz w:val="28"/>
          <w:szCs w:val="28"/>
          <w:rtl/>
          <w:lang w:bidi="ar-DZ"/>
        </w:rPr>
        <w:t xml:space="preserve"> لاحظنا العناصر السابقة لدور المراجعة ال</w:t>
      </w:r>
      <w:r w:rsidR="004A7A31">
        <w:rPr>
          <w:rFonts w:cs="Arabic Transparent" w:hint="cs"/>
          <w:sz w:val="28"/>
          <w:szCs w:val="28"/>
          <w:rtl/>
          <w:lang w:bidi="ar-DZ"/>
        </w:rPr>
        <w:t>مال</w:t>
      </w:r>
      <w:r w:rsidR="00151DBE" w:rsidRPr="00F77A4A">
        <w:rPr>
          <w:rFonts w:cs="Arabic Transparent" w:hint="cs"/>
          <w:sz w:val="28"/>
          <w:szCs w:val="28"/>
          <w:rtl/>
          <w:lang w:bidi="ar-DZ"/>
        </w:rPr>
        <w:t>ية في حوكمة المؤسسات</w:t>
      </w:r>
      <w:r w:rsidR="004A7A31">
        <w:rPr>
          <w:rFonts w:cs="Arabic Transparent" w:hint="cs"/>
          <w:sz w:val="28"/>
          <w:szCs w:val="28"/>
          <w:rtl/>
          <w:lang w:bidi="ar-DZ"/>
        </w:rPr>
        <w:t>،</w:t>
      </w:r>
      <w:r w:rsidR="00151DBE" w:rsidRPr="00F77A4A">
        <w:rPr>
          <w:rFonts w:cs="Arabic Transparent" w:hint="cs"/>
          <w:sz w:val="28"/>
          <w:szCs w:val="28"/>
          <w:rtl/>
          <w:lang w:bidi="ar-DZ"/>
        </w:rPr>
        <w:t xml:space="preserve"> نجد أنه</w:t>
      </w:r>
      <w:r w:rsidR="00771096">
        <w:rPr>
          <w:rFonts w:cs="Arabic Transparent" w:hint="cs"/>
          <w:sz w:val="28"/>
          <w:szCs w:val="28"/>
          <w:rtl/>
          <w:lang w:bidi="ar-DZ"/>
        </w:rPr>
        <w:t>ا تضم أهم المبادئ التي ينادي بها</w:t>
      </w:r>
      <w:r w:rsidR="00151DBE" w:rsidRPr="00F77A4A">
        <w:rPr>
          <w:rFonts w:cs="Arabic Transparent" w:hint="cs"/>
          <w:sz w:val="28"/>
          <w:szCs w:val="28"/>
          <w:rtl/>
          <w:lang w:bidi="ar-DZ"/>
        </w:rPr>
        <w:t xml:space="preserve"> مفهوم حوكمة المؤسسات</w:t>
      </w:r>
      <w:r w:rsidR="00ED511A" w:rsidRPr="00F77A4A">
        <w:rPr>
          <w:rFonts w:cs="Arabic Transparent" w:hint="cs"/>
          <w:sz w:val="28"/>
          <w:szCs w:val="28"/>
          <w:rtl/>
          <w:lang w:bidi="ar-DZ"/>
        </w:rPr>
        <w:t xml:space="preserve"> حيث نجدها تتعلق بالشفافية و</w:t>
      </w:r>
      <w:r w:rsidR="00C5724A" w:rsidRPr="00F77A4A">
        <w:rPr>
          <w:rFonts w:cs="Arabic Transparent" w:hint="cs"/>
          <w:sz w:val="28"/>
          <w:szCs w:val="28"/>
          <w:rtl/>
          <w:lang w:bidi="ar-DZ"/>
        </w:rPr>
        <w:t>الإفصاح</w:t>
      </w:r>
      <w:r w:rsidR="004A7A31">
        <w:rPr>
          <w:rFonts w:cs="Arabic Transparent" w:hint="cs"/>
          <w:sz w:val="28"/>
          <w:szCs w:val="28"/>
          <w:rtl/>
          <w:lang w:bidi="ar-DZ"/>
        </w:rPr>
        <w:t>،</w:t>
      </w:r>
      <w:r w:rsidR="00ED511A" w:rsidRPr="00F77A4A">
        <w:rPr>
          <w:rFonts w:cs="Arabic Transparent" w:hint="cs"/>
          <w:sz w:val="28"/>
          <w:szCs w:val="28"/>
          <w:rtl/>
          <w:lang w:bidi="ar-DZ"/>
        </w:rPr>
        <w:t xml:space="preserve"> والاهتمام بمصالح المساهمين وحملة الأسهم، </w:t>
      </w:r>
      <w:r w:rsidRPr="00F77A4A">
        <w:rPr>
          <w:rFonts w:cs="Arabic Transparent" w:hint="cs"/>
          <w:sz w:val="28"/>
          <w:szCs w:val="28"/>
          <w:rtl/>
          <w:lang w:bidi="ar-DZ"/>
        </w:rPr>
        <w:t>إضافة</w:t>
      </w:r>
      <w:r w:rsidR="00ED511A" w:rsidRPr="00F77A4A">
        <w:rPr>
          <w:rFonts w:cs="Arabic Transparent" w:hint="cs"/>
          <w:sz w:val="28"/>
          <w:szCs w:val="28"/>
          <w:rtl/>
          <w:lang w:bidi="ar-DZ"/>
        </w:rPr>
        <w:t xml:space="preserve"> </w:t>
      </w:r>
      <w:r w:rsidRPr="00F77A4A">
        <w:rPr>
          <w:rFonts w:cs="Arabic Transparent" w:hint="cs"/>
          <w:sz w:val="28"/>
          <w:szCs w:val="28"/>
          <w:rtl/>
          <w:lang w:bidi="ar-DZ"/>
        </w:rPr>
        <w:t>إلى</w:t>
      </w:r>
      <w:r w:rsidR="00ED511A" w:rsidRPr="00F77A4A">
        <w:rPr>
          <w:rFonts w:cs="Arabic Transparent" w:hint="cs"/>
          <w:sz w:val="28"/>
          <w:szCs w:val="28"/>
          <w:rtl/>
          <w:lang w:bidi="ar-DZ"/>
        </w:rPr>
        <w:t xml:space="preserve"> </w:t>
      </w:r>
      <w:r w:rsidR="00C77B08" w:rsidRPr="00F77A4A">
        <w:rPr>
          <w:rFonts w:cs="Arabic Transparent" w:hint="cs"/>
          <w:sz w:val="28"/>
          <w:szCs w:val="28"/>
          <w:rtl/>
          <w:lang w:bidi="ar-DZ"/>
        </w:rPr>
        <w:t xml:space="preserve">تفعيل </w:t>
      </w:r>
      <w:r w:rsidR="00C74BE4" w:rsidRPr="00F77A4A">
        <w:rPr>
          <w:rFonts w:cs="Arabic Transparent" w:hint="cs"/>
          <w:sz w:val="28"/>
          <w:szCs w:val="28"/>
          <w:rtl/>
          <w:lang w:bidi="ar-DZ"/>
        </w:rPr>
        <w:t>الآليات</w:t>
      </w:r>
      <w:r w:rsidR="00C77B08" w:rsidRPr="00F77A4A">
        <w:rPr>
          <w:rFonts w:cs="Arabic Transparent" w:hint="cs"/>
          <w:sz w:val="28"/>
          <w:szCs w:val="28"/>
          <w:rtl/>
          <w:lang w:bidi="ar-DZ"/>
        </w:rPr>
        <w:t xml:space="preserve"> الرقابية</w:t>
      </w:r>
      <w:r w:rsidR="004A7A31">
        <w:rPr>
          <w:rFonts w:cs="Arabic Transparent" w:hint="cs"/>
          <w:sz w:val="28"/>
          <w:szCs w:val="28"/>
          <w:rtl/>
          <w:lang w:bidi="ar-DZ"/>
        </w:rPr>
        <w:t>،</w:t>
      </w:r>
      <w:r w:rsidR="00C77B08" w:rsidRPr="00F77A4A">
        <w:rPr>
          <w:rFonts w:cs="Arabic Transparent" w:hint="cs"/>
          <w:sz w:val="28"/>
          <w:szCs w:val="28"/>
          <w:rtl/>
          <w:lang w:bidi="ar-DZ"/>
        </w:rPr>
        <w:t xml:space="preserve"> مثل نظم الرقابة الداخلية التي تساهم في التطبيق الفعال لحوكمة المؤسسات.</w:t>
      </w:r>
    </w:p>
    <w:p w:rsidR="00B961B1" w:rsidRPr="00CD0973" w:rsidRDefault="003754BA" w:rsidP="00C40D21">
      <w:pPr>
        <w:pStyle w:val="Paragraphedeliste"/>
        <w:numPr>
          <w:ilvl w:val="0"/>
          <w:numId w:val="25"/>
        </w:numPr>
        <w:bidi/>
        <w:spacing w:before="240" w:line="276" w:lineRule="auto"/>
        <w:ind w:left="-2" w:firstLine="0"/>
        <w:jc w:val="both"/>
        <w:rPr>
          <w:rFonts w:cs="Arabic Transparent"/>
          <w:b/>
          <w:bCs/>
          <w:color w:val="auto"/>
          <w:sz w:val="28"/>
          <w:szCs w:val="28"/>
          <w:lang w:bidi="ar-DZ"/>
        </w:rPr>
      </w:pPr>
      <w:r w:rsidRPr="00CD0973">
        <w:rPr>
          <w:rFonts w:cs="Arabic Transparent" w:hint="cs"/>
          <w:b/>
          <w:bCs/>
          <w:color w:val="auto"/>
          <w:sz w:val="28"/>
          <w:szCs w:val="28"/>
          <w:rtl/>
          <w:lang w:bidi="ar-DZ"/>
        </w:rPr>
        <w:t xml:space="preserve">دور المراجعة المالية </w:t>
      </w:r>
      <w:r w:rsidR="00D72297" w:rsidRPr="00CD0973">
        <w:rPr>
          <w:rFonts w:cs="Arabic Transparent" w:hint="cs"/>
          <w:b/>
          <w:bCs/>
          <w:color w:val="auto"/>
          <w:sz w:val="28"/>
          <w:szCs w:val="28"/>
          <w:rtl/>
          <w:lang w:bidi="ar-DZ"/>
        </w:rPr>
        <w:t xml:space="preserve">في مساعدة </w:t>
      </w:r>
      <w:r w:rsidR="003431E8" w:rsidRPr="00CD0973">
        <w:rPr>
          <w:rFonts w:cs="Arabic Transparent" w:hint="cs"/>
          <w:b/>
          <w:bCs/>
          <w:color w:val="auto"/>
          <w:sz w:val="28"/>
          <w:szCs w:val="28"/>
          <w:rtl/>
          <w:lang w:bidi="ar-DZ"/>
        </w:rPr>
        <w:t>ال</w:t>
      </w:r>
      <w:r w:rsidR="00C74BE4" w:rsidRPr="00CD0973">
        <w:rPr>
          <w:rFonts w:cs="Arabic Transparent" w:hint="cs"/>
          <w:b/>
          <w:bCs/>
          <w:color w:val="auto"/>
          <w:sz w:val="28"/>
          <w:szCs w:val="28"/>
          <w:rtl/>
          <w:lang w:bidi="ar-DZ"/>
        </w:rPr>
        <w:t>آليات</w:t>
      </w:r>
      <w:r w:rsidR="003431E8" w:rsidRPr="00CD0973">
        <w:rPr>
          <w:rFonts w:cs="Arabic Transparent" w:hint="cs"/>
          <w:b/>
          <w:bCs/>
          <w:color w:val="auto"/>
          <w:sz w:val="28"/>
          <w:szCs w:val="28"/>
          <w:rtl/>
          <w:lang w:bidi="ar-DZ"/>
        </w:rPr>
        <w:t xml:space="preserve"> الرقابية</w:t>
      </w:r>
      <w:r w:rsidR="00D72297" w:rsidRPr="00CD0973">
        <w:rPr>
          <w:rFonts w:cs="Arabic Transparent" w:hint="cs"/>
          <w:b/>
          <w:bCs/>
          <w:color w:val="auto"/>
          <w:sz w:val="28"/>
          <w:szCs w:val="28"/>
          <w:rtl/>
          <w:lang w:bidi="ar-DZ"/>
        </w:rPr>
        <w:t xml:space="preserve"> </w:t>
      </w:r>
      <w:r w:rsidR="003431E8" w:rsidRPr="00CD0973">
        <w:rPr>
          <w:rFonts w:cs="Arabic Transparent" w:hint="cs"/>
          <w:b/>
          <w:bCs/>
          <w:color w:val="auto"/>
          <w:sz w:val="28"/>
          <w:szCs w:val="28"/>
          <w:rtl/>
          <w:lang w:bidi="ar-DZ"/>
        </w:rPr>
        <w:t>ل</w:t>
      </w:r>
      <w:r w:rsidR="00D72297" w:rsidRPr="00CD0973">
        <w:rPr>
          <w:rFonts w:cs="Arabic Transparent" w:hint="cs"/>
          <w:b/>
          <w:bCs/>
          <w:color w:val="auto"/>
          <w:sz w:val="28"/>
          <w:szCs w:val="28"/>
          <w:rtl/>
          <w:lang w:bidi="ar-DZ"/>
        </w:rPr>
        <w:t>حوكمة المؤسسات</w:t>
      </w:r>
    </w:p>
    <w:p w:rsidR="00C74BE4" w:rsidRPr="00A13249" w:rsidRDefault="00C74BE4" w:rsidP="00D914B6">
      <w:pPr>
        <w:bidi/>
        <w:spacing w:after="240" w:line="276" w:lineRule="auto"/>
        <w:ind w:firstLine="708"/>
        <w:jc w:val="both"/>
        <w:rPr>
          <w:rFonts w:cs="Arabic Transparent"/>
          <w:sz w:val="28"/>
          <w:szCs w:val="28"/>
          <w:rtl/>
          <w:lang w:bidi="ar-DZ"/>
        </w:rPr>
      </w:pPr>
      <w:r w:rsidRPr="00A13249">
        <w:rPr>
          <w:rFonts w:cs="Arabic Transparent" w:hint="cs"/>
          <w:sz w:val="28"/>
          <w:szCs w:val="28"/>
          <w:rtl/>
          <w:lang w:bidi="ar-DZ"/>
        </w:rPr>
        <w:t>كما أشرنا سابقا أن للمراجعة المالية علاقة مع حوكمة المؤسسات بصفة تكاملية من خلال التغطية التي تقدمها المراجعة ال</w:t>
      </w:r>
      <w:r w:rsidR="009B533C" w:rsidRPr="00A13249">
        <w:rPr>
          <w:rFonts w:cs="Arabic Transparent" w:hint="cs"/>
          <w:sz w:val="28"/>
          <w:szCs w:val="28"/>
          <w:rtl/>
          <w:lang w:bidi="ar-DZ"/>
        </w:rPr>
        <w:t>مال</w:t>
      </w:r>
      <w:r w:rsidRPr="00A13249">
        <w:rPr>
          <w:rFonts w:cs="Arabic Transparent" w:hint="cs"/>
          <w:sz w:val="28"/>
          <w:szCs w:val="28"/>
          <w:rtl/>
          <w:lang w:bidi="ar-DZ"/>
        </w:rPr>
        <w:t xml:space="preserve">ية </w:t>
      </w:r>
      <w:r w:rsidR="00732BB2" w:rsidRPr="00A13249">
        <w:rPr>
          <w:rFonts w:cs="Arabic Transparent" w:hint="cs"/>
          <w:sz w:val="28"/>
          <w:szCs w:val="28"/>
          <w:rtl/>
          <w:lang w:bidi="ar-DZ"/>
        </w:rPr>
        <w:t>لإخفاء</w:t>
      </w:r>
      <w:r w:rsidRPr="00A13249">
        <w:rPr>
          <w:rFonts w:cs="Arabic Transparent" w:hint="cs"/>
          <w:sz w:val="28"/>
          <w:szCs w:val="28"/>
          <w:rtl/>
          <w:lang w:bidi="ar-DZ"/>
        </w:rPr>
        <w:t xml:space="preserve"> عجز </w:t>
      </w:r>
      <w:r w:rsidR="00E4053B" w:rsidRPr="00A13249">
        <w:rPr>
          <w:rFonts w:cs="Arabic Transparent" w:hint="cs"/>
          <w:sz w:val="28"/>
          <w:szCs w:val="28"/>
          <w:rtl/>
          <w:lang w:bidi="ar-DZ"/>
        </w:rPr>
        <w:t>الآليات</w:t>
      </w:r>
      <w:r w:rsidR="009B533C" w:rsidRPr="00A13249">
        <w:rPr>
          <w:rFonts w:cs="Arabic Transparent" w:hint="cs"/>
          <w:sz w:val="28"/>
          <w:szCs w:val="28"/>
          <w:rtl/>
          <w:lang w:bidi="ar-DZ"/>
        </w:rPr>
        <w:t xml:space="preserve"> الرقابية</w:t>
      </w:r>
      <w:r w:rsidRPr="00A13249">
        <w:rPr>
          <w:rFonts w:cs="Arabic Transparent" w:hint="cs"/>
          <w:sz w:val="28"/>
          <w:szCs w:val="28"/>
          <w:rtl/>
          <w:lang w:bidi="ar-DZ"/>
        </w:rPr>
        <w:t xml:space="preserve"> </w:t>
      </w:r>
      <w:r w:rsidR="00732BB2" w:rsidRPr="00A13249">
        <w:rPr>
          <w:rFonts w:cs="Arabic Transparent" w:hint="cs"/>
          <w:sz w:val="28"/>
          <w:szCs w:val="28"/>
          <w:rtl/>
          <w:lang w:bidi="ar-DZ"/>
        </w:rPr>
        <w:t>الأخرى</w:t>
      </w:r>
      <w:r w:rsidRPr="00A13249">
        <w:rPr>
          <w:rFonts w:cs="Arabic Transparent" w:hint="cs"/>
          <w:sz w:val="28"/>
          <w:szCs w:val="28"/>
          <w:rtl/>
          <w:lang w:bidi="ar-DZ"/>
        </w:rPr>
        <w:t xml:space="preserve"> لحوكمة المؤسسات، </w:t>
      </w:r>
      <w:r w:rsidR="003F30B6" w:rsidRPr="00A13249">
        <w:rPr>
          <w:rFonts w:cs="Arabic Transparent" w:hint="cs"/>
          <w:sz w:val="28"/>
          <w:szCs w:val="28"/>
          <w:rtl/>
          <w:lang w:bidi="ar-DZ"/>
        </w:rPr>
        <w:t>كل هذا يأتي بواسطة قيام المراجعة المالية بلعب أدوار من عدة نواحي يمكن ذكر أهمه</w:t>
      </w:r>
      <w:r w:rsidR="00623033">
        <w:rPr>
          <w:rFonts w:cs="Arabic Transparent" w:hint="cs"/>
          <w:sz w:val="28"/>
          <w:szCs w:val="28"/>
          <w:rtl/>
          <w:lang w:bidi="ar-DZ"/>
        </w:rPr>
        <w:t>ا</w:t>
      </w:r>
      <w:r w:rsidR="003F30B6" w:rsidRPr="00A13249">
        <w:rPr>
          <w:rFonts w:cs="Arabic Transparent" w:hint="cs"/>
          <w:sz w:val="28"/>
          <w:szCs w:val="28"/>
          <w:rtl/>
          <w:lang w:bidi="ar-DZ"/>
        </w:rPr>
        <w:t xml:space="preserve"> فيما يلي:</w:t>
      </w:r>
      <w:r w:rsidR="00063696" w:rsidRPr="00F77A4A">
        <w:rPr>
          <w:rStyle w:val="Appelnotedebasdep"/>
          <w:rFonts w:cs="Arabic Transparent"/>
          <w:sz w:val="28"/>
          <w:szCs w:val="28"/>
          <w:rtl/>
          <w:lang w:bidi="ar-DZ"/>
        </w:rPr>
        <w:footnoteReference w:id="70"/>
      </w:r>
    </w:p>
    <w:p w:rsidR="003F30B6" w:rsidRPr="00F77A4A" w:rsidRDefault="003F30B6" w:rsidP="00F044C6">
      <w:pPr>
        <w:pStyle w:val="Paragraphedeliste"/>
        <w:numPr>
          <w:ilvl w:val="0"/>
          <w:numId w:val="27"/>
        </w:numPr>
        <w:bidi/>
        <w:spacing w:after="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المراجعة ال</w:t>
      </w:r>
      <w:r w:rsidR="003754BA">
        <w:rPr>
          <w:rFonts w:cs="Arabic Transparent" w:hint="cs"/>
          <w:color w:val="auto"/>
          <w:sz w:val="28"/>
          <w:szCs w:val="28"/>
          <w:rtl/>
          <w:lang w:bidi="ar-DZ"/>
        </w:rPr>
        <w:t>مال</w:t>
      </w:r>
      <w:r w:rsidRPr="00F77A4A">
        <w:rPr>
          <w:rFonts w:cs="Arabic Transparent" w:hint="cs"/>
          <w:color w:val="auto"/>
          <w:sz w:val="28"/>
          <w:szCs w:val="28"/>
          <w:rtl/>
          <w:lang w:bidi="ar-DZ"/>
        </w:rPr>
        <w:t>ية تساهم في</w:t>
      </w:r>
      <w:r w:rsidR="005C69D1" w:rsidRPr="00F77A4A">
        <w:rPr>
          <w:rFonts w:cs="Arabic Transparent" w:hint="cs"/>
          <w:color w:val="auto"/>
          <w:sz w:val="28"/>
          <w:szCs w:val="28"/>
          <w:rtl/>
          <w:lang w:bidi="ar-DZ"/>
        </w:rPr>
        <w:t xml:space="preserve"> </w:t>
      </w:r>
      <w:r w:rsidRPr="00F77A4A">
        <w:rPr>
          <w:rFonts w:cs="Arabic Transparent" w:hint="cs"/>
          <w:color w:val="auto"/>
          <w:sz w:val="28"/>
          <w:szCs w:val="28"/>
          <w:rtl/>
          <w:lang w:bidi="ar-DZ"/>
        </w:rPr>
        <w:t>تحسين العلاقة الموجودة بين المؤسسة والأسواق المالية</w:t>
      </w:r>
      <w:r w:rsidR="00DD65C7">
        <w:rPr>
          <w:rFonts w:cs="Arabic Transparent" w:hint="cs"/>
          <w:color w:val="auto"/>
          <w:sz w:val="28"/>
          <w:szCs w:val="28"/>
          <w:rtl/>
          <w:lang w:bidi="ar-DZ"/>
        </w:rPr>
        <w:t>،</w:t>
      </w:r>
      <w:r w:rsidRPr="00F77A4A">
        <w:rPr>
          <w:rFonts w:cs="Arabic Transparent" w:hint="cs"/>
          <w:color w:val="auto"/>
          <w:sz w:val="28"/>
          <w:szCs w:val="28"/>
          <w:rtl/>
          <w:lang w:bidi="ar-DZ"/>
        </w:rPr>
        <w:t xml:space="preserve"> باعتبار هذه الأخيرة </w:t>
      </w:r>
      <w:r w:rsidR="00732BB2" w:rsidRPr="00F77A4A">
        <w:rPr>
          <w:rFonts w:cs="Arabic Transparent" w:hint="cs"/>
          <w:color w:val="auto"/>
          <w:sz w:val="28"/>
          <w:szCs w:val="28"/>
          <w:rtl/>
          <w:lang w:bidi="ar-DZ"/>
        </w:rPr>
        <w:t>آلية</w:t>
      </w:r>
      <w:r w:rsidRPr="00F77A4A">
        <w:rPr>
          <w:rFonts w:cs="Arabic Transparent" w:hint="cs"/>
          <w:color w:val="auto"/>
          <w:sz w:val="28"/>
          <w:szCs w:val="28"/>
          <w:rtl/>
          <w:lang w:bidi="ar-DZ"/>
        </w:rPr>
        <w:t xml:space="preserve"> من </w:t>
      </w:r>
      <w:r w:rsidR="003754BA">
        <w:rPr>
          <w:rFonts w:cs="Arabic Transparent" w:hint="cs"/>
          <w:color w:val="auto"/>
          <w:sz w:val="28"/>
          <w:szCs w:val="28"/>
          <w:rtl/>
          <w:lang w:bidi="ar-DZ"/>
        </w:rPr>
        <w:t>ال</w:t>
      </w:r>
      <w:r w:rsidR="00E4053B" w:rsidRPr="00F77A4A">
        <w:rPr>
          <w:rFonts w:cs="Arabic Transparent" w:hint="cs"/>
          <w:color w:val="auto"/>
          <w:sz w:val="28"/>
          <w:szCs w:val="28"/>
          <w:rtl/>
          <w:lang w:bidi="ar-DZ"/>
        </w:rPr>
        <w:t>آليات</w:t>
      </w:r>
      <w:r w:rsidRPr="00F77A4A">
        <w:rPr>
          <w:rFonts w:cs="Arabic Transparent" w:hint="cs"/>
          <w:color w:val="auto"/>
          <w:sz w:val="28"/>
          <w:szCs w:val="28"/>
          <w:rtl/>
          <w:lang w:bidi="ar-DZ"/>
        </w:rPr>
        <w:t xml:space="preserve"> </w:t>
      </w:r>
      <w:r w:rsidR="003754BA">
        <w:rPr>
          <w:rFonts w:cs="Arabic Transparent" w:hint="cs"/>
          <w:color w:val="auto"/>
          <w:sz w:val="28"/>
          <w:szCs w:val="28"/>
          <w:rtl/>
          <w:lang w:bidi="ar-DZ"/>
        </w:rPr>
        <w:t>الرقابية ل</w:t>
      </w:r>
      <w:r w:rsidRPr="00F77A4A">
        <w:rPr>
          <w:rFonts w:cs="Arabic Transparent" w:hint="cs"/>
          <w:color w:val="auto"/>
          <w:sz w:val="28"/>
          <w:szCs w:val="28"/>
          <w:rtl/>
          <w:lang w:bidi="ar-DZ"/>
        </w:rPr>
        <w:t>حوكمة المؤسسات</w:t>
      </w:r>
      <w:r w:rsidR="00B179C3">
        <w:rPr>
          <w:rFonts w:cs="Arabic Transparent" w:hint="cs"/>
          <w:color w:val="auto"/>
          <w:sz w:val="28"/>
          <w:szCs w:val="28"/>
          <w:rtl/>
          <w:lang w:bidi="ar-DZ"/>
        </w:rPr>
        <w:t>،</w:t>
      </w:r>
      <w:r w:rsidR="00E4053B" w:rsidRPr="00F77A4A">
        <w:rPr>
          <w:rFonts w:cs="Arabic Transparent" w:hint="cs"/>
          <w:color w:val="auto"/>
          <w:sz w:val="28"/>
          <w:szCs w:val="28"/>
          <w:rtl/>
          <w:lang w:bidi="ar-DZ"/>
        </w:rPr>
        <w:t xml:space="preserve"> </w:t>
      </w:r>
      <w:r w:rsidR="00B179C3">
        <w:rPr>
          <w:rFonts w:cs="Arabic Transparent" w:hint="cs"/>
          <w:color w:val="auto"/>
          <w:sz w:val="28"/>
          <w:szCs w:val="28"/>
          <w:rtl/>
          <w:lang w:bidi="ar-DZ"/>
        </w:rPr>
        <w:t xml:space="preserve">وذلك </w:t>
      </w:r>
      <w:r w:rsidR="00E4053B" w:rsidRPr="00F77A4A">
        <w:rPr>
          <w:rFonts w:cs="Arabic Transparent" w:hint="cs"/>
          <w:color w:val="auto"/>
          <w:sz w:val="28"/>
          <w:szCs w:val="28"/>
          <w:rtl/>
          <w:lang w:bidi="ar-DZ"/>
        </w:rPr>
        <w:t xml:space="preserve">من خلال الزيادة في مصداقية المعلومات المنتجة من طرف </w:t>
      </w:r>
      <w:r w:rsidR="00732BB2" w:rsidRPr="00F77A4A">
        <w:rPr>
          <w:rFonts w:cs="Arabic Transparent" w:hint="cs"/>
          <w:color w:val="auto"/>
          <w:sz w:val="28"/>
          <w:szCs w:val="28"/>
          <w:rtl/>
          <w:lang w:bidi="ar-DZ"/>
        </w:rPr>
        <w:t>إدارة</w:t>
      </w:r>
      <w:r w:rsidR="00E4053B" w:rsidRPr="00F77A4A">
        <w:rPr>
          <w:rFonts w:cs="Arabic Transparent" w:hint="cs"/>
          <w:color w:val="auto"/>
          <w:sz w:val="28"/>
          <w:szCs w:val="28"/>
          <w:rtl/>
          <w:lang w:bidi="ar-DZ"/>
        </w:rPr>
        <w:t xml:space="preserve"> المؤسسة والموجهة </w:t>
      </w:r>
      <w:r w:rsidR="00732BB2" w:rsidRPr="00F77A4A">
        <w:rPr>
          <w:rFonts w:cs="Arabic Transparent" w:hint="cs"/>
          <w:color w:val="auto"/>
          <w:sz w:val="28"/>
          <w:szCs w:val="28"/>
          <w:rtl/>
          <w:lang w:bidi="ar-DZ"/>
        </w:rPr>
        <w:t>إلى</w:t>
      </w:r>
      <w:r w:rsidR="00E4053B" w:rsidRPr="00F77A4A">
        <w:rPr>
          <w:rFonts w:cs="Arabic Transparent" w:hint="cs"/>
          <w:color w:val="auto"/>
          <w:sz w:val="28"/>
          <w:szCs w:val="28"/>
          <w:rtl/>
          <w:lang w:bidi="ar-DZ"/>
        </w:rPr>
        <w:t xml:space="preserve"> </w:t>
      </w:r>
      <w:r w:rsidR="002F1C9D">
        <w:rPr>
          <w:rFonts w:cs="Arabic Transparent" w:hint="cs"/>
          <w:color w:val="auto"/>
          <w:sz w:val="28"/>
          <w:szCs w:val="28"/>
          <w:rtl/>
          <w:lang w:bidi="ar-DZ"/>
        </w:rPr>
        <w:t>هذه ال</w:t>
      </w:r>
      <w:r w:rsidR="00732BB2" w:rsidRPr="00F77A4A">
        <w:rPr>
          <w:rFonts w:cs="Arabic Transparent" w:hint="cs"/>
          <w:color w:val="auto"/>
          <w:sz w:val="28"/>
          <w:szCs w:val="28"/>
          <w:rtl/>
          <w:lang w:bidi="ar-DZ"/>
        </w:rPr>
        <w:t>أسواق</w:t>
      </w:r>
      <w:r w:rsidR="00703370">
        <w:rPr>
          <w:rFonts w:cs="Arabic Transparent" w:hint="cs"/>
          <w:color w:val="auto"/>
          <w:sz w:val="28"/>
          <w:szCs w:val="28"/>
          <w:rtl/>
          <w:lang w:bidi="ar-DZ"/>
        </w:rPr>
        <w:t>.</w:t>
      </w:r>
    </w:p>
    <w:p w:rsidR="00065BB1" w:rsidRPr="00F77A4A" w:rsidRDefault="00EE3F1D" w:rsidP="00F044C6">
      <w:pPr>
        <w:pStyle w:val="Paragraphedeliste"/>
        <w:numPr>
          <w:ilvl w:val="0"/>
          <w:numId w:val="27"/>
        </w:numPr>
        <w:bidi/>
        <w:spacing w:after="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فيما يخص التقارير المالية تلعب المراجعة ال</w:t>
      </w:r>
      <w:r w:rsidR="003754BA">
        <w:rPr>
          <w:rFonts w:cs="Arabic Transparent" w:hint="cs"/>
          <w:color w:val="auto"/>
          <w:sz w:val="28"/>
          <w:szCs w:val="28"/>
          <w:rtl/>
          <w:lang w:bidi="ar-DZ"/>
        </w:rPr>
        <w:t>مال</w:t>
      </w:r>
      <w:r w:rsidRPr="00F77A4A">
        <w:rPr>
          <w:rFonts w:cs="Arabic Transparent" w:hint="cs"/>
          <w:color w:val="auto"/>
          <w:sz w:val="28"/>
          <w:szCs w:val="28"/>
          <w:rtl/>
          <w:lang w:bidi="ar-DZ"/>
        </w:rPr>
        <w:t xml:space="preserve">ية دورا مهما وذلك في حالة ما </w:t>
      </w:r>
      <w:r w:rsidR="00732BB2" w:rsidRPr="00F77A4A">
        <w:rPr>
          <w:rFonts w:cs="Arabic Transparent" w:hint="cs"/>
          <w:color w:val="auto"/>
          <w:sz w:val="28"/>
          <w:szCs w:val="28"/>
          <w:rtl/>
          <w:lang w:bidi="ar-DZ"/>
        </w:rPr>
        <w:t>إذا</w:t>
      </w:r>
      <w:r w:rsidRPr="00F77A4A">
        <w:rPr>
          <w:rFonts w:cs="Arabic Transparent" w:hint="cs"/>
          <w:color w:val="auto"/>
          <w:sz w:val="28"/>
          <w:szCs w:val="28"/>
          <w:rtl/>
          <w:lang w:bidi="ar-DZ"/>
        </w:rPr>
        <w:t xml:space="preserve"> كان هنا</w:t>
      </w:r>
      <w:r w:rsidR="00EF2A2B" w:rsidRPr="00F77A4A">
        <w:rPr>
          <w:rFonts w:cs="Arabic Transparent" w:hint="cs"/>
          <w:color w:val="auto"/>
          <w:sz w:val="28"/>
          <w:szCs w:val="28"/>
          <w:rtl/>
          <w:lang w:bidi="ar-DZ"/>
        </w:rPr>
        <w:t>ك</w:t>
      </w:r>
      <w:r w:rsidRPr="00F77A4A">
        <w:rPr>
          <w:rFonts w:cs="Arabic Transparent" w:hint="cs"/>
          <w:color w:val="auto"/>
          <w:sz w:val="28"/>
          <w:szCs w:val="28"/>
          <w:rtl/>
          <w:lang w:bidi="ar-DZ"/>
        </w:rPr>
        <w:t xml:space="preserve"> تلاعب فيها</w:t>
      </w:r>
      <w:r w:rsidR="00EF2A2B" w:rsidRPr="00F77A4A">
        <w:rPr>
          <w:rFonts w:cs="Arabic Transparent" w:hint="cs"/>
          <w:color w:val="auto"/>
          <w:sz w:val="28"/>
          <w:szCs w:val="28"/>
          <w:rtl/>
          <w:lang w:bidi="ar-DZ"/>
        </w:rPr>
        <w:t>،</w:t>
      </w:r>
      <w:r w:rsidRPr="00F77A4A">
        <w:rPr>
          <w:rFonts w:cs="Arabic Transparent" w:hint="cs"/>
          <w:color w:val="auto"/>
          <w:sz w:val="28"/>
          <w:szCs w:val="28"/>
          <w:rtl/>
          <w:lang w:bidi="ar-DZ"/>
        </w:rPr>
        <w:t xml:space="preserve"> من خلال المصادقة من طرف المراجع الخارجي ومن</w:t>
      </w:r>
      <w:r w:rsidR="00EF2A2B" w:rsidRPr="00F77A4A">
        <w:rPr>
          <w:rFonts w:cs="Arabic Transparent" w:hint="cs"/>
          <w:color w:val="auto"/>
          <w:sz w:val="28"/>
          <w:szCs w:val="28"/>
          <w:rtl/>
          <w:lang w:bidi="ar-DZ"/>
        </w:rPr>
        <w:t>ح</w:t>
      </w:r>
      <w:r w:rsidRPr="00F77A4A">
        <w:rPr>
          <w:rFonts w:cs="Arabic Transparent" w:hint="cs"/>
          <w:color w:val="auto"/>
          <w:sz w:val="28"/>
          <w:szCs w:val="28"/>
          <w:rtl/>
          <w:lang w:bidi="ar-DZ"/>
        </w:rPr>
        <w:t xml:space="preserve">ه </w:t>
      </w:r>
      <w:r w:rsidR="00DD65C7">
        <w:rPr>
          <w:rFonts w:cs="Arabic Transparent" w:hint="cs"/>
          <w:color w:val="auto"/>
          <w:sz w:val="28"/>
          <w:szCs w:val="28"/>
          <w:rtl/>
          <w:lang w:bidi="ar-DZ"/>
        </w:rPr>
        <w:t>ال</w:t>
      </w:r>
      <w:r w:rsidRPr="00F77A4A">
        <w:rPr>
          <w:rFonts w:cs="Arabic Transparent" w:hint="cs"/>
          <w:color w:val="auto"/>
          <w:sz w:val="28"/>
          <w:szCs w:val="28"/>
          <w:rtl/>
          <w:lang w:bidi="ar-DZ"/>
        </w:rPr>
        <w:t xml:space="preserve">ثقة فيها </w:t>
      </w:r>
      <w:r w:rsidR="00EF2A2B" w:rsidRPr="00F77A4A">
        <w:rPr>
          <w:rFonts w:cs="Arabic Transparent" w:hint="cs"/>
          <w:color w:val="auto"/>
          <w:sz w:val="28"/>
          <w:szCs w:val="28"/>
          <w:rtl/>
          <w:lang w:bidi="ar-DZ"/>
        </w:rPr>
        <w:t xml:space="preserve">بالرغم من أن </w:t>
      </w:r>
      <w:r w:rsidRPr="00F77A4A">
        <w:rPr>
          <w:rFonts w:cs="Arabic Transparent" w:hint="cs"/>
          <w:color w:val="auto"/>
          <w:sz w:val="28"/>
          <w:szCs w:val="28"/>
          <w:rtl/>
          <w:lang w:bidi="ar-DZ"/>
        </w:rPr>
        <w:t>درجة الضمان غير كلية ما</w:t>
      </w:r>
      <w:r w:rsidR="00AC4E7C" w:rsidRPr="00F77A4A">
        <w:rPr>
          <w:rFonts w:cs="Arabic Transparent" w:hint="cs"/>
          <w:color w:val="auto"/>
          <w:sz w:val="28"/>
          <w:szCs w:val="28"/>
          <w:rtl/>
          <w:lang w:bidi="ar-DZ"/>
        </w:rPr>
        <w:t>ئة بالمائة</w:t>
      </w:r>
      <w:r w:rsidR="00703370">
        <w:rPr>
          <w:rFonts w:cs="Arabic Transparent" w:hint="cs"/>
          <w:color w:val="auto"/>
          <w:sz w:val="28"/>
          <w:szCs w:val="28"/>
          <w:rtl/>
          <w:lang w:bidi="ar-DZ"/>
        </w:rPr>
        <w:t>.</w:t>
      </w:r>
    </w:p>
    <w:p w:rsidR="00A745B5" w:rsidRPr="00F77A4A" w:rsidRDefault="005E7E5B" w:rsidP="00F044C6">
      <w:pPr>
        <w:pStyle w:val="Paragraphedeliste"/>
        <w:numPr>
          <w:ilvl w:val="0"/>
          <w:numId w:val="27"/>
        </w:numPr>
        <w:bidi/>
        <w:spacing w:after="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للمراجعة دور </w:t>
      </w:r>
      <w:r w:rsidR="00732BB2" w:rsidRPr="00F77A4A">
        <w:rPr>
          <w:rFonts w:cs="Arabic Transparent" w:hint="cs"/>
          <w:color w:val="auto"/>
          <w:sz w:val="28"/>
          <w:szCs w:val="28"/>
          <w:rtl/>
          <w:lang w:bidi="ar-DZ"/>
        </w:rPr>
        <w:t>أخر</w:t>
      </w:r>
      <w:r w:rsidRPr="00F77A4A">
        <w:rPr>
          <w:rFonts w:cs="Arabic Transparent" w:hint="cs"/>
          <w:color w:val="auto"/>
          <w:sz w:val="28"/>
          <w:szCs w:val="28"/>
          <w:rtl/>
          <w:lang w:bidi="ar-DZ"/>
        </w:rPr>
        <w:t xml:space="preserve"> جوهري فيما يخص </w:t>
      </w:r>
      <w:r w:rsidR="00A2545D" w:rsidRPr="00F77A4A">
        <w:rPr>
          <w:rFonts w:cs="Arabic Transparent" w:hint="cs"/>
          <w:color w:val="auto"/>
          <w:sz w:val="28"/>
          <w:szCs w:val="28"/>
          <w:rtl/>
          <w:lang w:bidi="ar-DZ"/>
        </w:rPr>
        <w:t>إجراءات</w:t>
      </w:r>
      <w:r w:rsidRPr="00F77A4A">
        <w:rPr>
          <w:rFonts w:cs="Arabic Transparent" w:hint="cs"/>
          <w:color w:val="auto"/>
          <w:sz w:val="28"/>
          <w:szCs w:val="28"/>
          <w:rtl/>
          <w:lang w:bidi="ar-DZ"/>
        </w:rPr>
        <w:t xml:space="preserve"> الحصول على المعلومات من طرف المساهمين حول قدرة </w:t>
      </w:r>
      <w:r w:rsidR="00A2545D" w:rsidRPr="00F77A4A">
        <w:rPr>
          <w:rFonts w:cs="Arabic Transparent" w:hint="cs"/>
          <w:color w:val="auto"/>
          <w:sz w:val="28"/>
          <w:szCs w:val="28"/>
          <w:rtl/>
          <w:lang w:bidi="ar-DZ"/>
        </w:rPr>
        <w:t>الإدارة</w:t>
      </w:r>
      <w:r w:rsidRPr="00F77A4A">
        <w:rPr>
          <w:rFonts w:cs="Arabic Transparent" w:hint="cs"/>
          <w:color w:val="auto"/>
          <w:sz w:val="28"/>
          <w:szCs w:val="28"/>
          <w:rtl/>
          <w:lang w:bidi="ar-DZ"/>
        </w:rPr>
        <w:t xml:space="preserve"> على التسيير بطريقة وأداء فع</w:t>
      </w:r>
      <w:r w:rsidR="00B179C3">
        <w:rPr>
          <w:rFonts w:cs="Arabic Transparent" w:hint="cs"/>
          <w:color w:val="auto"/>
          <w:sz w:val="28"/>
          <w:szCs w:val="28"/>
          <w:rtl/>
          <w:lang w:bidi="ar-DZ"/>
        </w:rPr>
        <w:t>ٌ</w:t>
      </w:r>
      <w:r w:rsidRPr="00F77A4A">
        <w:rPr>
          <w:rFonts w:cs="Arabic Transparent" w:hint="cs"/>
          <w:color w:val="auto"/>
          <w:sz w:val="28"/>
          <w:szCs w:val="28"/>
          <w:rtl/>
          <w:lang w:bidi="ar-DZ"/>
        </w:rPr>
        <w:t xml:space="preserve">ال، حيث أن رأي المراجع </w:t>
      </w:r>
      <w:r w:rsidR="003754BA">
        <w:rPr>
          <w:rFonts w:cs="Arabic Transparent" w:hint="cs"/>
          <w:color w:val="auto"/>
          <w:sz w:val="28"/>
          <w:szCs w:val="28"/>
          <w:rtl/>
          <w:lang w:bidi="ar-DZ"/>
        </w:rPr>
        <w:t xml:space="preserve">الخارجي </w:t>
      </w:r>
      <w:r w:rsidRPr="00F77A4A">
        <w:rPr>
          <w:rFonts w:cs="Arabic Transparent" w:hint="cs"/>
          <w:color w:val="auto"/>
          <w:sz w:val="28"/>
          <w:szCs w:val="28"/>
          <w:rtl/>
          <w:lang w:bidi="ar-DZ"/>
        </w:rPr>
        <w:t>حول نوعية تحضير الحسابات مهم</w:t>
      </w:r>
      <w:r w:rsidR="00B179C3">
        <w:rPr>
          <w:rFonts w:cs="Arabic Transparent" w:hint="cs"/>
          <w:color w:val="auto"/>
          <w:sz w:val="28"/>
          <w:szCs w:val="28"/>
          <w:rtl/>
          <w:lang w:bidi="ar-DZ"/>
        </w:rPr>
        <w:t>،</w:t>
      </w:r>
      <w:r w:rsidRPr="00F77A4A">
        <w:rPr>
          <w:rFonts w:cs="Arabic Transparent" w:hint="cs"/>
          <w:color w:val="auto"/>
          <w:sz w:val="28"/>
          <w:szCs w:val="28"/>
          <w:rtl/>
          <w:lang w:bidi="ar-DZ"/>
        </w:rPr>
        <w:t xml:space="preserve"> من خلاله يضمن ب</w:t>
      </w:r>
      <w:r w:rsidR="00B179C3">
        <w:rPr>
          <w:rFonts w:cs="Arabic Transparent" w:hint="cs"/>
          <w:color w:val="auto"/>
          <w:sz w:val="28"/>
          <w:szCs w:val="28"/>
          <w:rtl/>
          <w:lang w:bidi="ar-DZ"/>
        </w:rPr>
        <w:t>أ</w:t>
      </w:r>
      <w:r w:rsidRPr="00F77A4A">
        <w:rPr>
          <w:rFonts w:cs="Arabic Transparent" w:hint="cs"/>
          <w:color w:val="auto"/>
          <w:sz w:val="28"/>
          <w:szCs w:val="28"/>
          <w:rtl/>
          <w:lang w:bidi="ar-DZ"/>
        </w:rPr>
        <w:t>ن المعلومات المالية والمحاسبية عادلة ومنظمة وواضحة</w:t>
      </w:r>
      <w:r w:rsidR="00DD65C7">
        <w:rPr>
          <w:rFonts w:cs="Arabic Transparent" w:hint="cs"/>
          <w:color w:val="auto"/>
          <w:sz w:val="28"/>
          <w:szCs w:val="28"/>
          <w:rtl/>
          <w:lang w:bidi="ar-DZ"/>
        </w:rPr>
        <w:t>،</w:t>
      </w:r>
      <w:r w:rsidRPr="00F77A4A">
        <w:rPr>
          <w:rFonts w:cs="Arabic Transparent" w:hint="cs"/>
          <w:color w:val="auto"/>
          <w:sz w:val="28"/>
          <w:szCs w:val="28"/>
          <w:rtl/>
          <w:lang w:bidi="ar-DZ"/>
        </w:rPr>
        <w:t xml:space="preserve"> وبالتالي يسمح للمساهمين بالتصويت بالموافقة وقبول تسيير </w:t>
      </w:r>
      <w:r w:rsidR="00A2545D" w:rsidRPr="00F77A4A">
        <w:rPr>
          <w:rFonts w:cs="Arabic Transparent" w:hint="cs"/>
          <w:color w:val="auto"/>
          <w:sz w:val="28"/>
          <w:szCs w:val="28"/>
          <w:rtl/>
          <w:lang w:bidi="ar-DZ"/>
        </w:rPr>
        <w:t>الإداريين</w:t>
      </w:r>
      <w:r w:rsidR="00AC4E7C" w:rsidRPr="00F77A4A">
        <w:rPr>
          <w:rFonts w:cs="Arabic Transparent" w:hint="cs"/>
          <w:color w:val="auto"/>
          <w:sz w:val="28"/>
          <w:szCs w:val="28"/>
          <w:rtl/>
          <w:lang w:bidi="ar-DZ"/>
        </w:rPr>
        <w:t xml:space="preserve"> بشكل مضمون</w:t>
      </w:r>
      <w:r w:rsidR="00703370">
        <w:rPr>
          <w:rFonts w:cs="Arabic Transparent" w:hint="cs"/>
          <w:color w:val="auto"/>
          <w:sz w:val="28"/>
          <w:szCs w:val="28"/>
          <w:rtl/>
          <w:lang w:bidi="ar-DZ"/>
        </w:rPr>
        <w:t>.</w:t>
      </w:r>
    </w:p>
    <w:p w:rsidR="00DC00E0" w:rsidRPr="00F77A4A" w:rsidRDefault="00DC00E0" w:rsidP="00F044C6">
      <w:pPr>
        <w:pStyle w:val="Paragraphedeliste"/>
        <w:numPr>
          <w:ilvl w:val="0"/>
          <w:numId w:val="27"/>
        </w:numPr>
        <w:bidi/>
        <w:spacing w:after="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بالنسبة للرقابة الداخلية يلعب المراجع الخارجي دورا حيويا من خلال </w:t>
      </w:r>
      <w:r w:rsidR="00A2545D" w:rsidRPr="00F77A4A">
        <w:rPr>
          <w:rFonts w:cs="Arabic Transparent" w:hint="cs"/>
          <w:color w:val="auto"/>
          <w:sz w:val="28"/>
          <w:szCs w:val="28"/>
          <w:rtl/>
          <w:lang w:bidi="ar-DZ"/>
        </w:rPr>
        <w:t>إبداء</w:t>
      </w:r>
      <w:r w:rsidRPr="00F77A4A">
        <w:rPr>
          <w:rFonts w:cs="Arabic Transparent" w:hint="cs"/>
          <w:color w:val="auto"/>
          <w:sz w:val="28"/>
          <w:szCs w:val="28"/>
          <w:rtl/>
          <w:lang w:bidi="ar-DZ"/>
        </w:rPr>
        <w:t xml:space="preserve"> رأيه حول التقرير المقدم من طرف </w:t>
      </w:r>
      <w:r w:rsidR="00A2545D" w:rsidRPr="00F77A4A">
        <w:rPr>
          <w:rFonts w:cs="Arabic Transparent" w:hint="cs"/>
          <w:color w:val="auto"/>
          <w:sz w:val="28"/>
          <w:szCs w:val="28"/>
          <w:rtl/>
          <w:lang w:bidi="ar-DZ"/>
        </w:rPr>
        <w:t>الإدارة</w:t>
      </w:r>
      <w:r w:rsidR="00DD65C7">
        <w:rPr>
          <w:rFonts w:cs="Arabic Transparent" w:hint="cs"/>
          <w:color w:val="auto"/>
          <w:sz w:val="28"/>
          <w:szCs w:val="28"/>
          <w:rtl/>
          <w:lang w:bidi="ar-DZ"/>
        </w:rPr>
        <w:t>،</w:t>
      </w:r>
      <w:r w:rsidRPr="00F77A4A">
        <w:rPr>
          <w:rFonts w:cs="Arabic Transparent" w:hint="cs"/>
          <w:color w:val="auto"/>
          <w:sz w:val="28"/>
          <w:szCs w:val="28"/>
          <w:rtl/>
          <w:lang w:bidi="ar-DZ"/>
        </w:rPr>
        <w:t xml:space="preserve"> بضمانه أن ما</w:t>
      </w:r>
      <w:r w:rsidR="00703370">
        <w:rPr>
          <w:rFonts w:cs="Arabic Transparent" w:hint="cs"/>
          <w:color w:val="auto"/>
          <w:sz w:val="28"/>
          <w:szCs w:val="28"/>
          <w:rtl/>
          <w:lang w:bidi="ar-DZ"/>
        </w:rPr>
        <w:t xml:space="preserve"> </w:t>
      </w:r>
      <w:r w:rsidRPr="00F77A4A">
        <w:rPr>
          <w:rFonts w:cs="Arabic Transparent" w:hint="cs"/>
          <w:color w:val="auto"/>
          <w:sz w:val="28"/>
          <w:szCs w:val="28"/>
          <w:rtl/>
          <w:lang w:bidi="ar-DZ"/>
        </w:rPr>
        <w:t>هو موصوف من طرف المسيرين مطابق للواقع</w:t>
      </w:r>
      <w:r w:rsidR="00823DC3" w:rsidRPr="00F77A4A">
        <w:rPr>
          <w:rFonts w:cs="Arabic Transparent" w:hint="cs"/>
          <w:color w:val="auto"/>
          <w:sz w:val="28"/>
          <w:szCs w:val="28"/>
          <w:rtl/>
          <w:lang w:bidi="ar-DZ"/>
        </w:rPr>
        <w:t xml:space="preserve"> فيما يخص </w:t>
      </w:r>
      <w:r w:rsidR="00AC2D6B" w:rsidRPr="00F77A4A">
        <w:rPr>
          <w:rFonts w:cs="Arabic Transparent" w:hint="cs"/>
          <w:color w:val="auto"/>
          <w:sz w:val="28"/>
          <w:szCs w:val="28"/>
          <w:rtl/>
          <w:lang w:bidi="ar-DZ"/>
        </w:rPr>
        <w:t>إجراءات</w:t>
      </w:r>
      <w:r w:rsidR="00AC4E7C" w:rsidRPr="00F77A4A">
        <w:rPr>
          <w:rFonts w:cs="Arabic Transparent" w:hint="cs"/>
          <w:color w:val="auto"/>
          <w:sz w:val="28"/>
          <w:szCs w:val="28"/>
          <w:rtl/>
          <w:lang w:bidi="ar-DZ"/>
        </w:rPr>
        <w:t xml:space="preserve"> الرقابة الداخلية</w:t>
      </w:r>
      <w:r w:rsidR="00703370">
        <w:rPr>
          <w:rFonts w:cs="Arabic Transparent" w:hint="cs"/>
          <w:color w:val="auto"/>
          <w:sz w:val="28"/>
          <w:szCs w:val="28"/>
          <w:rtl/>
          <w:lang w:bidi="ar-DZ"/>
        </w:rPr>
        <w:t>.</w:t>
      </w:r>
    </w:p>
    <w:p w:rsidR="00623033" w:rsidRDefault="00DA3241" w:rsidP="00F044C6">
      <w:pPr>
        <w:pStyle w:val="Paragraphedeliste"/>
        <w:numPr>
          <w:ilvl w:val="0"/>
          <w:numId w:val="27"/>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للمراجعة دور أخر من خلال تحديد سلطة المسيرين بما يوافق مصلحة الأطراف المختلفة ذات الصلة بالمؤسسة</w:t>
      </w:r>
      <w:r w:rsidR="00DD65C7">
        <w:rPr>
          <w:rFonts w:cs="Arabic Transparent" w:hint="cs"/>
          <w:color w:val="auto"/>
          <w:sz w:val="28"/>
          <w:szCs w:val="28"/>
          <w:rtl/>
          <w:lang w:bidi="ar-DZ"/>
        </w:rPr>
        <w:t>،</w:t>
      </w:r>
      <w:r w:rsidRPr="00F77A4A">
        <w:rPr>
          <w:rFonts w:cs="Arabic Transparent" w:hint="cs"/>
          <w:color w:val="auto"/>
          <w:sz w:val="28"/>
          <w:szCs w:val="28"/>
          <w:rtl/>
          <w:lang w:bidi="ar-DZ"/>
        </w:rPr>
        <w:t xml:space="preserve"> باعتبارها </w:t>
      </w:r>
      <w:r w:rsidR="00B55011" w:rsidRPr="00F77A4A">
        <w:rPr>
          <w:rFonts w:cs="Arabic Transparent" w:hint="cs"/>
          <w:color w:val="auto"/>
          <w:sz w:val="28"/>
          <w:szCs w:val="28"/>
          <w:rtl/>
          <w:lang w:bidi="ar-DZ"/>
        </w:rPr>
        <w:t>آلية</w:t>
      </w:r>
      <w:r w:rsidRPr="00F77A4A">
        <w:rPr>
          <w:rFonts w:cs="Arabic Transparent" w:hint="cs"/>
          <w:color w:val="auto"/>
          <w:sz w:val="28"/>
          <w:szCs w:val="28"/>
          <w:rtl/>
          <w:lang w:bidi="ar-DZ"/>
        </w:rPr>
        <w:t xml:space="preserve"> ملزمة </w:t>
      </w:r>
      <w:r w:rsidR="00ED43D8" w:rsidRPr="00F77A4A">
        <w:rPr>
          <w:rFonts w:cs="Arabic Transparent" w:hint="cs"/>
          <w:color w:val="auto"/>
          <w:sz w:val="28"/>
          <w:szCs w:val="28"/>
          <w:rtl/>
          <w:lang w:bidi="ar-DZ"/>
        </w:rPr>
        <w:t>للمسير في التسيير بما يطابق الأطراف أصحاب مصالح.</w:t>
      </w:r>
    </w:p>
    <w:p w:rsidR="00DD65C7" w:rsidRPr="00644846" w:rsidRDefault="003754BA" w:rsidP="00C40D21">
      <w:pPr>
        <w:pStyle w:val="Paragraphedeliste"/>
        <w:numPr>
          <w:ilvl w:val="0"/>
          <w:numId w:val="25"/>
        </w:numPr>
        <w:bidi/>
        <w:spacing w:line="276" w:lineRule="auto"/>
        <w:ind w:left="-2" w:firstLine="0"/>
        <w:jc w:val="both"/>
        <w:rPr>
          <w:rFonts w:cs="Arabic Transparent"/>
          <w:b/>
          <w:bCs/>
          <w:color w:val="auto"/>
          <w:sz w:val="28"/>
          <w:szCs w:val="28"/>
          <w:lang w:bidi="ar-DZ"/>
        </w:rPr>
      </w:pPr>
      <w:r w:rsidRPr="00644846">
        <w:rPr>
          <w:rFonts w:cs="Arabic Transparent" w:hint="cs"/>
          <w:b/>
          <w:bCs/>
          <w:color w:val="auto"/>
          <w:sz w:val="28"/>
          <w:szCs w:val="28"/>
          <w:rtl/>
          <w:lang w:bidi="ar-DZ"/>
        </w:rPr>
        <w:t>مساهمة المراجعة المالية</w:t>
      </w:r>
      <w:r w:rsidR="00751C4E" w:rsidRPr="00644846">
        <w:rPr>
          <w:rFonts w:cs="Arabic Transparent" w:hint="cs"/>
          <w:b/>
          <w:bCs/>
          <w:color w:val="auto"/>
          <w:sz w:val="28"/>
          <w:szCs w:val="28"/>
          <w:rtl/>
          <w:lang w:bidi="ar-DZ"/>
        </w:rPr>
        <w:t xml:space="preserve"> </w:t>
      </w:r>
      <w:r w:rsidR="00D72297" w:rsidRPr="00644846">
        <w:rPr>
          <w:rFonts w:cs="Arabic Transparent" w:hint="cs"/>
          <w:b/>
          <w:bCs/>
          <w:color w:val="auto"/>
          <w:sz w:val="28"/>
          <w:szCs w:val="28"/>
          <w:rtl/>
          <w:lang w:bidi="ar-DZ"/>
        </w:rPr>
        <w:t>في حوكمة المؤسسات</w:t>
      </w:r>
    </w:p>
    <w:p w:rsidR="00751C4E" w:rsidRDefault="00751C4E" w:rsidP="00D00515">
      <w:pPr>
        <w:bidi/>
        <w:spacing w:after="240" w:line="276" w:lineRule="auto"/>
        <w:ind w:firstLine="708"/>
        <w:jc w:val="both"/>
        <w:rPr>
          <w:rFonts w:cs="Arabic Transparent"/>
          <w:sz w:val="28"/>
          <w:szCs w:val="28"/>
          <w:rtl/>
          <w:lang w:bidi="ar-DZ"/>
        </w:rPr>
      </w:pPr>
      <w:r w:rsidRPr="00A13249">
        <w:rPr>
          <w:rFonts w:cs="Arabic Transparent" w:hint="cs"/>
          <w:sz w:val="28"/>
          <w:szCs w:val="28"/>
          <w:rtl/>
          <w:lang w:bidi="ar-DZ"/>
        </w:rPr>
        <w:t>تساهم المراجعة ال</w:t>
      </w:r>
      <w:r w:rsidR="00AE4EC2">
        <w:rPr>
          <w:rFonts w:cs="Arabic Transparent" w:hint="cs"/>
          <w:sz w:val="28"/>
          <w:szCs w:val="28"/>
          <w:rtl/>
          <w:lang w:bidi="ar-DZ"/>
        </w:rPr>
        <w:t>مالي</w:t>
      </w:r>
      <w:r w:rsidRPr="00A13249">
        <w:rPr>
          <w:rFonts w:cs="Arabic Transparent" w:hint="cs"/>
          <w:sz w:val="28"/>
          <w:szCs w:val="28"/>
          <w:rtl/>
          <w:lang w:bidi="ar-DZ"/>
        </w:rPr>
        <w:t>ة في حوكمة المؤسسات من خلال دورها الذي تلعبه خاصة من ال</w:t>
      </w:r>
      <w:r w:rsidR="00FD3FED" w:rsidRPr="00A13249">
        <w:rPr>
          <w:rFonts w:cs="Arabic Transparent" w:hint="cs"/>
          <w:sz w:val="28"/>
          <w:szCs w:val="28"/>
          <w:rtl/>
          <w:lang w:bidi="ar-DZ"/>
        </w:rPr>
        <w:t>ن</w:t>
      </w:r>
      <w:r w:rsidRPr="00A13249">
        <w:rPr>
          <w:rFonts w:cs="Arabic Transparent" w:hint="cs"/>
          <w:sz w:val="28"/>
          <w:szCs w:val="28"/>
          <w:rtl/>
          <w:lang w:bidi="ar-DZ"/>
        </w:rPr>
        <w:t xml:space="preserve">واحي الاقتصادية والاجتماعية ومن عدة نواحي أخرى، </w:t>
      </w:r>
      <w:r w:rsidR="00FD3FED" w:rsidRPr="00A13249">
        <w:rPr>
          <w:rFonts w:cs="Arabic Transparent" w:hint="cs"/>
          <w:sz w:val="28"/>
          <w:szCs w:val="28"/>
          <w:rtl/>
          <w:lang w:bidi="ar-DZ"/>
        </w:rPr>
        <w:t xml:space="preserve">وفيما يلي </w:t>
      </w:r>
      <w:r w:rsidR="00EA417D" w:rsidRPr="00A13249">
        <w:rPr>
          <w:rFonts w:cs="Arabic Transparent" w:hint="cs"/>
          <w:sz w:val="28"/>
          <w:szCs w:val="28"/>
          <w:rtl/>
          <w:lang w:bidi="ar-DZ"/>
        </w:rPr>
        <w:t>أهم هذه النواحي:</w:t>
      </w:r>
      <w:r w:rsidR="00B53EF7" w:rsidRPr="00DD65C7">
        <w:rPr>
          <w:rStyle w:val="Appelnotedebasdep"/>
          <w:rFonts w:cs="Arabic Transparent"/>
          <w:sz w:val="28"/>
          <w:szCs w:val="28"/>
          <w:rtl/>
          <w:lang w:bidi="ar-DZ"/>
        </w:rPr>
        <w:footnoteReference w:id="71"/>
      </w:r>
    </w:p>
    <w:p w:rsidR="00221AF8" w:rsidRPr="00D00515" w:rsidRDefault="00EA417D" w:rsidP="00C40D21">
      <w:pPr>
        <w:pStyle w:val="Paragraphedeliste"/>
        <w:numPr>
          <w:ilvl w:val="1"/>
          <w:numId w:val="52"/>
        </w:numPr>
        <w:tabs>
          <w:tab w:val="right" w:pos="848"/>
        </w:tabs>
        <w:bidi/>
        <w:spacing w:after="0" w:line="276" w:lineRule="auto"/>
        <w:ind w:left="-2" w:firstLine="0"/>
        <w:jc w:val="both"/>
        <w:rPr>
          <w:rFonts w:cs="Arabic Transparent"/>
          <w:b/>
          <w:bCs/>
          <w:color w:val="auto"/>
          <w:sz w:val="28"/>
          <w:szCs w:val="28"/>
          <w:rtl/>
          <w:lang w:bidi="ar-DZ"/>
        </w:rPr>
      </w:pPr>
      <w:r w:rsidRPr="00D00515">
        <w:rPr>
          <w:rFonts w:cs="Arabic Transparent" w:hint="cs"/>
          <w:b/>
          <w:bCs/>
          <w:color w:val="auto"/>
          <w:sz w:val="28"/>
          <w:szCs w:val="28"/>
          <w:rtl/>
          <w:lang w:bidi="ar-DZ"/>
        </w:rPr>
        <w:t xml:space="preserve">الناحية </w:t>
      </w:r>
      <w:r w:rsidR="00715521" w:rsidRPr="00D00515">
        <w:rPr>
          <w:rFonts w:cs="Arabic Transparent" w:hint="cs"/>
          <w:b/>
          <w:bCs/>
          <w:color w:val="auto"/>
          <w:sz w:val="28"/>
          <w:szCs w:val="28"/>
          <w:rtl/>
          <w:lang w:bidi="ar-DZ"/>
        </w:rPr>
        <w:t>الاقتصادية</w:t>
      </w:r>
    </w:p>
    <w:p w:rsidR="00D00515" w:rsidRPr="004D5615" w:rsidRDefault="003754BA" w:rsidP="000D20C9">
      <w:pPr>
        <w:bidi/>
        <w:spacing w:after="240" w:line="276" w:lineRule="auto"/>
        <w:ind w:left="708" w:firstLine="708"/>
        <w:jc w:val="both"/>
        <w:rPr>
          <w:rFonts w:cs="Arabic Transparent"/>
          <w:sz w:val="28"/>
          <w:szCs w:val="28"/>
          <w:rtl/>
          <w:lang w:bidi="ar-DZ"/>
        </w:rPr>
      </w:pPr>
      <w:r>
        <w:rPr>
          <w:rFonts w:cs="Arabic Transparent" w:hint="cs"/>
          <w:sz w:val="28"/>
          <w:szCs w:val="28"/>
          <w:rtl/>
          <w:lang w:bidi="ar-DZ"/>
        </w:rPr>
        <w:t xml:space="preserve">تؤدي المراجعة المالية </w:t>
      </w:r>
      <w:r w:rsidR="00A439F7" w:rsidRPr="00A13249">
        <w:rPr>
          <w:rFonts w:cs="Arabic Transparent" w:hint="cs"/>
          <w:sz w:val="28"/>
          <w:szCs w:val="28"/>
          <w:rtl/>
          <w:lang w:bidi="ar-DZ"/>
        </w:rPr>
        <w:t>إلى زيادة الثقة في المعلومات المالية الواردة في القوائم المالية للمؤسسات</w:t>
      </w:r>
      <w:r w:rsidR="00D914B6">
        <w:rPr>
          <w:rFonts w:cs="Arabic Transparent" w:hint="cs"/>
          <w:sz w:val="28"/>
          <w:szCs w:val="28"/>
          <w:rtl/>
          <w:lang w:bidi="ar-DZ"/>
        </w:rPr>
        <w:t>،</w:t>
      </w:r>
      <w:r w:rsidR="00A439F7" w:rsidRPr="00A13249">
        <w:rPr>
          <w:rFonts w:cs="Arabic Transparent" w:hint="cs"/>
          <w:sz w:val="28"/>
          <w:szCs w:val="28"/>
          <w:rtl/>
          <w:lang w:bidi="ar-DZ"/>
        </w:rPr>
        <w:t xml:space="preserve"> التي يتم إعدادها لكافة الأطراف ذات المصلحة بالمؤسسة.</w:t>
      </w:r>
    </w:p>
    <w:p w:rsidR="00221AF8" w:rsidRDefault="00DD65C7" w:rsidP="009D2496">
      <w:pPr>
        <w:pStyle w:val="Paragraphedeliste"/>
        <w:numPr>
          <w:ilvl w:val="1"/>
          <w:numId w:val="52"/>
        </w:numPr>
        <w:tabs>
          <w:tab w:val="right" w:pos="848"/>
        </w:tabs>
        <w:bidi/>
        <w:spacing w:after="0" w:line="276" w:lineRule="auto"/>
        <w:ind w:left="-2" w:firstLine="0"/>
        <w:jc w:val="both"/>
        <w:rPr>
          <w:rFonts w:cs="Arabic Transparent"/>
          <w:b/>
          <w:bCs/>
          <w:color w:val="auto"/>
          <w:sz w:val="28"/>
          <w:szCs w:val="28"/>
          <w:rtl/>
          <w:lang w:bidi="ar-DZ"/>
        </w:rPr>
      </w:pPr>
      <w:r w:rsidRPr="00DD65C7">
        <w:rPr>
          <w:rFonts w:cs="Arabic Transparent" w:hint="cs"/>
          <w:b/>
          <w:bCs/>
          <w:color w:val="auto"/>
          <w:sz w:val="28"/>
          <w:szCs w:val="28"/>
          <w:rtl/>
          <w:lang w:bidi="ar-DZ"/>
        </w:rPr>
        <w:t>الناحية الاجتماعية</w:t>
      </w:r>
    </w:p>
    <w:p w:rsidR="00A439F7" w:rsidRPr="00A13249" w:rsidRDefault="00A439F7" w:rsidP="000D20C9">
      <w:pPr>
        <w:bidi/>
        <w:spacing w:line="276" w:lineRule="auto"/>
        <w:ind w:left="281" w:firstLine="708"/>
        <w:jc w:val="both"/>
        <w:rPr>
          <w:rFonts w:cs="Arabic Transparent"/>
          <w:b/>
          <w:bCs/>
          <w:sz w:val="28"/>
          <w:szCs w:val="28"/>
          <w:rtl/>
          <w:lang w:bidi="ar-DZ"/>
        </w:rPr>
      </w:pPr>
      <w:r w:rsidRPr="00A13249">
        <w:rPr>
          <w:rFonts w:cs="Arabic Transparent" w:hint="cs"/>
          <w:sz w:val="28"/>
          <w:szCs w:val="28"/>
          <w:rtl/>
          <w:lang w:bidi="ar-DZ"/>
        </w:rPr>
        <w:t>خدمة المجتمع انطلاقا من حاجة المساهمين وكافة الأطراف التي لها مصالح بالمؤسسة وذلك لمعرفة مدى التزام المؤسسة بالقوانين واللوائح من خلال:</w:t>
      </w:r>
    </w:p>
    <w:p w:rsidR="00A439F7" w:rsidRDefault="00A439F7" w:rsidP="00F044C6">
      <w:pPr>
        <w:pStyle w:val="Paragraphedeliste"/>
        <w:numPr>
          <w:ilvl w:val="0"/>
          <w:numId w:val="45"/>
        </w:numPr>
        <w:bidi/>
        <w:spacing w:line="276" w:lineRule="auto"/>
        <w:ind w:left="281" w:hanging="284"/>
        <w:jc w:val="both"/>
        <w:rPr>
          <w:rFonts w:cs="Arabic Transparent"/>
          <w:color w:val="auto"/>
          <w:sz w:val="28"/>
          <w:szCs w:val="28"/>
          <w:rtl/>
          <w:lang w:bidi="ar-DZ"/>
        </w:rPr>
      </w:pPr>
      <w:r w:rsidRPr="00F77A4A">
        <w:rPr>
          <w:rFonts w:cs="Arabic Transparent" w:hint="cs"/>
          <w:color w:val="auto"/>
          <w:sz w:val="28"/>
          <w:szCs w:val="28"/>
          <w:rtl/>
          <w:lang w:bidi="ar-DZ"/>
        </w:rPr>
        <w:t>التحقق من مدى كفاءتها في استغلال الموارد المتاحة للمؤسسة</w:t>
      </w:r>
      <w:r w:rsidR="00703370">
        <w:rPr>
          <w:rFonts w:cs="Arabic Transparent" w:hint="cs"/>
          <w:color w:val="auto"/>
          <w:sz w:val="28"/>
          <w:szCs w:val="28"/>
          <w:rtl/>
          <w:lang w:bidi="ar-DZ"/>
        </w:rPr>
        <w:t>.</w:t>
      </w:r>
    </w:p>
    <w:p w:rsidR="000D20C9" w:rsidRDefault="00A439F7" w:rsidP="008E58BC">
      <w:pPr>
        <w:pStyle w:val="Paragraphedeliste"/>
        <w:numPr>
          <w:ilvl w:val="0"/>
          <w:numId w:val="45"/>
        </w:numPr>
        <w:bidi/>
        <w:spacing w:before="240" w:line="276" w:lineRule="auto"/>
        <w:ind w:left="281" w:hanging="284"/>
        <w:jc w:val="both"/>
        <w:rPr>
          <w:rFonts w:cs="Arabic Transparent"/>
          <w:color w:val="auto"/>
          <w:sz w:val="28"/>
          <w:szCs w:val="28"/>
          <w:lang w:bidi="ar-DZ"/>
        </w:rPr>
      </w:pPr>
      <w:r w:rsidRPr="00A439F7">
        <w:rPr>
          <w:rFonts w:cs="Arabic Transparent" w:hint="cs"/>
          <w:color w:val="auto"/>
          <w:sz w:val="28"/>
          <w:szCs w:val="28"/>
          <w:rtl/>
          <w:lang w:bidi="ar-DZ"/>
        </w:rPr>
        <w:t>مراعاة مصالح المساهمين ومصالح كافة الأطراف الأخرى ذات المصلحة.</w:t>
      </w:r>
    </w:p>
    <w:p w:rsidR="008E58BC" w:rsidRPr="008E58BC" w:rsidRDefault="008E58BC" w:rsidP="008E58BC">
      <w:pPr>
        <w:pStyle w:val="Paragraphedeliste"/>
        <w:bidi/>
        <w:spacing w:before="240" w:line="240" w:lineRule="auto"/>
        <w:ind w:left="281"/>
        <w:jc w:val="both"/>
        <w:rPr>
          <w:rFonts w:cs="Arabic Transparent"/>
          <w:color w:val="auto"/>
          <w:sz w:val="28"/>
          <w:szCs w:val="28"/>
          <w:rtl/>
          <w:lang w:bidi="ar-DZ"/>
        </w:rPr>
      </w:pPr>
    </w:p>
    <w:p w:rsidR="00606104" w:rsidRPr="000D20C9" w:rsidRDefault="00606104" w:rsidP="004D5615">
      <w:pPr>
        <w:pStyle w:val="Paragraphedeliste"/>
        <w:numPr>
          <w:ilvl w:val="1"/>
          <w:numId w:val="52"/>
        </w:numPr>
        <w:tabs>
          <w:tab w:val="right" w:pos="848"/>
        </w:tabs>
        <w:bidi/>
        <w:spacing w:before="240" w:after="0" w:line="276" w:lineRule="auto"/>
        <w:ind w:left="-2" w:firstLine="0"/>
        <w:jc w:val="both"/>
        <w:rPr>
          <w:rFonts w:ascii="Times New Roman" w:eastAsia="Times New Roman" w:hAnsi="Times New Roman" w:cs="Arabic Transparent"/>
          <w:b/>
          <w:bCs/>
          <w:color w:val="auto"/>
          <w:sz w:val="28"/>
          <w:szCs w:val="28"/>
          <w:lang w:val="fr-FR" w:eastAsia="fr-FR" w:bidi="ar-DZ"/>
        </w:rPr>
      </w:pPr>
      <w:r w:rsidRPr="00A439F7">
        <w:rPr>
          <w:rFonts w:cs="Arabic Transparent" w:hint="cs"/>
          <w:b/>
          <w:bCs/>
          <w:color w:val="auto"/>
          <w:sz w:val="28"/>
          <w:szCs w:val="28"/>
          <w:rtl/>
          <w:lang w:bidi="ar-DZ"/>
        </w:rPr>
        <w:t xml:space="preserve">النواحي </w:t>
      </w:r>
      <w:r w:rsidR="00715521" w:rsidRPr="00A439F7">
        <w:rPr>
          <w:rFonts w:cs="Arabic Transparent" w:hint="cs"/>
          <w:b/>
          <w:bCs/>
          <w:color w:val="auto"/>
          <w:sz w:val="28"/>
          <w:szCs w:val="28"/>
          <w:rtl/>
          <w:lang w:bidi="ar-DZ"/>
        </w:rPr>
        <w:t>الأخرى</w:t>
      </w:r>
    </w:p>
    <w:p w:rsidR="000D20C9" w:rsidRDefault="000D20C9" w:rsidP="000D20C9">
      <w:pPr>
        <w:pStyle w:val="Paragraphedeliste"/>
        <w:bidi/>
        <w:spacing w:before="240" w:after="0" w:line="276" w:lineRule="auto"/>
        <w:ind w:left="-2"/>
        <w:jc w:val="both"/>
        <w:rPr>
          <w:rFonts w:cs="Arabic Transparent"/>
          <w:color w:val="auto"/>
          <w:sz w:val="28"/>
          <w:szCs w:val="28"/>
          <w:rtl/>
          <w:lang w:bidi="ar-DZ"/>
        </w:rPr>
      </w:pPr>
      <w:r>
        <w:rPr>
          <w:rFonts w:cs="Arabic Transparent" w:hint="cs"/>
          <w:b/>
          <w:bCs/>
          <w:color w:val="auto"/>
          <w:sz w:val="28"/>
          <w:szCs w:val="28"/>
          <w:rtl/>
          <w:lang w:bidi="ar-DZ"/>
        </w:rPr>
        <w:tab/>
      </w:r>
      <w:r>
        <w:rPr>
          <w:rFonts w:cs="Arabic Transparent" w:hint="cs"/>
          <w:b/>
          <w:bCs/>
          <w:color w:val="auto"/>
          <w:sz w:val="28"/>
          <w:szCs w:val="28"/>
          <w:rtl/>
          <w:lang w:bidi="ar-DZ"/>
        </w:rPr>
        <w:tab/>
      </w:r>
      <w:r>
        <w:rPr>
          <w:rFonts w:cs="Arabic Transparent" w:hint="cs"/>
          <w:color w:val="auto"/>
          <w:sz w:val="28"/>
          <w:szCs w:val="28"/>
          <w:rtl/>
          <w:lang w:bidi="ar-DZ"/>
        </w:rPr>
        <w:t>تشمل مساهمة المراجعة المالية في حوكمة المؤسسات نواحي أخرى:</w:t>
      </w:r>
    </w:p>
    <w:p w:rsidR="00606104" w:rsidRPr="00F77A4A" w:rsidRDefault="00606104" w:rsidP="00F044C6">
      <w:pPr>
        <w:pStyle w:val="Paragraphedeliste"/>
        <w:numPr>
          <w:ilvl w:val="0"/>
          <w:numId w:val="28"/>
        </w:numPr>
        <w:bidi/>
        <w:spacing w:before="240" w:line="276" w:lineRule="auto"/>
        <w:ind w:left="281" w:hanging="284"/>
        <w:jc w:val="both"/>
        <w:rPr>
          <w:rFonts w:cs="Arabic Transparent"/>
          <w:color w:val="auto"/>
          <w:sz w:val="28"/>
          <w:szCs w:val="28"/>
          <w:rtl/>
          <w:lang w:bidi="ar-DZ"/>
        </w:rPr>
      </w:pPr>
      <w:r w:rsidRPr="00F77A4A">
        <w:rPr>
          <w:rFonts w:cs="Arabic Transparent" w:hint="cs"/>
          <w:color w:val="auto"/>
          <w:sz w:val="28"/>
          <w:szCs w:val="28"/>
          <w:rtl/>
          <w:lang w:bidi="ar-DZ"/>
        </w:rPr>
        <w:t xml:space="preserve">محاولة حل مشكل عدم التماثل في المعلومات بين الملاك </w:t>
      </w:r>
      <w:r w:rsidR="00AE7E7D" w:rsidRPr="00F77A4A">
        <w:rPr>
          <w:rFonts w:cs="Arabic Transparent" w:hint="cs"/>
          <w:color w:val="auto"/>
          <w:sz w:val="28"/>
          <w:szCs w:val="28"/>
          <w:rtl/>
          <w:lang w:bidi="ar-DZ"/>
        </w:rPr>
        <w:t>والإدارة</w:t>
      </w:r>
      <w:r w:rsidR="00703370">
        <w:rPr>
          <w:rFonts w:cs="Arabic Transparent" w:hint="cs"/>
          <w:color w:val="auto"/>
          <w:sz w:val="28"/>
          <w:szCs w:val="28"/>
          <w:rtl/>
          <w:lang w:bidi="ar-DZ"/>
        </w:rPr>
        <w:t>.</w:t>
      </w:r>
    </w:p>
    <w:p w:rsidR="004417CD" w:rsidRPr="00EE309C" w:rsidRDefault="00606104" w:rsidP="00F044C6">
      <w:pPr>
        <w:pStyle w:val="Paragraphedeliste"/>
        <w:numPr>
          <w:ilvl w:val="0"/>
          <w:numId w:val="28"/>
        </w:numPr>
        <w:bidi/>
        <w:spacing w:before="240" w:after="0" w:line="276" w:lineRule="auto"/>
        <w:ind w:left="281" w:hanging="284"/>
        <w:jc w:val="both"/>
        <w:rPr>
          <w:rFonts w:cs="Arabic Transparent"/>
          <w:color w:val="auto"/>
          <w:sz w:val="28"/>
          <w:szCs w:val="28"/>
          <w:rtl/>
          <w:lang w:bidi="ar-DZ"/>
        </w:rPr>
      </w:pPr>
      <w:r w:rsidRPr="00F77A4A">
        <w:rPr>
          <w:rFonts w:cs="Arabic Transparent" w:hint="cs"/>
          <w:color w:val="auto"/>
          <w:sz w:val="28"/>
          <w:szCs w:val="28"/>
          <w:rtl/>
          <w:lang w:bidi="ar-DZ"/>
        </w:rPr>
        <w:t>تقييم مدى كفاءة وفعالية نظام الرقابة الداخلية بالمؤسسات المقيدة بالبورصة.</w:t>
      </w:r>
    </w:p>
    <w:p w:rsidR="00D00515" w:rsidRDefault="00D00515" w:rsidP="00D00515">
      <w:pPr>
        <w:pStyle w:val="Paragraphedeliste"/>
        <w:bidi/>
        <w:spacing w:line="276" w:lineRule="auto"/>
        <w:ind w:left="-1"/>
        <w:jc w:val="both"/>
        <w:rPr>
          <w:rFonts w:cs="Arabic Transparent"/>
          <w:color w:val="auto"/>
          <w:sz w:val="28"/>
          <w:szCs w:val="28"/>
          <w:rtl/>
          <w:lang w:bidi="ar-DZ"/>
        </w:rPr>
      </w:pPr>
    </w:p>
    <w:p w:rsidR="00F162ED" w:rsidRPr="00EF09C8" w:rsidRDefault="003C511F" w:rsidP="000D20C9">
      <w:pPr>
        <w:pStyle w:val="Paragraphedeliste"/>
        <w:bidi/>
        <w:spacing w:line="276" w:lineRule="auto"/>
        <w:ind w:left="-1" w:firstLine="709"/>
        <w:jc w:val="both"/>
        <w:rPr>
          <w:rFonts w:cs="Arabic Transparent"/>
          <w:color w:val="auto"/>
          <w:sz w:val="28"/>
          <w:szCs w:val="28"/>
          <w:rtl/>
          <w:lang w:bidi="ar-DZ"/>
        </w:rPr>
      </w:pPr>
      <w:r w:rsidRPr="004417CD">
        <w:rPr>
          <w:rFonts w:cs="Arabic Transparent" w:hint="cs"/>
          <w:color w:val="auto"/>
          <w:sz w:val="28"/>
          <w:szCs w:val="28"/>
          <w:rtl/>
          <w:lang w:bidi="ar-DZ"/>
        </w:rPr>
        <w:t>إذن</w:t>
      </w:r>
      <w:r w:rsidR="00C249AA" w:rsidRPr="004417CD">
        <w:rPr>
          <w:rFonts w:cs="Arabic Transparent" w:hint="cs"/>
          <w:color w:val="auto"/>
          <w:sz w:val="28"/>
          <w:szCs w:val="28"/>
          <w:rtl/>
          <w:lang w:bidi="ar-DZ"/>
        </w:rPr>
        <w:t xml:space="preserve"> مساهمة المراجعة المالية في حوكمة المؤسسات تمس عدة نواحي </w:t>
      </w:r>
      <w:r w:rsidR="00E84F0B" w:rsidRPr="004417CD">
        <w:rPr>
          <w:rFonts w:cs="Arabic Transparent" w:hint="cs"/>
          <w:color w:val="auto"/>
          <w:sz w:val="28"/>
          <w:szCs w:val="28"/>
          <w:rtl/>
          <w:lang w:bidi="ar-DZ"/>
        </w:rPr>
        <w:t xml:space="preserve">والتي ترتبط بمحيط المؤسسة، وهذا ما يعزز دور المراجعة من خلال أنها تتعدى المؤسسة </w:t>
      </w:r>
      <w:r w:rsidR="000B1586" w:rsidRPr="004417CD">
        <w:rPr>
          <w:rFonts w:cs="Arabic Transparent" w:hint="cs"/>
          <w:color w:val="auto"/>
          <w:sz w:val="28"/>
          <w:szCs w:val="28"/>
          <w:rtl/>
          <w:lang w:bidi="ar-DZ"/>
        </w:rPr>
        <w:t>إلى</w:t>
      </w:r>
      <w:r w:rsidR="00E84F0B" w:rsidRPr="004417CD">
        <w:rPr>
          <w:rFonts w:cs="Arabic Transparent" w:hint="cs"/>
          <w:color w:val="auto"/>
          <w:sz w:val="28"/>
          <w:szCs w:val="28"/>
          <w:rtl/>
          <w:lang w:bidi="ar-DZ"/>
        </w:rPr>
        <w:t xml:space="preserve"> </w:t>
      </w:r>
      <w:r w:rsidR="00C80556" w:rsidRPr="004417CD">
        <w:rPr>
          <w:rFonts w:cs="Arabic Transparent" w:hint="cs"/>
          <w:color w:val="auto"/>
          <w:sz w:val="28"/>
          <w:szCs w:val="28"/>
          <w:rtl/>
          <w:lang w:bidi="ar-DZ"/>
        </w:rPr>
        <w:t xml:space="preserve">محيطها، وهذا ما تنادي به </w:t>
      </w:r>
      <w:r w:rsidR="003754BA">
        <w:rPr>
          <w:rFonts w:cs="Arabic Transparent" w:hint="cs"/>
          <w:color w:val="auto"/>
          <w:sz w:val="28"/>
          <w:szCs w:val="28"/>
          <w:rtl/>
          <w:lang w:bidi="ar-DZ"/>
        </w:rPr>
        <w:t>المفاهيم الخاصة ب</w:t>
      </w:r>
      <w:r w:rsidR="00970B0F" w:rsidRPr="004417CD">
        <w:rPr>
          <w:rFonts w:cs="Arabic Transparent" w:hint="cs"/>
          <w:color w:val="auto"/>
          <w:sz w:val="28"/>
          <w:szCs w:val="28"/>
          <w:rtl/>
          <w:lang w:bidi="ar-DZ"/>
        </w:rPr>
        <w:t>ال</w:t>
      </w:r>
      <w:r w:rsidR="00C80556" w:rsidRPr="004417CD">
        <w:rPr>
          <w:rFonts w:cs="Arabic Transparent" w:hint="cs"/>
          <w:color w:val="auto"/>
          <w:sz w:val="28"/>
          <w:szCs w:val="28"/>
          <w:rtl/>
          <w:lang w:bidi="ar-DZ"/>
        </w:rPr>
        <w:t>حوكمة الجيدة ل</w:t>
      </w:r>
      <w:r w:rsidR="00E84F0B" w:rsidRPr="004417CD">
        <w:rPr>
          <w:rFonts w:cs="Arabic Transparent" w:hint="cs"/>
          <w:color w:val="auto"/>
          <w:sz w:val="28"/>
          <w:szCs w:val="28"/>
          <w:rtl/>
          <w:lang w:bidi="ar-DZ"/>
        </w:rPr>
        <w:t>لمؤسسات.</w:t>
      </w:r>
    </w:p>
    <w:p w:rsidR="002E7ECE" w:rsidRPr="00D06373" w:rsidRDefault="009F34DD" w:rsidP="00817BFF">
      <w:pPr>
        <w:bidi/>
        <w:spacing w:line="276" w:lineRule="auto"/>
        <w:jc w:val="both"/>
        <w:rPr>
          <w:rFonts w:cs="Arabic Transparent"/>
          <w:b/>
          <w:bCs/>
          <w:sz w:val="28"/>
          <w:szCs w:val="28"/>
          <w:rtl/>
          <w:lang w:bidi="ar-DZ"/>
        </w:rPr>
      </w:pPr>
      <w:r w:rsidRPr="00D06373">
        <w:rPr>
          <w:rFonts w:cs="Arabic Transparent" w:hint="cs"/>
          <w:b/>
          <w:bCs/>
          <w:sz w:val="28"/>
          <w:szCs w:val="28"/>
          <w:rtl/>
          <w:lang w:bidi="ar-DZ"/>
        </w:rPr>
        <w:t>المطلب الثالث:</w:t>
      </w:r>
      <w:r w:rsidR="00347A44" w:rsidRPr="00D06373">
        <w:rPr>
          <w:rFonts w:cs="Arabic Transparent" w:hint="cs"/>
          <w:b/>
          <w:bCs/>
          <w:sz w:val="28"/>
          <w:szCs w:val="28"/>
          <w:rtl/>
          <w:lang w:bidi="ar-DZ"/>
        </w:rPr>
        <w:t xml:space="preserve"> </w:t>
      </w:r>
      <w:r w:rsidR="00AC6817" w:rsidRPr="00D06373">
        <w:rPr>
          <w:rFonts w:cs="Arabic Transparent"/>
          <w:b/>
          <w:bCs/>
          <w:sz w:val="28"/>
          <w:szCs w:val="28"/>
          <w:rtl/>
          <w:lang w:bidi="ar-DZ"/>
        </w:rPr>
        <w:t>أثر قانوني</w:t>
      </w:r>
      <w:r w:rsidR="00AC6817" w:rsidRPr="00D06373">
        <w:rPr>
          <w:rFonts w:hint="cs"/>
          <w:b/>
          <w:bCs/>
          <w:sz w:val="28"/>
          <w:szCs w:val="28"/>
          <w:rtl/>
          <w:lang w:bidi="ar-DZ"/>
        </w:rPr>
        <w:t xml:space="preserve"> </w:t>
      </w:r>
      <w:r w:rsidR="00817BFF">
        <w:rPr>
          <w:rFonts w:hint="cs"/>
          <w:b/>
          <w:bCs/>
          <w:sz w:val="28"/>
          <w:szCs w:val="28"/>
          <w:rtl/>
          <w:lang w:val="en-US" w:bidi="ar-DZ"/>
        </w:rPr>
        <w:t>"</w:t>
      </w:r>
      <w:r w:rsidR="00D06373" w:rsidRPr="00D06373">
        <w:rPr>
          <w:rFonts w:hint="cs"/>
          <w:b/>
          <w:bCs/>
          <w:sz w:val="28"/>
          <w:szCs w:val="28"/>
          <w:rtl/>
          <w:lang w:bidi="ar-DZ"/>
        </w:rPr>
        <w:t>ساربن أوكسلي والحماية المالية</w:t>
      </w:r>
      <w:r w:rsidR="00817BFF">
        <w:rPr>
          <w:rFonts w:hint="cs"/>
          <w:b/>
          <w:bCs/>
          <w:sz w:val="28"/>
          <w:szCs w:val="28"/>
          <w:rtl/>
          <w:lang w:bidi="ar-DZ"/>
        </w:rPr>
        <w:t>"</w:t>
      </w:r>
      <w:r w:rsidR="00AC6817" w:rsidRPr="00D06373">
        <w:rPr>
          <w:rFonts w:hint="cs"/>
          <w:b/>
          <w:bCs/>
          <w:sz w:val="28"/>
          <w:szCs w:val="28"/>
          <w:rtl/>
          <w:lang w:bidi="ar-DZ"/>
        </w:rPr>
        <w:t xml:space="preserve"> </w:t>
      </w:r>
      <w:r w:rsidR="00AC6817" w:rsidRPr="00D06373">
        <w:rPr>
          <w:rFonts w:cs="Arabic Transparent"/>
          <w:b/>
          <w:bCs/>
          <w:sz w:val="28"/>
          <w:szCs w:val="28"/>
          <w:rtl/>
          <w:lang w:bidi="ar-DZ"/>
        </w:rPr>
        <w:t>على مهنة المراجعة في إطار حوكمة المؤسسات</w:t>
      </w:r>
    </w:p>
    <w:p w:rsidR="00D45FA2" w:rsidRPr="00F77A4A" w:rsidRDefault="002066F0" w:rsidP="00D06373">
      <w:pPr>
        <w:bidi/>
        <w:spacing w:before="240" w:after="160" w:line="276" w:lineRule="auto"/>
        <w:ind w:firstLine="708"/>
        <w:jc w:val="both"/>
        <w:rPr>
          <w:rFonts w:cs="Arabic Transparent"/>
          <w:b/>
          <w:bCs/>
          <w:sz w:val="28"/>
          <w:szCs w:val="28"/>
          <w:rtl/>
          <w:lang w:bidi="ar-DZ"/>
        </w:rPr>
      </w:pPr>
      <w:r w:rsidRPr="00F77A4A">
        <w:rPr>
          <w:rFonts w:cs="Arabic Transparent" w:hint="cs"/>
          <w:sz w:val="28"/>
          <w:szCs w:val="28"/>
          <w:rtl/>
          <w:lang w:bidi="ar-DZ"/>
        </w:rPr>
        <w:t>إن</w:t>
      </w:r>
      <w:r w:rsidR="002E7ECE" w:rsidRPr="00F77A4A">
        <w:rPr>
          <w:rFonts w:cs="Arabic Transparent" w:hint="cs"/>
          <w:sz w:val="28"/>
          <w:szCs w:val="28"/>
          <w:rtl/>
          <w:lang w:bidi="ar-DZ"/>
        </w:rPr>
        <w:t xml:space="preserve"> ال</w:t>
      </w:r>
      <w:r w:rsidR="00D06373">
        <w:rPr>
          <w:rFonts w:cs="Arabic Transparent" w:hint="cs"/>
          <w:sz w:val="28"/>
          <w:szCs w:val="28"/>
          <w:rtl/>
          <w:lang w:bidi="ar-DZ"/>
        </w:rPr>
        <w:t>انهيارات المالية التي مست كبرى</w:t>
      </w:r>
      <w:r w:rsidR="002E7ECE" w:rsidRPr="00F77A4A">
        <w:rPr>
          <w:rFonts w:cs="Arabic Transparent" w:hint="cs"/>
          <w:sz w:val="28"/>
          <w:szCs w:val="28"/>
          <w:rtl/>
          <w:lang w:bidi="ar-DZ"/>
        </w:rPr>
        <w:t xml:space="preserve"> المؤسسات العالمية والأمريكية </w:t>
      </w:r>
      <w:r w:rsidR="00D06373">
        <w:rPr>
          <w:rFonts w:cs="Arabic Transparent" w:hint="cs"/>
          <w:sz w:val="28"/>
          <w:szCs w:val="28"/>
          <w:rtl/>
          <w:lang w:bidi="ar-DZ"/>
        </w:rPr>
        <w:t>بصفة خاصة مع بداية القرن الحالي</w:t>
      </w:r>
      <w:r w:rsidR="002E7ECE" w:rsidRPr="00F77A4A">
        <w:rPr>
          <w:rFonts w:cs="Arabic Transparent" w:hint="cs"/>
          <w:sz w:val="28"/>
          <w:szCs w:val="28"/>
          <w:rtl/>
          <w:lang w:bidi="ar-DZ"/>
        </w:rPr>
        <w:t xml:space="preserve">، وعلى رأس هذه المؤسسات </w:t>
      </w:r>
      <w:r w:rsidR="00555AF2">
        <w:rPr>
          <w:rFonts w:cs="Arabic Transparent" w:hint="cs"/>
          <w:sz w:val="28"/>
          <w:szCs w:val="28"/>
          <w:rtl/>
          <w:lang w:bidi="ar-DZ"/>
        </w:rPr>
        <w:t xml:space="preserve">نجد </w:t>
      </w:r>
      <w:r w:rsidR="006D5D74" w:rsidRPr="00737680">
        <w:rPr>
          <w:rFonts w:cs="Arabic Transparent"/>
          <w:lang w:val="en-US" w:bidi="ar-DZ"/>
        </w:rPr>
        <w:t>Enron</w:t>
      </w:r>
      <w:r w:rsidR="006D5D74">
        <w:rPr>
          <w:lang w:val="en-US" w:bidi="ar-DZ"/>
        </w:rPr>
        <w:t>)</w:t>
      </w:r>
      <w:r w:rsidR="002E7ECE" w:rsidRPr="00737680">
        <w:rPr>
          <w:rFonts w:cs="Arabic Transparent" w:hint="cs"/>
          <w:rtl/>
          <w:lang w:bidi="ar-DZ"/>
        </w:rPr>
        <w:t xml:space="preserve">، </w:t>
      </w:r>
      <w:r w:rsidR="006D5D74" w:rsidRPr="00737680">
        <w:rPr>
          <w:rFonts w:cs="Arabic Transparent"/>
          <w:lang w:bidi="ar-DZ"/>
        </w:rPr>
        <w:t>Adelphia</w:t>
      </w:r>
      <w:r w:rsidR="002E7ECE" w:rsidRPr="00737680">
        <w:rPr>
          <w:rFonts w:cs="Arabic Transparent" w:hint="cs"/>
          <w:rtl/>
          <w:lang w:bidi="ar-DZ"/>
        </w:rPr>
        <w:t xml:space="preserve">، </w:t>
      </w:r>
      <w:r w:rsidR="006D5D74" w:rsidRPr="00737680">
        <w:rPr>
          <w:rFonts w:cs="Arabic Transparent"/>
          <w:lang w:bidi="ar-DZ"/>
        </w:rPr>
        <w:t>Xerox</w:t>
      </w:r>
      <w:r w:rsidR="002E7ECE" w:rsidRPr="00737680">
        <w:rPr>
          <w:rFonts w:cs="Arabic Transparent" w:hint="cs"/>
          <w:rtl/>
          <w:lang w:bidi="ar-DZ"/>
        </w:rPr>
        <w:t xml:space="preserve">، </w:t>
      </w:r>
      <w:r w:rsidR="006D5D74">
        <w:rPr>
          <w:lang w:val="en-US" w:bidi="ar-DZ"/>
        </w:rPr>
        <w:t>(</w:t>
      </w:r>
      <w:r w:rsidR="006D5D74" w:rsidRPr="00737680">
        <w:rPr>
          <w:rFonts w:cs="Arabic Transparent"/>
          <w:lang w:bidi="ar-DZ"/>
        </w:rPr>
        <w:t>Worldcom</w:t>
      </w:r>
      <w:r w:rsidR="00555AF2">
        <w:rPr>
          <w:rFonts w:cs="Arabic Transparent" w:hint="cs"/>
          <w:rtl/>
          <w:lang w:bidi="ar-DZ"/>
        </w:rPr>
        <w:t>،</w:t>
      </w:r>
      <w:r w:rsidR="002E7ECE" w:rsidRPr="00F77A4A">
        <w:rPr>
          <w:rFonts w:cs="Arabic Transparent" w:hint="cs"/>
          <w:sz w:val="28"/>
          <w:szCs w:val="28"/>
          <w:rtl/>
          <w:lang w:bidi="ar-DZ"/>
        </w:rPr>
        <w:t xml:space="preserve"> </w:t>
      </w:r>
      <w:r w:rsidRPr="00F77A4A">
        <w:rPr>
          <w:rFonts w:cs="Arabic Transparent" w:hint="cs"/>
          <w:sz w:val="28"/>
          <w:szCs w:val="28"/>
          <w:rtl/>
          <w:lang w:bidi="ar-DZ"/>
        </w:rPr>
        <w:t>أدت</w:t>
      </w:r>
      <w:r w:rsidR="002E7ECE" w:rsidRPr="00F77A4A">
        <w:rPr>
          <w:rFonts w:cs="Arabic Transparent" w:hint="cs"/>
          <w:sz w:val="28"/>
          <w:szCs w:val="28"/>
          <w:rtl/>
          <w:lang w:bidi="ar-DZ"/>
        </w:rPr>
        <w:t xml:space="preserve"> بالمشرعين لوضع تشريعات وقوانين تحد من </w:t>
      </w:r>
      <w:r w:rsidR="00A705CE" w:rsidRPr="00F77A4A">
        <w:rPr>
          <w:rFonts w:cs="Arabic Transparent" w:hint="cs"/>
          <w:sz w:val="28"/>
          <w:szCs w:val="28"/>
          <w:rtl/>
          <w:lang w:bidi="ar-DZ"/>
        </w:rPr>
        <w:t>هذه الانهيارات</w:t>
      </w:r>
      <w:r w:rsidR="00211F91">
        <w:rPr>
          <w:rFonts w:cs="Arabic Transparent" w:hint="cs"/>
          <w:sz w:val="28"/>
          <w:szCs w:val="28"/>
          <w:rtl/>
          <w:lang w:bidi="ar-DZ"/>
        </w:rPr>
        <w:t>،</w:t>
      </w:r>
      <w:r w:rsidR="00A705CE" w:rsidRPr="00F77A4A">
        <w:rPr>
          <w:rFonts w:cs="Arabic Transparent" w:hint="cs"/>
          <w:sz w:val="28"/>
          <w:szCs w:val="28"/>
          <w:rtl/>
          <w:lang w:bidi="ar-DZ"/>
        </w:rPr>
        <w:t xml:space="preserve"> التي يرجع انهيار أغلبها </w:t>
      </w:r>
      <w:r w:rsidRPr="00F77A4A">
        <w:rPr>
          <w:rFonts w:cs="Arabic Transparent" w:hint="cs"/>
          <w:sz w:val="28"/>
          <w:szCs w:val="28"/>
          <w:rtl/>
          <w:lang w:bidi="ar-DZ"/>
        </w:rPr>
        <w:t>إلى</w:t>
      </w:r>
      <w:r w:rsidR="00A705CE" w:rsidRPr="00F77A4A">
        <w:rPr>
          <w:rFonts w:cs="Arabic Transparent" w:hint="cs"/>
          <w:sz w:val="28"/>
          <w:szCs w:val="28"/>
          <w:rtl/>
          <w:lang w:bidi="ar-DZ"/>
        </w:rPr>
        <w:t xml:space="preserve"> انحراف </w:t>
      </w:r>
      <w:r w:rsidR="00B43A5F">
        <w:rPr>
          <w:rFonts w:cs="Arabic Transparent" w:hint="cs"/>
          <w:sz w:val="28"/>
          <w:szCs w:val="28"/>
          <w:rtl/>
          <w:lang w:bidi="ar-DZ"/>
        </w:rPr>
        <w:t>المسئ</w:t>
      </w:r>
      <w:r w:rsidR="00B43A5F" w:rsidRPr="00F77A4A">
        <w:rPr>
          <w:rFonts w:cs="Arabic Transparent" w:hint="cs"/>
          <w:sz w:val="28"/>
          <w:szCs w:val="28"/>
          <w:rtl/>
          <w:lang w:bidi="ar-DZ"/>
        </w:rPr>
        <w:t>ولين</w:t>
      </w:r>
      <w:r w:rsidR="00A705CE" w:rsidRPr="00F77A4A">
        <w:rPr>
          <w:rFonts w:cs="Arabic Transparent" w:hint="cs"/>
          <w:sz w:val="28"/>
          <w:szCs w:val="28"/>
          <w:rtl/>
          <w:lang w:bidi="ar-DZ"/>
        </w:rPr>
        <w:t xml:space="preserve"> </w:t>
      </w:r>
      <w:r w:rsidR="00D06373">
        <w:rPr>
          <w:rFonts w:cs="Arabic Transparent" w:hint="cs"/>
          <w:sz w:val="28"/>
          <w:szCs w:val="28"/>
          <w:rtl/>
          <w:lang w:bidi="ar-DZ"/>
        </w:rPr>
        <w:t>عن القواعد والمبادئ</w:t>
      </w:r>
      <w:r w:rsidR="00A705CE" w:rsidRPr="00F77A4A">
        <w:rPr>
          <w:rFonts w:cs="Arabic Transparent" w:hint="cs"/>
          <w:sz w:val="28"/>
          <w:szCs w:val="28"/>
          <w:rtl/>
          <w:lang w:bidi="ar-DZ"/>
        </w:rPr>
        <w:t xml:space="preserve">، </w:t>
      </w:r>
      <w:r w:rsidRPr="00F77A4A">
        <w:rPr>
          <w:rFonts w:cs="Arabic Transparent" w:hint="cs"/>
          <w:sz w:val="28"/>
          <w:szCs w:val="28"/>
          <w:rtl/>
          <w:lang w:bidi="ar-DZ"/>
        </w:rPr>
        <w:t>إضافة</w:t>
      </w:r>
      <w:r w:rsidR="00A705CE" w:rsidRPr="00F77A4A">
        <w:rPr>
          <w:rFonts w:cs="Arabic Transparent" w:hint="cs"/>
          <w:sz w:val="28"/>
          <w:szCs w:val="28"/>
          <w:rtl/>
          <w:lang w:bidi="ar-DZ"/>
        </w:rPr>
        <w:t xml:space="preserve"> </w:t>
      </w:r>
      <w:r w:rsidRPr="00F77A4A">
        <w:rPr>
          <w:rFonts w:cs="Arabic Transparent" w:hint="cs"/>
          <w:sz w:val="28"/>
          <w:szCs w:val="28"/>
          <w:rtl/>
          <w:lang w:bidi="ar-DZ"/>
        </w:rPr>
        <w:t>إلى</w:t>
      </w:r>
      <w:r w:rsidR="00A705CE" w:rsidRPr="00F77A4A">
        <w:rPr>
          <w:rFonts w:cs="Arabic Transparent" w:hint="cs"/>
          <w:sz w:val="28"/>
          <w:szCs w:val="28"/>
          <w:rtl/>
          <w:lang w:bidi="ar-DZ"/>
        </w:rPr>
        <w:t xml:space="preserve"> </w:t>
      </w:r>
      <w:r w:rsidR="00F660EF">
        <w:rPr>
          <w:rFonts w:cs="Arabic Transparent" w:hint="cs"/>
          <w:sz w:val="28"/>
          <w:szCs w:val="28"/>
          <w:rtl/>
          <w:lang w:bidi="ar-DZ"/>
        </w:rPr>
        <w:t xml:space="preserve">عدم </w:t>
      </w:r>
      <w:r w:rsidRPr="00F77A4A">
        <w:rPr>
          <w:rFonts w:cs="Arabic Transparent" w:hint="cs"/>
          <w:sz w:val="28"/>
          <w:szCs w:val="28"/>
          <w:rtl/>
          <w:lang w:bidi="ar-DZ"/>
        </w:rPr>
        <w:t>ضبط</w:t>
      </w:r>
      <w:r w:rsidR="00F660EF">
        <w:rPr>
          <w:rFonts w:cs="Arabic Transparent" w:hint="cs"/>
          <w:sz w:val="28"/>
          <w:szCs w:val="28"/>
          <w:rtl/>
          <w:lang w:bidi="ar-DZ"/>
        </w:rPr>
        <w:t xml:space="preserve"> مهنة المراجعة</w:t>
      </w:r>
      <w:r w:rsidR="00A705CE" w:rsidRPr="00F77A4A">
        <w:rPr>
          <w:rFonts w:cs="Arabic Transparent" w:hint="cs"/>
          <w:sz w:val="28"/>
          <w:szCs w:val="28"/>
          <w:rtl/>
          <w:lang w:bidi="ar-DZ"/>
        </w:rPr>
        <w:t>، ومن بين أهم</w:t>
      </w:r>
      <w:r w:rsidR="00D06373">
        <w:rPr>
          <w:rFonts w:cs="Arabic Transparent" w:hint="cs"/>
          <w:sz w:val="28"/>
          <w:szCs w:val="28"/>
          <w:rtl/>
          <w:lang w:bidi="ar-DZ"/>
        </w:rPr>
        <w:t xml:space="preserve"> هذه</w:t>
      </w:r>
      <w:r w:rsidR="00A705CE" w:rsidRPr="00F77A4A">
        <w:rPr>
          <w:rFonts w:cs="Arabic Transparent" w:hint="cs"/>
          <w:sz w:val="28"/>
          <w:szCs w:val="28"/>
          <w:rtl/>
          <w:lang w:bidi="ar-DZ"/>
        </w:rPr>
        <w:t xml:space="preserve"> </w:t>
      </w:r>
      <w:r w:rsidR="00D06373">
        <w:rPr>
          <w:rFonts w:cs="Arabic Transparent" w:hint="cs"/>
          <w:sz w:val="28"/>
          <w:szCs w:val="28"/>
          <w:rtl/>
          <w:lang w:bidi="ar-DZ"/>
        </w:rPr>
        <w:t xml:space="preserve">القوانين </w:t>
      </w:r>
      <w:r w:rsidR="00A705CE" w:rsidRPr="00F77A4A">
        <w:rPr>
          <w:rFonts w:cs="Arabic Transparent" w:hint="cs"/>
          <w:sz w:val="28"/>
          <w:szCs w:val="28"/>
          <w:rtl/>
          <w:lang w:bidi="ar-DZ"/>
        </w:rPr>
        <w:t>تأثيرا على المراجعة نجد قانوني</w:t>
      </w:r>
      <w:r w:rsidR="00170594" w:rsidRPr="00F77A4A">
        <w:rPr>
          <w:rFonts w:cs="Arabic Transparent" w:hint="cs"/>
          <w:sz w:val="28"/>
          <w:szCs w:val="28"/>
          <w:rtl/>
          <w:lang w:bidi="ar-DZ"/>
        </w:rPr>
        <w:t xml:space="preserve"> </w:t>
      </w:r>
      <w:r w:rsidR="00F660EF" w:rsidRPr="00AC6817">
        <w:rPr>
          <w:b/>
          <w:bCs/>
          <w:sz w:val="28"/>
          <w:szCs w:val="28"/>
          <w:rtl/>
          <w:lang w:bidi="ar-DZ"/>
        </w:rPr>
        <w:t>(</w:t>
      </w:r>
      <w:r w:rsidR="00F660EF" w:rsidRPr="00F12B72">
        <w:rPr>
          <w:b/>
          <w:bCs/>
          <w:lang w:bidi="ar-DZ"/>
        </w:rPr>
        <w:t>Sécurité Financiers &amp; Sarbanes</w:t>
      </w:r>
      <w:r w:rsidR="00F660EF" w:rsidRPr="00AC6817">
        <w:rPr>
          <w:b/>
          <w:bCs/>
          <w:sz w:val="28"/>
          <w:szCs w:val="28"/>
          <w:lang w:bidi="ar-DZ"/>
        </w:rPr>
        <w:t>-</w:t>
      </w:r>
      <w:r w:rsidR="00F660EF" w:rsidRPr="00F12B72">
        <w:rPr>
          <w:b/>
          <w:bCs/>
          <w:lang w:bidi="ar-DZ"/>
        </w:rPr>
        <w:t>Oxley</w:t>
      </w:r>
      <w:r w:rsidR="00F660EF" w:rsidRPr="00AC6817">
        <w:rPr>
          <w:b/>
          <w:bCs/>
          <w:sz w:val="28"/>
          <w:szCs w:val="28"/>
          <w:rtl/>
          <w:lang w:bidi="ar-DZ"/>
        </w:rPr>
        <w:t>)</w:t>
      </w:r>
      <w:r w:rsidR="00170594" w:rsidRPr="00F77A4A">
        <w:rPr>
          <w:rFonts w:cs="Arabic Transparent" w:hint="cs"/>
          <w:b/>
          <w:bCs/>
          <w:sz w:val="28"/>
          <w:szCs w:val="28"/>
          <w:rtl/>
          <w:lang w:bidi="ar-DZ"/>
        </w:rPr>
        <w:t>.</w:t>
      </w:r>
    </w:p>
    <w:p w:rsidR="0029616F" w:rsidRPr="002C37F5" w:rsidRDefault="00211F91" w:rsidP="002436B6">
      <w:pPr>
        <w:bidi/>
        <w:spacing w:before="240" w:line="276" w:lineRule="auto"/>
        <w:ind w:firstLine="708"/>
        <w:jc w:val="both"/>
        <w:rPr>
          <w:rFonts w:cs="Arabic Transparent"/>
          <w:sz w:val="28"/>
          <w:szCs w:val="28"/>
          <w:rtl/>
          <w:lang w:bidi="ar-DZ"/>
        </w:rPr>
      </w:pPr>
      <w:r>
        <w:rPr>
          <w:rFonts w:cs="Arabic Transparent" w:hint="cs"/>
          <w:sz w:val="28"/>
          <w:szCs w:val="28"/>
          <w:rtl/>
          <w:lang w:bidi="ar-DZ"/>
        </w:rPr>
        <w:t>حيث</w:t>
      </w:r>
      <w:r w:rsidR="00C06494" w:rsidRPr="00F77A4A">
        <w:rPr>
          <w:rFonts w:cs="Arabic Transparent" w:hint="cs"/>
          <w:sz w:val="28"/>
          <w:szCs w:val="28"/>
          <w:rtl/>
          <w:lang w:bidi="ar-DZ"/>
        </w:rPr>
        <w:t xml:space="preserve"> مع بداية سنة 2002 ظهرت عدة </w:t>
      </w:r>
      <w:r w:rsidR="00CB2F6C" w:rsidRPr="00F77A4A">
        <w:rPr>
          <w:rFonts w:cs="Arabic Transparent" w:hint="cs"/>
          <w:sz w:val="28"/>
          <w:szCs w:val="28"/>
          <w:rtl/>
          <w:lang w:bidi="ar-DZ"/>
        </w:rPr>
        <w:t>إصلاحات</w:t>
      </w:r>
      <w:r w:rsidR="00C06494" w:rsidRPr="00F77A4A">
        <w:rPr>
          <w:rFonts w:cs="Arabic Transparent" w:hint="cs"/>
          <w:sz w:val="28"/>
          <w:szCs w:val="28"/>
          <w:rtl/>
          <w:lang w:bidi="ar-DZ"/>
        </w:rPr>
        <w:t xml:space="preserve"> تعتبر جوهرية</w:t>
      </w:r>
      <w:r>
        <w:rPr>
          <w:rFonts w:cs="Arabic Transparent" w:hint="cs"/>
          <w:sz w:val="28"/>
          <w:szCs w:val="28"/>
          <w:rtl/>
          <w:lang w:bidi="ar-DZ"/>
        </w:rPr>
        <w:t>،</w:t>
      </w:r>
      <w:r w:rsidR="00C06494" w:rsidRPr="00F77A4A">
        <w:rPr>
          <w:rFonts w:cs="Arabic Transparent" w:hint="cs"/>
          <w:sz w:val="28"/>
          <w:szCs w:val="28"/>
          <w:rtl/>
          <w:lang w:bidi="ar-DZ"/>
        </w:rPr>
        <w:t xml:space="preserve"> بدأ العمل بها في الولايات </w:t>
      </w:r>
      <w:r w:rsidR="00CB2F6C" w:rsidRPr="00F77A4A">
        <w:rPr>
          <w:rFonts w:cs="Arabic Transparent" w:hint="cs"/>
          <w:sz w:val="28"/>
          <w:szCs w:val="28"/>
          <w:rtl/>
          <w:lang w:bidi="ar-DZ"/>
        </w:rPr>
        <w:t>المتحدة الأمريكية وأيضا في أوروبا  تضم ثلاث م</w:t>
      </w:r>
      <w:r w:rsidR="00CB2F6C" w:rsidRPr="002C37F5">
        <w:rPr>
          <w:rFonts w:cs="Arabic Transparent" w:hint="cs"/>
          <w:sz w:val="28"/>
          <w:szCs w:val="28"/>
          <w:rtl/>
          <w:lang w:bidi="ar-DZ"/>
        </w:rPr>
        <w:t>جالات أساسية:</w:t>
      </w:r>
      <w:r w:rsidR="0096130C" w:rsidRPr="002C37F5">
        <w:rPr>
          <w:rStyle w:val="Appelnotedebasdep"/>
          <w:rFonts w:cs="Arabic Transparent"/>
          <w:sz w:val="28"/>
          <w:szCs w:val="28"/>
          <w:rtl/>
          <w:lang w:bidi="ar-DZ"/>
        </w:rPr>
        <w:footnoteReference w:id="72"/>
      </w:r>
    </w:p>
    <w:p w:rsidR="00A21186" w:rsidRPr="00A21186" w:rsidRDefault="00CB2F6C" w:rsidP="00C40D21">
      <w:pPr>
        <w:pStyle w:val="Paragraphedeliste"/>
        <w:numPr>
          <w:ilvl w:val="0"/>
          <w:numId w:val="46"/>
        </w:numPr>
        <w:bidi/>
        <w:spacing w:after="0" w:line="276" w:lineRule="auto"/>
        <w:ind w:left="-2" w:firstLine="0"/>
        <w:jc w:val="both"/>
        <w:rPr>
          <w:rFonts w:cs="Arabic Transparent"/>
          <w:color w:val="auto"/>
          <w:sz w:val="28"/>
          <w:szCs w:val="28"/>
          <w:lang w:bidi="ar-DZ"/>
        </w:rPr>
      </w:pPr>
      <w:r w:rsidRPr="002C37F5">
        <w:rPr>
          <w:rFonts w:cs="Arabic Transparent" w:hint="cs"/>
          <w:b/>
          <w:bCs/>
          <w:color w:val="auto"/>
          <w:sz w:val="28"/>
          <w:szCs w:val="28"/>
          <w:rtl/>
          <w:lang w:bidi="ar-DZ"/>
        </w:rPr>
        <w:t xml:space="preserve">المجال </w:t>
      </w:r>
      <w:r w:rsidR="00AB6DCD" w:rsidRPr="002C37F5">
        <w:rPr>
          <w:rFonts w:cs="Arabic Transparent" w:hint="cs"/>
          <w:b/>
          <w:bCs/>
          <w:color w:val="auto"/>
          <w:sz w:val="28"/>
          <w:szCs w:val="28"/>
          <w:rtl/>
          <w:lang w:bidi="ar-DZ"/>
        </w:rPr>
        <w:t>الأول</w:t>
      </w:r>
    </w:p>
    <w:p w:rsidR="002C37F5" w:rsidRPr="00A21186" w:rsidRDefault="00AE2697" w:rsidP="005145E7">
      <w:pPr>
        <w:pStyle w:val="Paragraphedeliste"/>
        <w:bidi/>
        <w:spacing w:line="276" w:lineRule="auto"/>
        <w:ind w:left="-2" w:firstLine="710"/>
        <w:jc w:val="both"/>
        <w:rPr>
          <w:rFonts w:cs="Arabic Transparent"/>
          <w:color w:val="auto"/>
          <w:sz w:val="28"/>
          <w:szCs w:val="28"/>
          <w:lang w:bidi="ar-DZ"/>
        </w:rPr>
      </w:pPr>
      <w:r w:rsidRPr="00A21186">
        <w:rPr>
          <w:rFonts w:cs="Arabic Transparent" w:hint="cs"/>
          <w:color w:val="auto"/>
          <w:sz w:val="28"/>
          <w:szCs w:val="28"/>
          <w:rtl/>
          <w:lang w:bidi="ar-DZ"/>
        </w:rPr>
        <w:t xml:space="preserve">حيث يتضمن هذا المجال </w:t>
      </w:r>
      <w:r w:rsidR="002C37F5" w:rsidRPr="00A21186">
        <w:rPr>
          <w:rFonts w:cs="Arabic Transparent" w:hint="cs"/>
          <w:color w:val="auto"/>
          <w:sz w:val="28"/>
          <w:szCs w:val="28"/>
          <w:rtl/>
          <w:lang w:bidi="ar-DZ"/>
        </w:rPr>
        <w:t>تعريف إطار الرقابة على مهنة المراجعة ال</w:t>
      </w:r>
      <w:r w:rsidR="00737680">
        <w:rPr>
          <w:rFonts w:cs="Arabic Transparent" w:hint="cs"/>
          <w:color w:val="auto"/>
          <w:sz w:val="28"/>
          <w:szCs w:val="28"/>
          <w:rtl/>
          <w:lang w:bidi="ar-DZ"/>
        </w:rPr>
        <w:t>مال</w:t>
      </w:r>
      <w:r w:rsidR="002C37F5" w:rsidRPr="00A21186">
        <w:rPr>
          <w:rFonts w:cs="Arabic Transparent" w:hint="cs"/>
          <w:color w:val="auto"/>
          <w:sz w:val="28"/>
          <w:szCs w:val="28"/>
          <w:rtl/>
          <w:lang w:bidi="ar-DZ"/>
        </w:rPr>
        <w:t>ية</w:t>
      </w:r>
      <w:r w:rsidRPr="00A21186">
        <w:rPr>
          <w:rFonts w:cs="Arabic Transparent" w:hint="cs"/>
          <w:color w:val="auto"/>
          <w:sz w:val="28"/>
          <w:szCs w:val="28"/>
          <w:rtl/>
          <w:lang w:bidi="ar-DZ"/>
        </w:rPr>
        <w:t>،</w:t>
      </w:r>
      <w:r w:rsidR="002C37F5" w:rsidRPr="00A21186">
        <w:rPr>
          <w:rFonts w:cs="Arabic Transparent" w:hint="cs"/>
          <w:color w:val="auto"/>
          <w:sz w:val="28"/>
          <w:szCs w:val="28"/>
          <w:rtl/>
          <w:lang w:bidi="ar-DZ"/>
        </w:rPr>
        <w:t xml:space="preserve"> حيث في الولايات المتحدة الأمريكية</w:t>
      </w:r>
      <w:r w:rsidR="00737680">
        <w:rPr>
          <w:rFonts w:cs="Arabic Transparent" w:hint="cs"/>
          <w:color w:val="auto"/>
          <w:sz w:val="28"/>
          <w:szCs w:val="28"/>
          <w:rtl/>
          <w:lang w:bidi="ar-DZ"/>
        </w:rPr>
        <w:t xml:space="preserve"> </w:t>
      </w:r>
      <w:r w:rsidR="00EA5005">
        <w:rPr>
          <w:rFonts w:cs="Arabic Transparent" w:hint="cs"/>
          <w:color w:val="auto"/>
          <w:sz w:val="28"/>
          <w:szCs w:val="28"/>
          <w:rtl/>
          <w:lang w:bidi="ar-DZ"/>
        </w:rPr>
        <w:t xml:space="preserve">تم </w:t>
      </w:r>
      <w:r w:rsidR="00737680">
        <w:rPr>
          <w:rFonts w:cs="Arabic Transparent" w:hint="cs"/>
          <w:color w:val="auto"/>
          <w:sz w:val="28"/>
          <w:szCs w:val="28"/>
          <w:rtl/>
          <w:lang w:bidi="ar-DZ"/>
        </w:rPr>
        <w:t>إحداث</w:t>
      </w:r>
      <w:r w:rsidR="002C37F5" w:rsidRPr="00A21186">
        <w:rPr>
          <w:rFonts w:cs="Arabic Transparent"/>
          <w:color w:val="auto"/>
          <w:sz w:val="28"/>
          <w:szCs w:val="28"/>
          <w:lang w:bidi="ar-DZ"/>
        </w:rPr>
        <w:t xml:space="preserve"> </w:t>
      </w:r>
      <w:r w:rsidR="002C37F5" w:rsidRPr="00A21186">
        <w:rPr>
          <w:rFonts w:cs="Arabic Transparent" w:hint="cs"/>
          <w:color w:val="auto"/>
          <w:sz w:val="28"/>
          <w:szCs w:val="28"/>
          <w:rtl/>
          <w:lang w:bidi="ar-DZ"/>
        </w:rPr>
        <w:t>قانون</w:t>
      </w:r>
      <w:r w:rsidR="00C13FD9">
        <w:rPr>
          <w:rFonts w:cs="Arabic Transparent"/>
          <w:color w:val="auto"/>
          <w:sz w:val="28"/>
          <w:szCs w:val="28"/>
          <w:lang w:bidi="ar-DZ"/>
        </w:rPr>
        <w:t xml:space="preserve"> </w:t>
      </w:r>
      <w:r w:rsidR="006D5D74">
        <w:rPr>
          <w:rFonts w:asciiTheme="majorBidi" w:hAnsiTheme="majorBidi" w:cstheme="majorBidi"/>
          <w:color w:val="auto"/>
          <w:sz w:val="28"/>
          <w:szCs w:val="28"/>
          <w:rtl/>
          <w:lang w:bidi="ar-DZ"/>
        </w:rPr>
        <w:t>(</w:t>
      </w:r>
      <w:r w:rsidR="006D5D74" w:rsidRPr="00A21186">
        <w:rPr>
          <w:rFonts w:asciiTheme="majorBidi" w:hAnsiTheme="majorBidi" w:cstheme="majorBidi"/>
          <w:color w:val="auto"/>
          <w:sz w:val="24"/>
          <w:szCs w:val="24"/>
          <w:lang w:bidi="ar-DZ"/>
        </w:rPr>
        <w:t>Sarbanes-Oxley</w:t>
      </w:r>
      <w:r w:rsidR="006D5D74">
        <w:rPr>
          <w:rFonts w:asciiTheme="majorBidi" w:hAnsiTheme="majorBidi" w:cstheme="majorBidi"/>
          <w:color w:val="auto"/>
          <w:sz w:val="28"/>
          <w:szCs w:val="28"/>
          <w:rtl/>
          <w:lang w:bidi="ar-DZ"/>
        </w:rPr>
        <w:t>)</w:t>
      </w:r>
      <w:r w:rsidR="00EA5005">
        <w:rPr>
          <w:rFonts w:asciiTheme="majorBidi" w:hAnsiTheme="majorBidi" w:cstheme="majorBidi" w:hint="cs"/>
          <w:color w:val="auto"/>
          <w:sz w:val="28"/>
          <w:szCs w:val="28"/>
          <w:rtl/>
          <w:lang w:bidi="ar-DZ"/>
        </w:rPr>
        <w:t xml:space="preserve"> </w:t>
      </w:r>
      <w:r w:rsidR="00EA5005" w:rsidRPr="00A21186">
        <w:rPr>
          <w:rFonts w:asciiTheme="majorBidi" w:hAnsiTheme="majorBidi" w:cstheme="majorBidi" w:hint="cs"/>
          <w:color w:val="auto"/>
          <w:sz w:val="24"/>
          <w:szCs w:val="24"/>
          <w:rtl/>
          <w:lang w:bidi="ar-DZ"/>
        </w:rPr>
        <w:t xml:space="preserve">المختصر بــ: </w:t>
      </w:r>
      <w:r w:rsidR="00EA5005">
        <w:rPr>
          <w:rFonts w:asciiTheme="majorBidi" w:hAnsiTheme="majorBidi" w:cstheme="majorBidi"/>
          <w:color w:val="auto"/>
          <w:sz w:val="28"/>
          <w:szCs w:val="28"/>
          <w:rtl/>
          <w:lang w:bidi="ar-DZ"/>
        </w:rPr>
        <w:t>(</w:t>
      </w:r>
      <w:r w:rsidR="00EA5005">
        <w:rPr>
          <w:rFonts w:asciiTheme="majorBidi" w:hAnsiTheme="majorBidi" w:cstheme="majorBidi"/>
          <w:color w:val="auto"/>
          <w:sz w:val="24"/>
          <w:szCs w:val="24"/>
          <w:lang w:val="fr-FR" w:bidi="ar-DZ"/>
        </w:rPr>
        <w:t>SOX</w:t>
      </w:r>
      <w:r w:rsidR="00EA5005">
        <w:rPr>
          <w:rFonts w:asciiTheme="majorBidi" w:hAnsiTheme="majorBidi" w:cstheme="majorBidi"/>
          <w:color w:val="auto"/>
          <w:sz w:val="28"/>
          <w:szCs w:val="28"/>
          <w:rtl/>
          <w:lang w:bidi="ar-DZ"/>
        </w:rPr>
        <w:t>)</w:t>
      </w:r>
      <w:r w:rsidR="00EA5005" w:rsidRPr="00A21186">
        <w:rPr>
          <w:rFonts w:cs="Arabic Transparent" w:hint="cs"/>
          <w:color w:val="auto"/>
          <w:sz w:val="28"/>
          <w:szCs w:val="28"/>
          <w:rtl/>
          <w:lang w:bidi="ar-DZ"/>
        </w:rPr>
        <w:t>،</w:t>
      </w:r>
      <w:r w:rsidR="002C37F5" w:rsidRPr="00A21186">
        <w:rPr>
          <w:rFonts w:cs="Arabic Transparent" w:hint="cs"/>
          <w:color w:val="auto"/>
          <w:sz w:val="28"/>
          <w:szCs w:val="28"/>
          <w:rtl/>
          <w:lang w:bidi="ar-DZ"/>
        </w:rPr>
        <w:t xml:space="preserve"> الذي أنشأ مجلس الإشراف المحاسبي على الشركات العامة </w:t>
      </w:r>
      <w:r w:rsidR="006D5D74">
        <w:rPr>
          <w:rFonts w:asciiTheme="majorBidi" w:hAnsiTheme="majorBidi" w:cstheme="majorBidi"/>
          <w:color w:val="auto"/>
          <w:sz w:val="24"/>
          <w:szCs w:val="24"/>
          <w:lang w:bidi="ar-DZ"/>
        </w:rPr>
        <w:t>(</w:t>
      </w:r>
      <w:r w:rsidR="006D5D74" w:rsidRPr="00A21186">
        <w:rPr>
          <w:rFonts w:asciiTheme="majorBidi" w:hAnsiTheme="majorBidi" w:cstheme="majorBidi"/>
          <w:color w:val="auto"/>
          <w:sz w:val="24"/>
          <w:szCs w:val="24"/>
          <w:lang w:bidi="ar-DZ"/>
        </w:rPr>
        <w:t>The</w:t>
      </w:r>
      <w:r w:rsidR="006D5D74" w:rsidRPr="00A21186">
        <w:rPr>
          <w:rFonts w:asciiTheme="majorBidi" w:hAnsiTheme="majorBidi" w:cstheme="majorBidi"/>
          <w:color w:val="auto"/>
          <w:sz w:val="28"/>
          <w:szCs w:val="28"/>
          <w:lang w:bidi="ar-DZ"/>
        </w:rPr>
        <w:t xml:space="preserve"> </w:t>
      </w:r>
      <w:r w:rsidR="006D5D74" w:rsidRPr="00A21186">
        <w:rPr>
          <w:rFonts w:asciiTheme="majorBidi" w:hAnsiTheme="majorBidi" w:cstheme="majorBidi"/>
          <w:color w:val="auto"/>
          <w:sz w:val="24"/>
          <w:szCs w:val="24"/>
          <w:lang w:bidi="ar-DZ"/>
        </w:rPr>
        <w:t>PCAOB</w:t>
      </w:r>
      <w:r w:rsidR="006D5D74">
        <w:rPr>
          <w:rFonts w:asciiTheme="majorBidi" w:hAnsiTheme="majorBidi" w:cstheme="majorBidi"/>
          <w:color w:val="auto"/>
          <w:sz w:val="24"/>
          <w:szCs w:val="24"/>
          <w:lang w:bidi="ar-DZ"/>
        </w:rPr>
        <w:t>)</w:t>
      </w:r>
      <w:r w:rsidR="002C37F5" w:rsidRPr="00A21186">
        <w:rPr>
          <w:rFonts w:cs="Arabic Transparent" w:hint="cs"/>
          <w:color w:val="auto"/>
          <w:sz w:val="28"/>
          <w:szCs w:val="28"/>
          <w:rtl/>
          <w:lang w:bidi="ar-DZ"/>
        </w:rPr>
        <w:t xml:space="preserve">، وفي فرنسا ظهر قانون الحماية المالية </w:t>
      </w:r>
      <w:r w:rsidR="00647775">
        <w:rPr>
          <w:rFonts w:asciiTheme="majorBidi" w:hAnsiTheme="majorBidi" w:cstheme="majorBidi"/>
          <w:color w:val="auto"/>
          <w:sz w:val="28"/>
          <w:szCs w:val="28"/>
          <w:rtl/>
          <w:lang w:bidi="ar-DZ"/>
        </w:rPr>
        <w:t>(</w:t>
      </w:r>
      <w:r w:rsidR="00647775" w:rsidRPr="00A21186">
        <w:rPr>
          <w:rFonts w:asciiTheme="majorBidi" w:hAnsiTheme="majorBidi" w:cstheme="majorBidi"/>
          <w:color w:val="auto"/>
          <w:sz w:val="24"/>
          <w:szCs w:val="24"/>
          <w:lang w:bidi="ar-DZ"/>
        </w:rPr>
        <w:t>Loi Sécurité Financiers</w:t>
      </w:r>
      <w:r w:rsidR="00647775">
        <w:rPr>
          <w:rFonts w:asciiTheme="majorBidi" w:hAnsiTheme="majorBidi" w:cstheme="majorBidi"/>
          <w:color w:val="auto"/>
          <w:sz w:val="28"/>
          <w:szCs w:val="28"/>
          <w:rtl/>
          <w:lang w:bidi="ar-DZ"/>
        </w:rPr>
        <w:t>)</w:t>
      </w:r>
      <w:r w:rsidR="00647775">
        <w:rPr>
          <w:rFonts w:asciiTheme="majorBidi" w:hAnsiTheme="majorBidi" w:cstheme="majorBidi" w:hint="cs"/>
          <w:color w:val="auto"/>
          <w:sz w:val="28"/>
          <w:szCs w:val="28"/>
          <w:rtl/>
          <w:lang w:bidi="ar-DZ"/>
        </w:rPr>
        <w:t xml:space="preserve"> </w:t>
      </w:r>
      <w:r w:rsidR="00F34969" w:rsidRPr="00A21186">
        <w:rPr>
          <w:rFonts w:asciiTheme="majorBidi" w:hAnsiTheme="majorBidi" w:cstheme="majorBidi" w:hint="cs"/>
          <w:color w:val="auto"/>
          <w:sz w:val="24"/>
          <w:szCs w:val="24"/>
          <w:rtl/>
          <w:lang w:bidi="ar-DZ"/>
        </w:rPr>
        <w:t xml:space="preserve">المختصر بــ: </w:t>
      </w:r>
      <w:r w:rsidR="00647775">
        <w:rPr>
          <w:rFonts w:asciiTheme="majorBidi" w:hAnsiTheme="majorBidi" w:cstheme="majorBidi"/>
          <w:color w:val="auto"/>
          <w:sz w:val="28"/>
          <w:szCs w:val="28"/>
          <w:rtl/>
          <w:lang w:bidi="ar-DZ"/>
        </w:rPr>
        <w:t>(</w:t>
      </w:r>
      <w:r w:rsidR="00647775" w:rsidRPr="00A21186">
        <w:rPr>
          <w:rFonts w:asciiTheme="majorBidi" w:hAnsiTheme="majorBidi" w:cstheme="majorBidi"/>
          <w:color w:val="auto"/>
          <w:sz w:val="24"/>
          <w:szCs w:val="24"/>
          <w:lang w:val="fr-FR" w:bidi="ar-DZ"/>
        </w:rPr>
        <w:t>LSF</w:t>
      </w:r>
      <w:r w:rsidR="00647775">
        <w:rPr>
          <w:rFonts w:asciiTheme="majorBidi" w:hAnsiTheme="majorBidi" w:cstheme="majorBidi"/>
          <w:color w:val="auto"/>
          <w:sz w:val="28"/>
          <w:szCs w:val="28"/>
          <w:rtl/>
          <w:lang w:bidi="ar-DZ"/>
        </w:rPr>
        <w:t>)</w:t>
      </w:r>
      <w:r w:rsidR="002C37F5" w:rsidRPr="00A21186">
        <w:rPr>
          <w:rFonts w:cs="Arabic Transparent" w:hint="cs"/>
          <w:color w:val="auto"/>
          <w:sz w:val="28"/>
          <w:szCs w:val="28"/>
          <w:rtl/>
          <w:lang w:bidi="ar-DZ"/>
        </w:rPr>
        <w:t xml:space="preserve">، الذي أنشأ بدوره المجلس الأعلى لمحافظي الحسابات </w:t>
      </w:r>
      <w:r w:rsidR="00737680">
        <w:rPr>
          <w:rFonts w:asciiTheme="majorBidi" w:hAnsiTheme="majorBidi" w:cstheme="majorBidi"/>
          <w:color w:val="auto"/>
          <w:sz w:val="24"/>
          <w:szCs w:val="24"/>
          <w:lang w:bidi="ar-DZ"/>
        </w:rPr>
        <w:t>(</w:t>
      </w:r>
      <w:r w:rsidR="002C37F5" w:rsidRPr="00A21186">
        <w:rPr>
          <w:rFonts w:asciiTheme="majorBidi" w:hAnsiTheme="majorBidi" w:cstheme="majorBidi"/>
          <w:color w:val="auto"/>
          <w:sz w:val="24"/>
          <w:szCs w:val="24"/>
          <w:lang w:bidi="ar-DZ"/>
        </w:rPr>
        <w:t>Haut Conseil Du Commissariat Aux Comptes</w:t>
      </w:r>
      <w:r w:rsidR="00737680">
        <w:rPr>
          <w:rFonts w:asciiTheme="majorBidi" w:hAnsiTheme="majorBidi" w:cstheme="majorBidi"/>
          <w:color w:val="auto"/>
          <w:sz w:val="24"/>
          <w:szCs w:val="24"/>
          <w:lang w:bidi="ar-DZ"/>
        </w:rPr>
        <w:t>)</w:t>
      </w:r>
      <w:r w:rsidR="002C37F5" w:rsidRPr="00A21186">
        <w:rPr>
          <w:rFonts w:cs="Arabic Transparent" w:hint="cs"/>
          <w:color w:val="auto"/>
          <w:sz w:val="28"/>
          <w:szCs w:val="28"/>
          <w:rtl/>
          <w:lang w:bidi="ar-DZ"/>
        </w:rPr>
        <w:t>.</w:t>
      </w:r>
    </w:p>
    <w:p w:rsidR="00A21186" w:rsidRPr="00A21186" w:rsidRDefault="002C37F5" w:rsidP="00C40D21">
      <w:pPr>
        <w:pStyle w:val="Paragraphedeliste"/>
        <w:numPr>
          <w:ilvl w:val="0"/>
          <w:numId w:val="46"/>
        </w:numPr>
        <w:bidi/>
        <w:spacing w:before="240" w:line="276" w:lineRule="auto"/>
        <w:ind w:left="-2" w:firstLine="0"/>
        <w:jc w:val="both"/>
        <w:rPr>
          <w:rFonts w:cs="Arabic Transparent"/>
          <w:color w:val="auto"/>
          <w:sz w:val="28"/>
          <w:szCs w:val="28"/>
          <w:lang w:bidi="ar-DZ"/>
        </w:rPr>
      </w:pPr>
      <w:r w:rsidRPr="002C37F5">
        <w:rPr>
          <w:rFonts w:cs="Arabic Transparent" w:hint="cs"/>
          <w:b/>
          <w:bCs/>
          <w:color w:val="auto"/>
          <w:sz w:val="28"/>
          <w:szCs w:val="28"/>
          <w:rtl/>
          <w:lang w:bidi="ar-DZ"/>
        </w:rPr>
        <w:t>المجال الثاني</w:t>
      </w:r>
    </w:p>
    <w:p w:rsidR="002C37F5" w:rsidRDefault="002C37F5" w:rsidP="00647775">
      <w:pPr>
        <w:pStyle w:val="Paragraphedeliste"/>
        <w:bidi/>
        <w:spacing w:before="240" w:line="276" w:lineRule="auto"/>
        <w:ind w:left="-2" w:firstLine="710"/>
        <w:jc w:val="both"/>
        <w:rPr>
          <w:rFonts w:cs="Arabic Transparent"/>
          <w:color w:val="auto"/>
          <w:sz w:val="28"/>
          <w:szCs w:val="28"/>
          <w:rtl/>
          <w:lang w:bidi="ar-DZ"/>
        </w:rPr>
      </w:pPr>
      <w:r w:rsidRPr="00A21186">
        <w:rPr>
          <w:rFonts w:cs="Arabic Transparent" w:hint="cs"/>
          <w:color w:val="auto"/>
          <w:sz w:val="28"/>
          <w:szCs w:val="28"/>
          <w:rtl/>
          <w:lang w:bidi="ar-DZ"/>
        </w:rPr>
        <w:t>تقوية استقلالية وظيفة المراجعة الداخلية، حيث في فرنسا جعل قانون الحماية المالية</w:t>
      </w:r>
      <w:r w:rsidR="00647775">
        <w:rPr>
          <w:rFonts w:cs="Arabic Transparent" w:hint="cs"/>
          <w:color w:val="auto"/>
          <w:sz w:val="28"/>
          <w:szCs w:val="28"/>
          <w:rtl/>
          <w:lang w:bidi="ar-DZ"/>
        </w:rPr>
        <w:t xml:space="preserve"> </w:t>
      </w:r>
      <w:r w:rsidR="00647775">
        <w:rPr>
          <w:rFonts w:asciiTheme="majorBidi" w:hAnsiTheme="majorBidi" w:cstheme="majorBidi"/>
          <w:color w:val="auto"/>
          <w:sz w:val="28"/>
          <w:szCs w:val="28"/>
          <w:rtl/>
          <w:lang w:bidi="ar-DZ"/>
        </w:rPr>
        <w:t>(</w:t>
      </w:r>
      <w:r w:rsidR="00647775" w:rsidRPr="00A21186">
        <w:rPr>
          <w:rFonts w:asciiTheme="majorBidi" w:hAnsiTheme="majorBidi" w:cstheme="majorBidi"/>
          <w:color w:val="auto"/>
          <w:sz w:val="24"/>
          <w:szCs w:val="24"/>
          <w:lang w:val="fr-FR" w:bidi="ar-DZ"/>
        </w:rPr>
        <w:t>LSF</w:t>
      </w:r>
      <w:r w:rsidR="00647775">
        <w:rPr>
          <w:rFonts w:asciiTheme="majorBidi" w:hAnsiTheme="majorBidi" w:cstheme="majorBidi"/>
          <w:color w:val="auto"/>
          <w:sz w:val="28"/>
          <w:szCs w:val="28"/>
          <w:rtl/>
          <w:lang w:bidi="ar-DZ"/>
        </w:rPr>
        <w:t>)</w:t>
      </w:r>
      <w:r w:rsidR="00647775">
        <w:rPr>
          <w:rFonts w:asciiTheme="majorBidi" w:hAnsiTheme="majorBidi" w:cstheme="majorBidi" w:hint="cs"/>
          <w:color w:val="auto"/>
          <w:sz w:val="28"/>
          <w:szCs w:val="28"/>
          <w:rtl/>
          <w:lang w:bidi="ar-DZ"/>
        </w:rPr>
        <w:t xml:space="preserve"> </w:t>
      </w:r>
      <w:r w:rsidRPr="00A21186">
        <w:rPr>
          <w:rFonts w:cs="Arabic Transparent" w:hint="cs"/>
          <w:color w:val="auto"/>
          <w:sz w:val="28"/>
          <w:szCs w:val="28"/>
          <w:rtl/>
          <w:lang w:bidi="ar-DZ"/>
        </w:rPr>
        <w:t>محافظي الحسابات</w:t>
      </w:r>
      <w:r w:rsidR="00F34969" w:rsidRPr="00A21186">
        <w:rPr>
          <w:rFonts w:cs="Arabic Transparent" w:hint="cs"/>
          <w:color w:val="auto"/>
          <w:sz w:val="28"/>
          <w:szCs w:val="28"/>
          <w:rtl/>
          <w:lang w:bidi="ar-DZ"/>
        </w:rPr>
        <w:t xml:space="preserve"> أي المراجعين الماليين،</w:t>
      </w:r>
      <w:r w:rsidRPr="00A21186">
        <w:rPr>
          <w:rFonts w:cs="Arabic Transparent" w:hint="cs"/>
          <w:color w:val="auto"/>
          <w:sz w:val="28"/>
          <w:szCs w:val="28"/>
          <w:rtl/>
          <w:lang w:bidi="ar-DZ"/>
        </w:rPr>
        <w:t xml:space="preserve"> يضيفون لمهامهم المتمثلة في المصادقة على القوائم المالية مهمة تقييم الرقابة الداخلية، وإلزام المسيرين بتقديم كل سنة تقرير حول إجراءات الرقابة الداخلية.</w:t>
      </w:r>
    </w:p>
    <w:p w:rsidR="00A21186" w:rsidRPr="00A21186" w:rsidRDefault="002C37F5" w:rsidP="00C40D21">
      <w:pPr>
        <w:pStyle w:val="Paragraphedeliste"/>
        <w:numPr>
          <w:ilvl w:val="0"/>
          <w:numId w:val="46"/>
        </w:numPr>
        <w:bidi/>
        <w:spacing w:after="0" w:line="276" w:lineRule="auto"/>
        <w:ind w:left="-2" w:firstLine="0"/>
        <w:jc w:val="both"/>
        <w:rPr>
          <w:rFonts w:cs="Arabic Transparent"/>
          <w:color w:val="auto"/>
          <w:sz w:val="28"/>
          <w:szCs w:val="28"/>
          <w:lang w:bidi="ar-DZ"/>
        </w:rPr>
      </w:pPr>
      <w:r w:rsidRPr="002C37F5">
        <w:rPr>
          <w:rFonts w:cs="Arabic Transparent" w:hint="cs"/>
          <w:b/>
          <w:bCs/>
          <w:color w:val="auto"/>
          <w:sz w:val="28"/>
          <w:szCs w:val="28"/>
          <w:rtl/>
          <w:lang w:bidi="ar-DZ"/>
        </w:rPr>
        <w:t>المجال الثالث</w:t>
      </w:r>
    </w:p>
    <w:p w:rsidR="002C37F5" w:rsidRPr="00D45FA2" w:rsidRDefault="002C37F5" w:rsidP="00647775">
      <w:pPr>
        <w:bidi/>
        <w:spacing w:line="276" w:lineRule="auto"/>
        <w:ind w:firstLine="708"/>
        <w:jc w:val="both"/>
        <w:rPr>
          <w:rFonts w:cs="Arabic Transparent"/>
          <w:sz w:val="28"/>
          <w:szCs w:val="28"/>
          <w:lang w:bidi="ar-DZ"/>
        </w:rPr>
      </w:pPr>
      <w:r w:rsidRPr="00D45FA2">
        <w:rPr>
          <w:rFonts w:cs="Arabic Transparent" w:hint="cs"/>
          <w:sz w:val="28"/>
          <w:szCs w:val="28"/>
          <w:rtl/>
          <w:lang w:bidi="ar-DZ"/>
        </w:rPr>
        <w:t xml:space="preserve">تطوير وتحسين الشفافية المالية، حيث على سبيل المثال في أوروبا نجد اقتراح تعليمات حول الشفافية ترتكز على تحسين الوضوح، المصداقية، إمكانية المقارنة بين المعلومات، وفي فرنسا ومن خلال قانون الحماية المالية </w:t>
      </w:r>
      <w:r w:rsidR="00647775">
        <w:rPr>
          <w:rFonts w:asciiTheme="majorBidi" w:hAnsiTheme="majorBidi" w:cstheme="majorBidi"/>
          <w:sz w:val="28"/>
          <w:szCs w:val="28"/>
          <w:rtl/>
          <w:lang w:bidi="ar-DZ"/>
        </w:rPr>
        <w:t>(</w:t>
      </w:r>
      <w:r w:rsidR="00647775" w:rsidRPr="00A21186">
        <w:rPr>
          <w:rFonts w:asciiTheme="majorBidi" w:hAnsiTheme="majorBidi" w:cstheme="majorBidi"/>
          <w:lang w:bidi="ar-DZ"/>
        </w:rPr>
        <w:t>LSF</w:t>
      </w:r>
      <w:r w:rsidR="00647775">
        <w:rPr>
          <w:rFonts w:asciiTheme="majorBidi" w:hAnsiTheme="majorBidi" w:cstheme="majorBidi"/>
          <w:sz w:val="28"/>
          <w:szCs w:val="28"/>
          <w:rtl/>
          <w:lang w:bidi="ar-DZ"/>
        </w:rPr>
        <w:t>)</w:t>
      </w:r>
      <w:r w:rsidRPr="00D45FA2">
        <w:rPr>
          <w:rFonts w:cs="Arabic Transparent" w:hint="cs"/>
          <w:sz w:val="28"/>
          <w:szCs w:val="28"/>
          <w:rtl/>
          <w:lang w:bidi="ar-DZ"/>
        </w:rPr>
        <w:t>، يجب أن يكون المساهمين على إطلاع من خلال محافظي الحسابات حول إجراءات الرقابة الداخلية وأيضا فيما يتعلق بتحضير ومعالجة المعلومات المالية المحاسبية.</w:t>
      </w:r>
      <w:r w:rsidRPr="00D45FA2">
        <w:rPr>
          <w:rFonts w:cs="Arabic Transparent"/>
          <w:sz w:val="28"/>
          <w:szCs w:val="28"/>
          <w:lang w:bidi="ar-DZ"/>
        </w:rPr>
        <w:t xml:space="preserve"> </w:t>
      </w:r>
    </w:p>
    <w:p w:rsidR="00F162ED" w:rsidRPr="00F77A4A" w:rsidRDefault="006C6674" w:rsidP="000D20C9">
      <w:pPr>
        <w:bidi/>
        <w:spacing w:before="240" w:after="240" w:line="276" w:lineRule="auto"/>
        <w:ind w:firstLine="708"/>
        <w:jc w:val="both"/>
        <w:rPr>
          <w:rFonts w:cs="Arabic Transparent"/>
          <w:sz w:val="28"/>
          <w:szCs w:val="28"/>
          <w:rtl/>
          <w:lang w:bidi="ar-DZ"/>
        </w:rPr>
      </w:pPr>
      <w:r>
        <w:rPr>
          <w:rFonts w:cs="Arabic Transparent" w:hint="cs"/>
          <w:sz w:val="28"/>
          <w:szCs w:val="28"/>
          <w:rtl/>
          <w:lang w:bidi="ar-DZ"/>
        </w:rPr>
        <w:t>و</w:t>
      </w:r>
      <w:r w:rsidR="00D74115" w:rsidRPr="00F77A4A">
        <w:rPr>
          <w:rFonts w:cs="Arabic Transparent" w:hint="cs"/>
          <w:sz w:val="28"/>
          <w:szCs w:val="28"/>
          <w:rtl/>
          <w:lang w:bidi="ar-DZ"/>
        </w:rPr>
        <w:t xml:space="preserve">فيما يلي سنتطرق </w:t>
      </w:r>
      <w:r w:rsidR="0063011D" w:rsidRPr="00F77A4A">
        <w:rPr>
          <w:rFonts w:cs="Arabic Transparent" w:hint="cs"/>
          <w:sz w:val="28"/>
          <w:szCs w:val="28"/>
          <w:rtl/>
          <w:lang w:bidi="ar-DZ"/>
        </w:rPr>
        <w:t>إلى</w:t>
      </w:r>
      <w:r w:rsidR="00510627" w:rsidRPr="00F77A4A">
        <w:rPr>
          <w:rFonts w:cs="Arabic Transparent" w:hint="cs"/>
          <w:sz w:val="28"/>
          <w:szCs w:val="28"/>
          <w:rtl/>
          <w:lang w:bidi="ar-DZ"/>
        </w:rPr>
        <w:t xml:space="preserve"> قانوني</w:t>
      </w:r>
      <w:r w:rsidR="002E00AE">
        <w:rPr>
          <w:rFonts w:cs="Arabic Transparent" w:hint="cs"/>
          <w:sz w:val="28"/>
          <w:szCs w:val="28"/>
          <w:rtl/>
          <w:lang w:bidi="ar-DZ"/>
        </w:rPr>
        <w:t xml:space="preserve"> </w:t>
      </w:r>
      <w:r w:rsidR="00C06C77" w:rsidRPr="00C06C77">
        <w:rPr>
          <w:rFonts w:cs="Arabic Transparent"/>
          <w:sz w:val="28"/>
          <w:szCs w:val="28"/>
          <w:rtl/>
          <w:lang w:bidi="ar-DZ"/>
        </w:rPr>
        <w:t>(</w:t>
      </w:r>
      <w:r w:rsidR="00C06C77" w:rsidRPr="00C06C77">
        <w:rPr>
          <w:rFonts w:cs="Arabic Transparent" w:hint="cs"/>
          <w:sz w:val="28"/>
          <w:szCs w:val="28"/>
          <w:rtl/>
          <w:lang w:bidi="ar-DZ"/>
        </w:rPr>
        <w:t>ساربن أوكسلي والحماية المالية</w:t>
      </w:r>
      <w:r w:rsidR="00C06C77" w:rsidRPr="00C06C77">
        <w:rPr>
          <w:rFonts w:cs="Arabic Transparent"/>
          <w:sz w:val="28"/>
          <w:szCs w:val="28"/>
          <w:rtl/>
          <w:lang w:bidi="ar-DZ"/>
        </w:rPr>
        <w:t>)</w:t>
      </w:r>
      <w:r w:rsidR="00732BB2" w:rsidRPr="00F77A4A">
        <w:rPr>
          <w:rFonts w:cs="Arabic Transparent"/>
          <w:sz w:val="28"/>
          <w:szCs w:val="28"/>
          <w:rtl/>
          <w:lang w:bidi="ar-DZ"/>
        </w:rPr>
        <w:t>،</w:t>
      </w:r>
      <w:r w:rsidR="00D74115" w:rsidRPr="00F77A4A">
        <w:rPr>
          <w:rFonts w:cs="Arabic Transparent" w:hint="cs"/>
          <w:sz w:val="28"/>
          <w:szCs w:val="28"/>
          <w:rtl/>
          <w:lang w:bidi="ar-DZ"/>
        </w:rPr>
        <w:t xml:space="preserve"> </w:t>
      </w:r>
      <w:r w:rsidR="00D94D7C" w:rsidRPr="00F77A4A">
        <w:rPr>
          <w:rFonts w:cs="Arabic Transparent" w:hint="cs"/>
          <w:sz w:val="28"/>
          <w:szCs w:val="28"/>
          <w:rtl/>
          <w:lang w:bidi="ar-DZ"/>
        </w:rPr>
        <w:t>لما لهما من أثر على مهنة المراجعة ال</w:t>
      </w:r>
      <w:r w:rsidR="00737680">
        <w:rPr>
          <w:rFonts w:cs="Arabic Transparent" w:hint="cs"/>
          <w:sz w:val="28"/>
          <w:szCs w:val="28"/>
          <w:rtl/>
          <w:lang w:bidi="ar-DZ"/>
        </w:rPr>
        <w:t>مال</w:t>
      </w:r>
      <w:r w:rsidR="00D94D7C" w:rsidRPr="00F77A4A">
        <w:rPr>
          <w:rFonts w:cs="Arabic Transparent" w:hint="cs"/>
          <w:sz w:val="28"/>
          <w:szCs w:val="28"/>
          <w:rtl/>
          <w:lang w:bidi="ar-DZ"/>
        </w:rPr>
        <w:t>ية بصفة خاصة والمراجعة بصفة عامة:</w:t>
      </w:r>
    </w:p>
    <w:p w:rsidR="00127000" w:rsidRDefault="00B810D5" w:rsidP="00C40D21">
      <w:pPr>
        <w:pStyle w:val="Paragraphedeliste"/>
        <w:numPr>
          <w:ilvl w:val="0"/>
          <w:numId w:val="29"/>
        </w:numPr>
        <w:bidi/>
        <w:spacing w:after="0" w:line="276" w:lineRule="auto"/>
        <w:ind w:left="-2" w:firstLine="0"/>
        <w:jc w:val="both"/>
        <w:rPr>
          <w:rFonts w:cs="Arabic Transparent"/>
          <w:b/>
          <w:bCs/>
          <w:color w:val="auto"/>
          <w:sz w:val="28"/>
          <w:szCs w:val="28"/>
          <w:lang w:bidi="ar-DZ"/>
        </w:rPr>
      </w:pPr>
      <w:r w:rsidRPr="00F77A4A">
        <w:rPr>
          <w:rFonts w:cs="Arabic Transparent"/>
          <w:b/>
          <w:bCs/>
          <w:color w:val="auto"/>
          <w:sz w:val="28"/>
          <w:szCs w:val="28"/>
          <w:lang w:val="fr-FR" w:bidi="ar-DZ"/>
        </w:rPr>
        <w:t xml:space="preserve"> </w:t>
      </w:r>
      <w:r w:rsidR="00D94D7C" w:rsidRPr="00F77A4A">
        <w:rPr>
          <w:rFonts w:cs="Arabic Transparent" w:hint="cs"/>
          <w:b/>
          <w:bCs/>
          <w:color w:val="auto"/>
          <w:sz w:val="28"/>
          <w:szCs w:val="28"/>
          <w:rtl/>
          <w:lang w:bidi="ar-DZ"/>
        </w:rPr>
        <w:t>قانون</w:t>
      </w:r>
      <w:r w:rsidR="00D94D7C" w:rsidRPr="00F77A4A">
        <w:rPr>
          <w:rFonts w:cs="Arabic Transparent"/>
          <w:b/>
          <w:bCs/>
          <w:color w:val="auto"/>
          <w:sz w:val="28"/>
          <w:szCs w:val="28"/>
          <w:lang w:bidi="ar-DZ"/>
        </w:rPr>
        <w:t xml:space="preserve"> </w:t>
      </w:r>
      <w:r w:rsidR="00D94D7C" w:rsidRPr="00F77A4A">
        <w:rPr>
          <w:rFonts w:cs="Arabic Transparent" w:hint="cs"/>
          <w:b/>
          <w:bCs/>
          <w:color w:val="auto"/>
          <w:sz w:val="28"/>
          <w:szCs w:val="28"/>
          <w:rtl/>
          <w:lang w:bidi="ar-DZ"/>
        </w:rPr>
        <w:t>ساربن أوكسلي</w:t>
      </w:r>
      <w:r w:rsidR="00D94D7C" w:rsidRPr="00F77A4A">
        <w:rPr>
          <w:rFonts w:cs="Arabic Transparent"/>
          <w:b/>
          <w:bCs/>
          <w:color w:val="auto"/>
          <w:sz w:val="28"/>
          <w:szCs w:val="28"/>
          <w:lang w:bidi="ar-DZ"/>
        </w:rPr>
        <w:t xml:space="preserve">  </w:t>
      </w:r>
      <w:r w:rsidR="005A0A25" w:rsidRPr="00D713B3">
        <w:rPr>
          <w:rFonts w:ascii="Times New Roman" w:hAnsi="Times New Roman" w:cs="Times New Roman"/>
          <w:b/>
          <w:bCs/>
          <w:color w:val="auto"/>
          <w:sz w:val="24"/>
          <w:szCs w:val="24"/>
          <w:lang w:bidi="ar-DZ"/>
        </w:rPr>
        <w:t>Sarbanes</w:t>
      </w:r>
      <w:r w:rsidR="00EB0EA0" w:rsidRPr="00D713B3">
        <w:rPr>
          <w:rFonts w:ascii="Times New Roman" w:hAnsi="Times New Roman" w:cs="Times New Roman"/>
          <w:b/>
          <w:bCs/>
          <w:color w:val="auto"/>
          <w:sz w:val="24"/>
          <w:szCs w:val="24"/>
          <w:lang w:bidi="ar-DZ"/>
        </w:rPr>
        <w:t>-</w:t>
      </w:r>
      <w:r w:rsidR="002E00AE" w:rsidRPr="00D713B3">
        <w:rPr>
          <w:rFonts w:ascii="Times New Roman" w:hAnsi="Times New Roman" w:cs="Times New Roman"/>
          <w:b/>
          <w:bCs/>
          <w:color w:val="auto"/>
          <w:sz w:val="24"/>
          <w:szCs w:val="24"/>
          <w:lang w:bidi="ar-DZ"/>
        </w:rPr>
        <w:t>Oxley</w:t>
      </w:r>
      <w:r w:rsidR="00EB0EA0" w:rsidRPr="00D713B3">
        <w:rPr>
          <w:rFonts w:ascii="Times New Roman" w:hAnsi="Times New Roman" w:cs="Times New Roman"/>
          <w:b/>
          <w:bCs/>
          <w:color w:val="auto"/>
          <w:sz w:val="24"/>
          <w:szCs w:val="24"/>
          <w:lang w:bidi="ar-DZ"/>
        </w:rPr>
        <w:t xml:space="preserve"> </w:t>
      </w:r>
      <w:r w:rsidR="00240741" w:rsidRPr="00D713B3">
        <w:rPr>
          <w:rFonts w:ascii="Times New Roman" w:hAnsi="Times New Roman" w:cs="Times New Roman"/>
          <w:b/>
          <w:bCs/>
          <w:color w:val="auto"/>
          <w:sz w:val="24"/>
          <w:szCs w:val="24"/>
          <w:lang w:bidi="ar-DZ"/>
        </w:rPr>
        <w:t>A</w:t>
      </w:r>
      <w:r w:rsidR="00EB0EA0" w:rsidRPr="00D713B3">
        <w:rPr>
          <w:rFonts w:ascii="Times New Roman" w:hAnsi="Times New Roman" w:cs="Times New Roman"/>
          <w:b/>
          <w:bCs/>
          <w:color w:val="auto"/>
          <w:sz w:val="24"/>
          <w:szCs w:val="24"/>
          <w:lang w:bidi="ar-DZ"/>
        </w:rPr>
        <w:t>ct</w:t>
      </w:r>
      <w:r w:rsidR="007832A1" w:rsidRPr="00D713B3">
        <w:rPr>
          <w:rFonts w:ascii="Times New Roman" w:hAnsi="Times New Roman" w:cs="Times New Roman"/>
          <w:b/>
          <w:bCs/>
          <w:color w:val="auto"/>
          <w:sz w:val="24"/>
          <w:szCs w:val="24"/>
          <w:lang w:bidi="ar-DZ"/>
        </w:rPr>
        <w:t xml:space="preserve"> </w:t>
      </w:r>
      <w:r w:rsidRPr="00D713B3">
        <w:rPr>
          <w:rFonts w:ascii="Times New Roman" w:hAnsi="Times New Roman" w:cs="Times New Roman"/>
          <w:b/>
          <w:bCs/>
          <w:color w:val="auto"/>
          <w:sz w:val="24"/>
          <w:szCs w:val="24"/>
          <w:lang w:bidi="ar-DZ"/>
        </w:rPr>
        <w:t>(</w:t>
      </w:r>
      <w:r w:rsidR="007832A1" w:rsidRPr="00D713B3">
        <w:rPr>
          <w:rFonts w:ascii="Times New Roman" w:hAnsi="Times New Roman" w:cs="Times New Roman"/>
          <w:b/>
          <w:bCs/>
          <w:color w:val="auto"/>
          <w:sz w:val="24"/>
          <w:szCs w:val="24"/>
          <w:lang w:bidi="ar-DZ"/>
        </w:rPr>
        <w:t>SOX</w:t>
      </w:r>
      <w:r w:rsidRPr="00D713B3">
        <w:rPr>
          <w:rFonts w:ascii="Times New Roman" w:hAnsi="Times New Roman" w:cs="Times New Roman"/>
          <w:b/>
          <w:bCs/>
          <w:color w:val="auto"/>
          <w:sz w:val="24"/>
          <w:szCs w:val="24"/>
          <w:lang w:bidi="ar-DZ"/>
        </w:rPr>
        <w:t>)</w:t>
      </w:r>
      <w:r w:rsidRPr="00F77A4A">
        <w:rPr>
          <w:rFonts w:cs="Arabic Transparent"/>
          <w:b/>
          <w:bCs/>
          <w:color w:val="auto"/>
          <w:sz w:val="28"/>
          <w:szCs w:val="28"/>
          <w:lang w:bidi="ar-DZ"/>
        </w:rPr>
        <w:t xml:space="preserve"> </w:t>
      </w:r>
    </w:p>
    <w:p w:rsidR="00DB4CE2" w:rsidRPr="00D45FA2" w:rsidRDefault="0063011D" w:rsidP="000D20C9">
      <w:pPr>
        <w:bidi/>
        <w:spacing w:before="240" w:after="240" w:line="276" w:lineRule="auto"/>
        <w:ind w:firstLine="708"/>
        <w:jc w:val="both"/>
        <w:rPr>
          <w:rFonts w:cs="Arabic Transparent"/>
          <w:b/>
          <w:bCs/>
          <w:sz w:val="28"/>
          <w:szCs w:val="28"/>
          <w:lang w:bidi="ar-DZ"/>
        </w:rPr>
      </w:pPr>
      <w:r w:rsidRPr="00D45FA2">
        <w:rPr>
          <w:rFonts w:cs="Arabic Transparent" w:hint="cs"/>
          <w:sz w:val="28"/>
          <w:szCs w:val="28"/>
          <w:rtl/>
          <w:lang w:bidi="ar-DZ"/>
        </w:rPr>
        <w:t xml:space="preserve">يعتبر قانون </w:t>
      </w:r>
      <w:r w:rsidR="00647775">
        <w:rPr>
          <w:sz w:val="28"/>
          <w:szCs w:val="28"/>
          <w:rtl/>
          <w:lang w:bidi="ar-DZ"/>
        </w:rPr>
        <w:t>(</w:t>
      </w:r>
      <w:r w:rsidR="00647775" w:rsidRPr="00377713">
        <w:rPr>
          <w:b/>
          <w:bCs/>
          <w:lang w:bidi="ar-DZ"/>
        </w:rPr>
        <w:t>SOX</w:t>
      </w:r>
      <w:r w:rsidR="00647775">
        <w:rPr>
          <w:sz w:val="28"/>
          <w:szCs w:val="28"/>
          <w:rtl/>
          <w:lang w:bidi="ar-DZ"/>
        </w:rPr>
        <w:t>)</w:t>
      </w:r>
      <w:r w:rsidR="00647775">
        <w:rPr>
          <w:rFonts w:hint="cs"/>
          <w:sz w:val="28"/>
          <w:szCs w:val="28"/>
          <w:rtl/>
          <w:lang w:bidi="ar-DZ"/>
        </w:rPr>
        <w:t xml:space="preserve"> </w:t>
      </w:r>
      <w:r w:rsidR="00E26FB1" w:rsidRPr="00D45FA2">
        <w:rPr>
          <w:rFonts w:cs="Arabic Transparent" w:hint="cs"/>
          <w:sz w:val="28"/>
          <w:szCs w:val="28"/>
          <w:rtl/>
          <w:lang w:bidi="ar-DZ"/>
        </w:rPr>
        <w:t xml:space="preserve">رد فعل قوي من طرف المشرع الأمريكي </w:t>
      </w:r>
      <w:r w:rsidR="00D713B3" w:rsidRPr="00D45FA2">
        <w:rPr>
          <w:rFonts w:cs="Arabic Transparent" w:hint="cs"/>
          <w:sz w:val="28"/>
          <w:szCs w:val="28"/>
          <w:rtl/>
          <w:lang w:bidi="ar-DZ"/>
        </w:rPr>
        <w:t xml:space="preserve">أمام </w:t>
      </w:r>
      <w:r w:rsidR="00F12876" w:rsidRPr="00D45FA2">
        <w:rPr>
          <w:rFonts w:cs="Arabic Transparent" w:hint="cs"/>
          <w:sz w:val="28"/>
          <w:szCs w:val="28"/>
          <w:rtl/>
          <w:lang w:bidi="ar-DZ"/>
        </w:rPr>
        <w:t>التلاعب</w:t>
      </w:r>
      <w:r w:rsidR="00F12876">
        <w:rPr>
          <w:rFonts w:cs="Arabic Transparent" w:hint="cs"/>
          <w:sz w:val="28"/>
          <w:szCs w:val="28"/>
          <w:rtl/>
          <w:lang w:bidi="ar-DZ"/>
        </w:rPr>
        <w:t xml:space="preserve"> الذ</w:t>
      </w:r>
      <w:r w:rsidR="00E26FB1" w:rsidRPr="00D45FA2">
        <w:rPr>
          <w:rFonts w:cs="Arabic Transparent" w:hint="cs"/>
          <w:sz w:val="28"/>
          <w:szCs w:val="28"/>
          <w:rtl/>
          <w:lang w:bidi="ar-DZ"/>
        </w:rPr>
        <w:t xml:space="preserve">ي </w:t>
      </w:r>
      <w:r w:rsidR="00F12876">
        <w:rPr>
          <w:rFonts w:cs="Arabic Transparent" w:hint="cs"/>
          <w:sz w:val="28"/>
          <w:szCs w:val="28"/>
          <w:rtl/>
          <w:lang w:bidi="ar-DZ"/>
        </w:rPr>
        <w:t>أدى</w:t>
      </w:r>
      <w:r w:rsidR="00E26FB1" w:rsidRPr="00D45FA2">
        <w:rPr>
          <w:rFonts w:cs="Arabic Transparent" w:hint="cs"/>
          <w:sz w:val="28"/>
          <w:szCs w:val="28"/>
          <w:rtl/>
          <w:lang w:bidi="ar-DZ"/>
        </w:rPr>
        <w:t xml:space="preserve"> </w:t>
      </w:r>
      <w:r w:rsidR="00E777BD" w:rsidRPr="00D45FA2">
        <w:rPr>
          <w:rFonts w:cs="Arabic Transparent" w:hint="cs"/>
          <w:sz w:val="28"/>
          <w:szCs w:val="28"/>
          <w:rtl/>
          <w:lang w:bidi="ar-DZ"/>
        </w:rPr>
        <w:t>إلى</w:t>
      </w:r>
      <w:r w:rsidR="00E26FB1" w:rsidRPr="00D45FA2">
        <w:rPr>
          <w:rFonts w:cs="Arabic Transparent" w:hint="cs"/>
          <w:sz w:val="28"/>
          <w:szCs w:val="28"/>
          <w:rtl/>
          <w:lang w:bidi="ar-DZ"/>
        </w:rPr>
        <w:t xml:space="preserve"> الانهيارات والفضائح المالية في المؤسسات الأمريكية، فقد تبناه مجلس الشيوخ الأمريكي وقام</w:t>
      </w:r>
      <w:r w:rsidR="00647775">
        <w:rPr>
          <w:rFonts w:cs="Arabic Transparent" w:hint="cs"/>
          <w:sz w:val="28"/>
          <w:szCs w:val="28"/>
          <w:rtl/>
          <w:lang w:bidi="ar-DZ"/>
        </w:rPr>
        <w:t xml:space="preserve"> بالمصادقة عليه الرئيس الأمريكي</w:t>
      </w:r>
      <w:r w:rsidR="00E26FB1" w:rsidRPr="00D45FA2">
        <w:rPr>
          <w:rFonts w:cs="Arabic Transparent"/>
          <w:sz w:val="28"/>
          <w:szCs w:val="28"/>
          <w:lang w:bidi="ar-DZ"/>
        </w:rPr>
        <w:t xml:space="preserve"> </w:t>
      </w:r>
      <w:r w:rsidR="00647775">
        <w:rPr>
          <w:rFonts w:hint="cs"/>
          <w:b/>
          <w:bCs/>
          <w:rtl/>
          <w:lang w:bidi="ar-DZ"/>
        </w:rPr>
        <w:t>"</w:t>
      </w:r>
      <w:r w:rsidR="00647775" w:rsidRPr="00D45FA2">
        <w:rPr>
          <w:b/>
          <w:bCs/>
          <w:lang w:bidi="ar-DZ"/>
        </w:rPr>
        <w:t>BUSH</w:t>
      </w:r>
      <w:r w:rsidR="00647775">
        <w:rPr>
          <w:rFonts w:hint="cs"/>
          <w:b/>
          <w:bCs/>
          <w:rtl/>
          <w:lang w:bidi="ar-DZ"/>
        </w:rPr>
        <w:t xml:space="preserve">" </w:t>
      </w:r>
      <w:r w:rsidR="00E26FB1" w:rsidRPr="00D45FA2">
        <w:rPr>
          <w:rFonts w:cs="Arabic Transparent" w:hint="cs"/>
          <w:sz w:val="28"/>
          <w:szCs w:val="28"/>
          <w:rtl/>
          <w:lang w:bidi="ar-DZ"/>
        </w:rPr>
        <w:t xml:space="preserve">في 30 جويلية 2001، </w:t>
      </w:r>
      <w:r w:rsidR="00EA438C" w:rsidRPr="00D45FA2">
        <w:rPr>
          <w:rFonts w:cs="Arabic Transparent" w:hint="cs"/>
          <w:sz w:val="28"/>
          <w:szCs w:val="28"/>
          <w:rtl/>
          <w:lang w:bidi="ar-DZ"/>
        </w:rPr>
        <w:t xml:space="preserve">حيث يعتبر من بين أهم </w:t>
      </w:r>
      <w:r w:rsidR="00A8665E" w:rsidRPr="00D45FA2">
        <w:rPr>
          <w:rFonts w:cs="Arabic Transparent" w:hint="cs"/>
          <w:sz w:val="28"/>
          <w:szCs w:val="28"/>
          <w:rtl/>
          <w:lang w:bidi="ar-DZ"/>
        </w:rPr>
        <w:t>الإصلاحات</w:t>
      </w:r>
      <w:r w:rsidR="00EA438C" w:rsidRPr="00D45FA2">
        <w:rPr>
          <w:rFonts w:cs="Arabic Transparent" w:hint="cs"/>
          <w:sz w:val="28"/>
          <w:szCs w:val="28"/>
          <w:rtl/>
          <w:lang w:bidi="ar-DZ"/>
        </w:rPr>
        <w:t xml:space="preserve"> في تاريخ الولايات المتحدة </w:t>
      </w:r>
      <w:r w:rsidR="00A8665E" w:rsidRPr="00D45FA2">
        <w:rPr>
          <w:rFonts w:cs="Arabic Transparent" w:hint="cs"/>
          <w:sz w:val="28"/>
          <w:szCs w:val="28"/>
          <w:rtl/>
          <w:lang w:bidi="ar-DZ"/>
        </w:rPr>
        <w:t>الأمريكية</w:t>
      </w:r>
      <w:r w:rsidR="00A8665E" w:rsidRPr="00D45FA2">
        <w:rPr>
          <w:rFonts w:cs="Arabic Transparent"/>
          <w:sz w:val="28"/>
          <w:szCs w:val="28"/>
          <w:lang w:bidi="ar-DZ"/>
        </w:rPr>
        <w:t xml:space="preserve"> </w:t>
      </w:r>
      <w:r w:rsidR="0078104B" w:rsidRPr="00D45FA2">
        <w:rPr>
          <w:rFonts w:cs="Arabic Transparent" w:hint="cs"/>
          <w:sz w:val="28"/>
          <w:szCs w:val="28"/>
          <w:rtl/>
          <w:lang w:bidi="ar-DZ"/>
        </w:rPr>
        <w:t>منذ الأزمة الاقتصادية سنة 1930</w:t>
      </w:r>
      <w:r w:rsidR="00EA438C" w:rsidRPr="00D45FA2">
        <w:rPr>
          <w:rFonts w:cs="Arabic Transparent" w:hint="cs"/>
          <w:sz w:val="28"/>
          <w:szCs w:val="28"/>
          <w:rtl/>
          <w:lang w:bidi="ar-DZ"/>
        </w:rPr>
        <w:t xml:space="preserve"> وقانون الحماية المتعلق بالأوراق المالية سنة 1934.</w:t>
      </w:r>
      <w:r w:rsidR="003B2F26" w:rsidRPr="00F77A4A">
        <w:rPr>
          <w:rStyle w:val="Appelnotedebasdep"/>
          <w:rFonts w:cs="Arabic Transparent"/>
          <w:sz w:val="28"/>
          <w:szCs w:val="28"/>
          <w:rtl/>
          <w:lang w:bidi="ar-DZ"/>
        </w:rPr>
        <w:footnoteReference w:id="73"/>
      </w:r>
    </w:p>
    <w:p w:rsidR="00127000" w:rsidRPr="00116B5A" w:rsidRDefault="00BD2989" w:rsidP="00C40D21">
      <w:pPr>
        <w:pStyle w:val="Paragraphedeliste"/>
        <w:numPr>
          <w:ilvl w:val="1"/>
          <w:numId w:val="30"/>
        </w:numPr>
        <w:bidi/>
        <w:spacing w:after="0" w:line="276" w:lineRule="auto"/>
        <w:ind w:left="-2" w:firstLine="0"/>
        <w:jc w:val="both"/>
        <w:rPr>
          <w:rFonts w:cs="Arabic Transparent"/>
          <w:b/>
          <w:bCs/>
          <w:color w:val="auto"/>
          <w:sz w:val="28"/>
          <w:szCs w:val="28"/>
          <w:lang w:bidi="ar-DZ"/>
        </w:rPr>
      </w:pPr>
      <w:r w:rsidRPr="00116B5A">
        <w:rPr>
          <w:rFonts w:cs="Arabic Transparent" w:hint="cs"/>
          <w:b/>
          <w:bCs/>
          <w:color w:val="auto"/>
          <w:sz w:val="28"/>
          <w:szCs w:val="28"/>
          <w:rtl/>
          <w:lang w:val="fr-FR" w:bidi="ar-DZ"/>
        </w:rPr>
        <w:t xml:space="preserve">محتويات قانون </w:t>
      </w:r>
      <w:r w:rsidR="0078104B" w:rsidRPr="00116B5A">
        <w:rPr>
          <w:rFonts w:ascii="Times New Roman" w:hAnsi="Times New Roman" w:cs="Times New Roman"/>
          <w:b/>
          <w:bCs/>
          <w:color w:val="auto"/>
          <w:sz w:val="24"/>
          <w:szCs w:val="24"/>
          <w:lang w:bidi="ar-DZ"/>
        </w:rPr>
        <w:t>Sarbanes-Oxely</w:t>
      </w:r>
    </w:p>
    <w:p w:rsidR="00DB4CE2" w:rsidRPr="00D45FA2" w:rsidRDefault="00BF34AD" w:rsidP="000D20C9">
      <w:pPr>
        <w:bidi/>
        <w:spacing w:line="276" w:lineRule="auto"/>
        <w:ind w:firstLine="708"/>
        <w:jc w:val="both"/>
        <w:rPr>
          <w:rFonts w:cs="Arabic Transparent"/>
          <w:b/>
          <w:bCs/>
          <w:sz w:val="28"/>
          <w:szCs w:val="28"/>
          <w:lang w:bidi="ar-DZ"/>
        </w:rPr>
      </w:pPr>
      <w:r w:rsidRPr="00D45FA2">
        <w:rPr>
          <w:rFonts w:cs="Arabic Transparent" w:hint="cs"/>
          <w:sz w:val="28"/>
          <w:szCs w:val="28"/>
          <w:rtl/>
          <w:lang w:bidi="ar-DZ"/>
        </w:rPr>
        <w:t xml:space="preserve">يتضمن قانون </w:t>
      </w:r>
      <w:r w:rsidR="00647775">
        <w:rPr>
          <w:sz w:val="28"/>
          <w:szCs w:val="28"/>
          <w:rtl/>
          <w:lang w:bidi="ar-DZ"/>
        </w:rPr>
        <w:t>(</w:t>
      </w:r>
      <w:r w:rsidR="00647775" w:rsidRPr="00D45FA2">
        <w:rPr>
          <w:b/>
          <w:bCs/>
          <w:lang w:bidi="ar-DZ"/>
        </w:rPr>
        <w:t>SOX</w:t>
      </w:r>
      <w:r w:rsidR="00647775">
        <w:rPr>
          <w:sz w:val="28"/>
          <w:szCs w:val="28"/>
          <w:rtl/>
          <w:lang w:bidi="ar-DZ"/>
        </w:rPr>
        <w:t>)</w:t>
      </w:r>
      <w:r w:rsidR="00B66B3D" w:rsidRPr="00D45FA2">
        <w:rPr>
          <w:rFonts w:cs="Arabic Transparent" w:hint="cs"/>
          <w:sz w:val="28"/>
          <w:szCs w:val="28"/>
          <w:rtl/>
          <w:lang w:bidi="ar-DZ"/>
        </w:rPr>
        <w:t xml:space="preserve"> خمس</w:t>
      </w:r>
      <w:r w:rsidRPr="00D45FA2">
        <w:rPr>
          <w:rFonts w:cs="Arabic Transparent" w:hint="cs"/>
          <w:sz w:val="28"/>
          <w:szCs w:val="28"/>
          <w:rtl/>
          <w:lang w:bidi="ar-DZ"/>
        </w:rPr>
        <w:t xml:space="preserve"> محاور أساسية تتمثل فيما يلي:</w:t>
      </w:r>
      <w:r w:rsidR="004417CD">
        <w:rPr>
          <w:rStyle w:val="Appelnotedebasdep"/>
          <w:rFonts w:cs="Arabic Transparent"/>
          <w:sz w:val="28"/>
          <w:szCs w:val="28"/>
          <w:rtl/>
          <w:lang w:bidi="ar-DZ"/>
        </w:rPr>
        <w:footnoteReference w:id="74"/>
      </w:r>
    </w:p>
    <w:p w:rsidR="00B30B5A" w:rsidRDefault="00BF34AD" w:rsidP="00C40D21">
      <w:pPr>
        <w:pStyle w:val="Paragraphedeliste"/>
        <w:numPr>
          <w:ilvl w:val="2"/>
          <w:numId w:val="31"/>
        </w:numPr>
        <w:bidi/>
        <w:spacing w:before="240"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المصادقة على الحسابات</w:t>
      </w:r>
    </w:p>
    <w:p w:rsidR="00D45FA2" w:rsidRPr="00D45FA2" w:rsidRDefault="00B66B3D" w:rsidP="000D20C9">
      <w:pPr>
        <w:bidi/>
        <w:spacing w:line="276" w:lineRule="auto"/>
        <w:ind w:firstLine="708"/>
        <w:jc w:val="both"/>
        <w:rPr>
          <w:rFonts w:cs="Arabic Transparent"/>
          <w:sz w:val="28"/>
          <w:szCs w:val="28"/>
          <w:rtl/>
          <w:lang w:bidi="ar-DZ"/>
        </w:rPr>
      </w:pPr>
      <w:r w:rsidRPr="00D45FA2">
        <w:rPr>
          <w:rFonts w:cs="Arabic Transparent" w:hint="cs"/>
          <w:sz w:val="28"/>
          <w:szCs w:val="28"/>
          <w:rtl/>
          <w:lang w:bidi="ar-DZ"/>
        </w:rPr>
        <w:t>حيث يلزم هذا القانون المدير العام والمدير المالي بالشهادة على صحة هذه القوائم المالية التي ينتجونها</w:t>
      </w:r>
      <w:r w:rsidR="00585E5A">
        <w:rPr>
          <w:rFonts w:cs="Arabic Transparent" w:hint="cs"/>
          <w:sz w:val="28"/>
          <w:szCs w:val="28"/>
          <w:rtl/>
          <w:lang w:bidi="ar-DZ"/>
        </w:rPr>
        <w:t>،</w:t>
      </w:r>
      <w:r w:rsidRPr="00D45FA2">
        <w:rPr>
          <w:rFonts w:cs="Arabic Transparent" w:hint="cs"/>
          <w:sz w:val="28"/>
          <w:szCs w:val="28"/>
          <w:rtl/>
          <w:lang w:bidi="ar-DZ"/>
        </w:rPr>
        <w:t xml:space="preserve"> من خلال </w:t>
      </w:r>
      <w:r w:rsidR="002066F0" w:rsidRPr="00D45FA2">
        <w:rPr>
          <w:rFonts w:cs="Arabic Transparent" w:hint="cs"/>
          <w:sz w:val="28"/>
          <w:szCs w:val="28"/>
          <w:rtl/>
          <w:lang w:bidi="ar-DZ"/>
        </w:rPr>
        <w:t>إلزامهم</w:t>
      </w:r>
      <w:r w:rsidRPr="00D45FA2">
        <w:rPr>
          <w:rFonts w:cs="Arabic Transparent" w:hint="cs"/>
          <w:sz w:val="28"/>
          <w:szCs w:val="28"/>
          <w:rtl/>
          <w:lang w:bidi="ar-DZ"/>
        </w:rPr>
        <w:t xml:space="preserve"> </w:t>
      </w:r>
      <w:r w:rsidR="003D66B8">
        <w:rPr>
          <w:rFonts w:cs="Arabic Transparent" w:hint="cs"/>
          <w:sz w:val="28"/>
          <w:szCs w:val="28"/>
          <w:rtl/>
          <w:lang w:bidi="ar-DZ"/>
        </w:rPr>
        <w:t>ب</w:t>
      </w:r>
      <w:r w:rsidRPr="00D45FA2">
        <w:rPr>
          <w:rFonts w:cs="Arabic Transparent" w:hint="cs"/>
          <w:sz w:val="28"/>
          <w:szCs w:val="28"/>
          <w:rtl/>
          <w:lang w:bidi="ar-DZ"/>
        </w:rPr>
        <w:t>المصادقة عليها.</w:t>
      </w:r>
    </w:p>
    <w:p w:rsidR="00D45FA2" w:rsidRDefault="00BF34AD" w:rsidP="00C40D21">
      <w:pPr>
        <w:pStyle w:val="Paragraphedeliste"/>
        <w:numPr>
          <w:ilvl w:val="2"/>
          <w:numId w:val="31"/>
        </w:numPr>
        <w:bidi/>
        <w:spacing w:before="24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محتويات التقرير</w:t>
      </w:r>
    </w:p>
    <w:p w:rsidR="00AD25C3" w:rsidRDefault="000D5E0C" w:rsidP="000D20C9">
      <w:pPr>
        <w:pStyle w:val="Paragraphedeliste"/>
        <w:bidi/>
        <w:spacing w:before="240" w:line="276" w:lineRule="auto"/>
        <w:ind w:left="-2" w:firstLine="710"/>
        <w:jc w:val="both"/>
        <w:rPr>
          <w:rFonts w:cs="Arabic Transparent"/>
          <w:color w:val="auto"/>
          <w:sz w:val="28"/>
          <w:szCs w:val="28"/>
          <w:rtl/>
          <w:lang w:val="fr-FR" w:bidi="ar-DZ"/>
        </w:rPr>
      </w:pPr>
      <w:r w:rsidRPr="00647775">
        <w:rPr>
          <w:rFonts w:cs="Arabic Transparent" w:hint="cs"/>
          <w:color w:val="auto"/>
          <w:sz w:val="28"/>
          <w:szCs w:val="28"/>
          <w:rtl/>
          <w:lang w:bidi="ar-DZ"/>
        </w:rPr>
        <w:t xml:space="preserve">على المؤسسات تقديم </w:t>
      </w:r>
      <w:r w:rsidR="00E6443C" w:rsidRPr="00647775">
        <w:rPr>
          <w:rFonts w:cs="Arabic Transparent" w:hint="cs"/>
          <w:color w:val="auto"/>
          <w:sz w:val="28"/>
          <w:szCs w:val="28"/>
          <w:rtl/>
          <w:lang w:bidi="ar-DZ"/>
        </w:rPr>
        <w:t>إلى</w:t>
      </w:r>
      <w:r w:rsidRPr="00647775">
        <w:rPr>
          <w:rFonts w:cs="Arabic Transparent" w:hint="cs"/>
          <w:color w:val="auto"/>
          <w:sz w:val="28"/>
          <w:szCs w:val="28"/>
          <w:rtl/>
          <w:lang w:bidi="ar-DZ"/>
        </w:rPr>
        <w:t xml:space="preserve"> لجنة </w:t>
      </w:r>
      <w:r w:rsidR="00E6443C" w:rsidRPr="00647775">
        <w:rPr>
          <w:rFonts w:cs="Arabic Transparent" w:hint="cs"/>
          <w:color w:val="auto"/>
          <w:sz w:val="28"/>
          <w:szCs w:val="28"/>
          <w:rtl/>
          <w:lang w:bidi="ar-DZ"/>
        </w:rPr>
        <w:t>الأوراق</w:t>
      </w:r>
      <w:r w:rsidRPr="00647775">
        <w:rPr>
          <w:rFonts w:cs="Arabic Transparent" w:hint="cs"/>
          <w:color w:val="auto"/>
          <w:sz w:val="28"/>
          <w:szCs w:val="28"/>
          <w:rtl/>
          <w:lang w:bidi="ar-DZ"/>
        </w:rPr>
        <w:t xml:space="preserve"> المالية</w:t>
      </w:r>
      <w:r w:rsidR="00647775" w:rsidRPr="00647775">
        <w:rPr>
          <w:color w:val="auto"/>
          <w:sz w:val="28"/>
          <w:szCs w:val="28"/>
          <w:rtl/>
          <w:lang w:bidi="ar-DZ"/>
        </w:rPr>
        <w:t xml:space="preserve"> (</w:t>
      </w:r>
      <w:r w:rsidR="00647775" w:rsidRPr="00647775">
        <w:rPr>
          <w:rFonts w:asciiTheme="majorBidi" w:hAnsiTheme="majorBidi" w:cstheme="majorBidi"/>
          <w:b/>
          <w:bCs/>
          <w:color w:val="auto"/>
          <w:sz w:val="24"/>
          <w:szCs w:val="24"/>
          <w:lang w:val="fr-FR" w:bidi="ar-DZ"/>
        </w:rPr>
        <w:t>SEC</w:t>
      </w:r>
      <w:r w:rsidR="00647775" w:rsidRPr="00647775">
        <w:rPr>
          <w:color w:val="auto"/>
          <w:sz w:val="28"/>
          <w:szCs w:val="28"/>
          <w:rtl/>
          <w:lang w:bidi="ar-DZ"/>
        </w:rPr>
        <w:t>)</w:t>
      </w:r>
      <w:r w:rsidRPr="00647775">
        <w:rPr>
          <w:rFonts w:cs="Arabic Transparent"/>
          <w:color w:val="auto"/>
          <w:sz w:val="28"/>
          <w:szCs w:val="28"/>
          <w:lang w:val="fr-FR" w:bidi="ar-DZ"/>
        </w:rPr>
        <w:t xml:space="preserve"> </w:t>
      </w:r>
      <w:r w:rsidRPr="00647775">
        <w:rPr>
          <w:rFonts w:cs="Arabic Transparent" w:hint="cs"/>
          <w:color w:val="auto"/>
          <w:sz w:val="28"/>
          <w:szCs w:val="28"/>
          <w:rtl/>
          <w:lang w:val="fr-FR" w:bidi="ar-DZ"/>
        </w:rPr>
        <w:t>،</w:t>
      </w:r>
      <w:r w:rsidR="005F5D3A" w:rsidRPr="00647775">
        <w:rPr>
          <w:rFonts w:cs="Arabic Transparent" w:hint="cs"/>
          <w:color w:val="auto"/>
          <w:sz w:val="28"/>
          <w:szCs w:val="28"/>
          <w:rtl/>
          <w:lang w:val="fr-FR" w:bidi="ar-DZ"/>
        </w:rPr>
        <w:t xml:space="preserve"> المعلومات </w:t>
      </w:r>
      <w:r w:rsidR="00E6443C" w:rsidRPr="00647775">
        <w:rPr>
          <w:rFonts w:cs="Arabic Transparent" w:hint="cs"/>
          <w:color w:val="auto"/>
          <w:sz w:val="28"/>
          <w:szCs w:val="28"/>
          <w:rtl/>
          <w:lang w:val="fr-FR" w:bidi="ar-DZ"/>
        </w:rPr>
        <w:t>الإضافية</w:t>
      </w:r>
      <w:r w:rsidR="005F5D3A" w:rsidRPr="00647775">
        <w:rPr>
          <w:rFonts w:cs="Arabic Transparent" w:hint="cs"/>
          <w:color w:val="auto"/>
          <w:sz w:val="28"/>
          <w:szCs w:val="28"/>
          <w:rtl/>
          <w:lang w:val="fr-FR" w:bidi="ar-DZ"/>
        </w:rPr>
        <w:t xml:space="preserve"> لأجل تحسين الولوج </w:t>
      </w:r>
      <w:r w:rsidR="00E6443C" w:rsidRPr="00647775">
        <w:rPr>
          <w:rFonts w:cs="Arabic Transparent" w:hint="cs"/>
          <w:color w:val="auto"/>
          <w:sz w:val="28"/>
          <w:szCs w:val="28"/>
          <w:rtl/>
          <w:lang w:val="fr-FR" w:bidi="ar-DZ"/>
        </w:rPr>
        <w:t>إلى</w:t>
      </w:r>
      <w:r w:rsidR="005F5D3A" w:rsidRPr="00647775">
        <w:rPr>
          <w:rFonts w:cs="Arabic Transparent" w:hint="cs"/>
          <w:color w:val="auto"/>
          <w:sz w:val="28"/>
          <w:szCs w:val="28"/>
          <w:rtl/>
          <w:lang w:val="fr-FR" w:bidi="ar-DZ"/>
        </w:rPr>
        <w:t xml:space="preserve"> المعلومات </w:t>
      </w:r>
      <w:r w:rsidR="00AD25C3">
        <w:rPr>
          <w:rFonts w:cs="Arabic Transparent" w:hint="cs"/>
          <w:color w:val="auto"/>
          <w:sz w:val="28"/>
          <w:szCs w:val="28"/>
          <w:rtl/>
          <w:lang w:bidi="ar-DZ"/>
        </w:rPr>
        <w:t xml:space="preserve">ذات </w:t>
      </w:r>
      <w:r w:rsidR="00585E5A">
        <w:rPr>
          <w:rFonts w:cs="Arabic Transparent" w:hint="cs"/>
          <w:color w:val="auto"/>
          <w:sz w:val="28"/>
          <w:szCs w:val="28"/>
          <w:rtl/>
          <w:lang w:bidi="ar-DZ"/>
        </w:rPr>
        <w:t>ال</w:t>
      </w:r>
      <w:r w:rsidR="005F5D3A" w:rsidRPr="00647775">
        <w:rPr>
          <w:rFonts w:cs="Arabic Transparent" w:hint="cs"/>
          <w:color w:val="auto"/>
          <w:sz w:val="28"/>
          <w:szCs w:val="28"/>
          <w:rtl/>
          <w:lang w:val="fr-FR" w:bidi="ar-DZ"/>
        </w:rPr>
        <w:t xml:space="preserve">مصداقية، كما يجب على المؤسسات </w:t>
      </w:r>
      <w:r w:rsidR="00DE405B" w:rsidRPr="00647775">
        <w:rPr>
          <w:rFonts w:cs="Arabic Transparent" w:hint="cs"/>
          <w:color w:val="auto"/>
          <w:sz w:val="28"/>
          <w:szCs w:val="28"/>
          <w:rtl/>
          <w:lang w:val="fr-FR" w:bidi="ar-DZ"/>
        </w:rPr>
        <w:t>أن تظهر للعامة التعديلات المحاسبية المكشوفة من طرف المراجعين</w:t>
      </w:r>
      <w:r w:rsidR="006477EA" w:rsidRPr="00647775">
        <w:rPr>
          <w:rFonts w:cs="Arabic Transparent" w:hint="cs"/>
          <w:color w:val="auto"/>
          <w:sz w:val="28"/>
          <w:szCs w:val="28"/>
          <w:rtl/>
          <w:lang w:val="fr-FR" w:bidi="ar-DZ"/>
        </w:rPr>
        <w:t xml:space="preserve"> الخارجيين،</w:t>
      </w:r>
      <w:r w:rsidR="00DE405B" w:rsidRPr="00647775">
        <w:rPr>
          <w:rFonts w:cs="Arabic Transparent" w:hint="cs"/>
          <w:color w:val="auto"/>
          <w:sz w:val="28"/>
          <w:szCs w:val="28"/>
          <w:rtl/>
          <w:lang w:val="fr-FR" w:bidi="ar-DZ"/>
        </w:rPr>
        <w:t xml:space="preserve"> </w:t>
      </w:r>
      <w:r w:rsidR="00E6443C" w:rsidRPr="00647775">
        <w:rPr>
          <w:rFonts w:cs="Arabic Transparent" w:hint="cs"/>
          <w:color w:val="auto"/>
          <w:sz w:val="28"/>
          <w:szCs w:val="28"/>
          <w:rtl/>
          <w:lang w:val="fr-FR" w:bidi="ar-DZ"/>
        </w:rPr>
        <w:t>و</w:t>
      </w:r>
      <w:r w:rsidR="00C5724A" w:rsidRPr="00647775">
        <w:rPr>
          <w:rFonts w:cs="Arabic Transparent" w:hint="cs"/>
          <w:color w:val="auto"/>
          <w:sz w:val="28"/>
          <w:szCs w:val="28"/>
          <w:rtl/>
          <w:lang w:val="fr-FR" w:bidi="ar-DZ"/>
        </w:rPr>
        <w:t>الإفصاح</w:t>
      </w:r>
      <w:r w:rsidR="00DE405B" w:rsidRPr="00647775">
        <w:rPr>
          <w:rFonts w:cs="Arabic Transparent" w:hint="cs"/>
          <w:color w:val="auto"/>
          <w:sz w:val="28"/>
          <w:szCs w:val="28"/>
          <w:rtl/>
          <w:lang w:val="fr-FR" w:bidi="ar-DZ"/>
        </w:rPr>
        <w:t xml:space="preserve"> عن المعاملات خارج الميزانية</w:t>
      </w:r>
      <w:r w:rsidR="006477EA" w:rsidRPr="00647775">
        <w:rPr>
          <w:rFonts w:cs="Arabic Transparent" w:hint="cs"/>
          <w:color w:val="auto"/>
          <w:sz w:val="28"/>
          <w:szCs w:val="28"/>
          <w:rtl/>
          <w:lang w:val="fr-FR" w:bidi="ar-DZ"/>
        </w:rPr>
        <w:t>،</w:t>
      </w:r>
      <w:r w:rsidR="00DE405B" w:rsidRPr="00647775">
        <w:rPr>
          <w:rFonts w:cs="Arabic Transparent" w:hint="cs"/>
          <w:color w:val="auto"/>
          <w:sz w:val="28"/>
          <w:szCs w:val="28"/>
          <w:rtl/>
          <w:lang w:val="fr-FR" w:bidi="ar-DZ"/>
        </w:rPr>
        <w:t xml:space="preserve"> والتغيرات الخاصة بملكية الأصول، أيضا </w:t>
      </w:r>
      <w:r w:rsidR="00E6443C" w:rsidRPr="00647775">
        <w:rPr>
          <w:rFonts w:cs="Arabic Transparent" w:hint="cs"/>
          <w:color w:val="auto"/>
          <w:sz w:val="28"/>
          <w:szCs w:val="28"/>
          <w:rtl/>
          <w:lang w:val="fr-FR" w:bidi="ar-DZ"/>
        </w:rPr>
        <w:t>إلزام</w:t>
      </w:r>
      <w:r w:rsidR="00DE405B" w:rsidRPr="00647775">
        <w:rPr>
          <w:rFonts w:cs="Arabic Transparent" w:hint="cs"/>
          <w:color w:val="auto"/>
          <w:sz w:val="28"/>
          <w:szCs w:val="28"/>
          <w:rtl/>
          <w:lang w:val="fr-FR" w:bidi="ar-DZ"/>
        </w:rPr>
        <w:t xml:space="preserve"> المسيرين بتقديم تقرير حول </w:t>
      </w:r>
      <w:r w:rsidR="00E6443C" w:rsidRPr="00647775">
        <w:rPr>
          <w:rFonts w:cs="Arabic Transparent" w:hint="cs"/>
          <w:color w:val="auto"/>
          <w:sz w:val="28"/>
          <w:szCs w:val="28"/>
          <w:rtl/>
          <w:lang w:val="fr-FR" w:bidi="ar-DZ"/>
        </w:rPr>
        <w:t>إجراءات</w:t>
      </w:r>
      <w:r w:rsidR="00DE405B" w:rsidRPr="00647775">
        <w:rPr>
          <w:rFonts w:cs="Arabic Transparent" w:hint="cs"/>
          <w:color w:val="auto"/>
          <w:sz w:val="28"/>
          <w:szCs w:val="28"/>
          <w:rtl/>
          <w:lang w:val="fr-FR" w:bidi="ar-DZ"/>
        </w:rPr>
        <w:t xml:space="preserve"> الرقابة الداخلية وتحديد ما </w:t>
      </w:r>
      <w:r w:rsidR="001F44C1" w:rsidRPr="00647775">
        <w:rPr>
          <w:rFonts w:cs="Arabic Transparent" w:hint="cs"/>
          <w:color w:val="auto"/>
          <w:sz w:val="28"/>
          <w:szCs w:val="28"/>
          <w:rtl/>
          <w:lang w:val="fr-FR" w:bidi="ar-DZ"/>
        </w:rPr>
        <w:t>إذا</w:t>
      </w:r>
      <w:r w:rsidR="00DE405B" w:rsidRPr="00647775">
        <w:rPr>
          <w:rFonts w:cs="Arabic Transparent" w:hint="cs"/>
          <w:color w:val="auto"/>
          <w:sz w:val="28"/>
          <w:szCs w:val="28"/>
          <w:rtl/>
          <w:lang w:val="fr-FR" w:bidi="ar-DZ"/>
        </w:rPr>
        <w:t xml:space="preserve"> كان هناك قانون أخلاقي متبنى من طرف المؤسسة.</w:t>
      </w:r>
    </w:p>
    <w:p w:rsidR="00DD4A43" w:rsidRDefault="00DD4A43" w:rsidP="00DD4A43">
      <w:pPr>
        <w:pStyle w:val="Paragraphedeliste"/>
        <w:bidi/>
        <w:spacing w:before="240" w:line="276" w:lineRule="auto"/>
        <w:ind w:left="-2" w:firstLine="710"/>
        <w:jc w:val="both"/>
        <w:rPr>
          <w:rFonts w:cs="Arabic Transparent"/>
          <w:color w:val="auto"/>
          <w:sz w:val="28"/>
          <w:szCs w:val="28"/>
          <w:rtl/>
          <w:lang w:val="fr-FR" w:bidi="ar-DZ"/>
        </w:rPr>
      </w:pPr>
    </w:p>
    <w:p w:rsidR="00B30B5A" w:rsidRDefault="00BF34AD" w:rsidP="00C40D21">
      <w:pPr>
        <w:pStyle w:val="Paragraphedeliste"/>
        <w:numPr>
          <w:ilvl w:val="2"/>
          <w:numId w:val="31"/>
        </w:numPr>
        <w:bidi/>
        <w:spacing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رقابة هيئة تبادل الأوراق المالية</w:t>
      </w:r>
    </w:p>
    <w:p w:rsidR="00AD25C3" w:rsidRPr="00585E5A" w:rsidRDefault="00055F43" w:rsidP="000D20C9">
      <w:pPr>
        <w:bidi/>
        <w:spacing w:line="276" w:lineRule="auto"/>
        <w:ind w:firstLine="708"/>
        <w:jc w:val="both"/>
        <w:rPr>
          <w:rFonts w:cs="Arabic Transparent"/>
          <w:sz w:val="28"/>
          <w:szCs w:val="28"/>
          <w:lang w:bidi="ar-DZ"/>
        </w:rPr>
      </w:pPr>
      <w:r w:rsidRPr="00D80FAC">
        <w:rPr>
          <w:rFonts w:cs="Arabic Transparent" w:hint="cs"/>
          <w:sz w:val="28"/>
          <w:szCs w:val="28"/>
          <w:rtl/>
          <w:lang w:bidi="ar-DZ"/>
        </w:rPr>
        <w:t xml:space="preserve">حيث يجب على المؤسسات </w:t>
      </w:r>
      <w:r w:rsidR="00E6443C" w:rsidRPr="00D80FAC">
        <w:rPr>
          <w:rFonts w:cs="Arabic Transparent" w:hint="cs"/>
          <w:sz w:val="28"/>
          <w:szCs w:val="28"/>
          <w:rtl/>
          <w:lang w:bidi="ar-DZ"/>
        </w:rPr>
        <w:t>إنشاء</w:t>
      </w:r>
      <w:r w:rsidRPr="00D80FAC">
        <w:rPr>
          <w:rFonts w:cs="Arabic Transparent" w:hint="cs"/>
          <w:sz w:val="28"/>
          <w:szCs w:val="28"/>
          <w:rtl/>
          <w:lang w:bidi="ar-DZ"/>
        </w:rPr>
        <w:t xml:space="preserve"> لجنة مراجعة مستقلة لأجل </w:t>
      </w:r>
      <w:r w:rsidR="00E6443C" w:rsidRPr="00D80FAC">
        <w:rPr>
          <w:rFonts w:cs="Arabic Transparent" w:hint="cs"/>
          <w:sz w:val="28"/>
          <w:szCs w:val="28"/>
          <w:rtl/>
          <w:lang w:bidi="ar-DZ"/>
        </w:rPr>
        <w:t>الإشراف</w:t>
      </w:r>
      <w:r w:rsidRPr="00D80FAC">
        <w:rPr>
          <w:rFonts w:cs="Arabic Transparent" w:hint="cs"/>
          <w:sz w:val="28"/>
          <w:szCs w:val="28"/>
          <w:rtl/>
          <w:lang w:bidi="ar-DZ"/>
        </w:rPr>
        <w:t xml:space="preserve"> </w:t>
      </w:r>
      <w:r w:rsidR="00B06C7F" w:rsidRPr="00D80FAC">
        <w:rPr>
          <w:rFonts w:cs="Arabic Transparent" w:hint="cs"/>
          <w:sz w:val="28"/>
          <w:szCs w:val="28"/>
          <w:rtl/>
          <w:lang w:bidi="ar-DZ"/>
        </w:rPr>
        <w:t xml:space="preserve">على </w:t>
      </w:r>
      <w:r w:rsidR="00E6443C" w:rsidRPr="00D80FAC">
        <w:rPr>
          <w:rFonts w:cs="Arabic Transparent" w:hint="cs"/>
          <w:sz w:val="28"/>
          <w:szCs w:val="28"/>
          <w:rtl/>
          <w:lang w:bidi="ar-DZ"/>
        </w:rPr>
        <w:t>إجراءات</w:t>
      </w:r>
      <w:r w:rsidR="00B06C7F" w:rsidRPr="00D80FAC">
        <w:rPr>
          <w:rFonts w:cs="Arabic Transparent" w:hint="cs"/>
          <w:sz w:val="28"/>
          <w:szCs w:val="28"/>
          <w:rtl/>
          <w:lang w:bidi="ar-DZ"/>
        </w:rPr>
        <w:t xml:space="preserve"> التحقيق</w:t>
      </w:r>
      <w:r w:rsidR="006477EA" w:rsidRPr="00D80FAC">
        <w:rPr>
          <w:rFonts w:cs="Arabic Transparent" w:hint="cs"/>
          <w:sz w:val="28"/>
          <w:szCs w:val="28"/>
          <w:rtl/>
          <w:lang w:bidi="ar-DZ"/>
        </w:rPr>
        <w:t>،</w:t>
      </w:r>
      <w:r w:rsidR="00B06C7F" w:rsidRPr="00D80FAC">
        <w:rPr>
          <w:rFonts w:cs="Arabic Transparent" w:hint="cs"/>
          <w:sz w:val="28"/>
          <w:szCs w:val="28"/>
          <w:rtl/>
          <w:lang w:bidi="ar-DZ"/>
        </w:rPr>
        <w:t xml:space="preserve"> وتكون مشرفة على المراجع الخارجي، كما يجب عليها وضع </w:t>
      </w:r>
      <w:r w:rsidR="00E6443C" w:rsidRPr="00D80FAC">
        <w:rPr>
          <w:rFonts w:cs="Arabic Transparent" w:hint="cs"/>
          <w:sz w:val="28"/>
          <w:szCs w:val="28"/>
          <w:rtl/>
          <w:lang w:bidi="ar-DZ"/>
        </w:rPr>
        <w:t>إجراءات</w:t>
      </w:r>
      <w:r w:rsidR="00B06C7F" w:rsidRPr="00D80FAC">
        <w:rPr>
          <w:rFonts w:cs="Arabic Transparent" w:hint="cs"/>
          <w:sz w:val="28"/>
          <w:szCs w:val="28"/>
          <w:rtl/>
          <w:lang w:bidi="ar-DZ"/>
        </w:rPr>
        <w:t xml:space="preserve"> لأ</w:t>
      </w:r>
      <w:r w:rsidR="003C23B0" w:rsidRPr="00D80FAC">
        <w:rPr>
          <w:rFonts w:cs="Arabic Transparent" w:hint="cs"/>
          <w:sz w:val="28"/>
          <w:szCs w:val="28"/>
          <w:rtl/>
          <w:lang w:bidi="ar-DZ"/>
        </w:rPr>
        <w:t>جل استقبال ومعالجة التظلمات</w:t>
      </w:r>
      <w:r w:rsidR="00B06C7F" w:rsidRPr="00D80FAC">
        <w:rPr>
          <w:rFonts w:cs="Arabic Transparent" w:hint="cs"/>
          <w:sz w:val="28"/>
          <w:szCs w:val="28"/>
          <w:rtl/>
          <w:lang w:bidi="ar-DZ"/>
        </w:rPr>
        <w:t xml:space="preserve"> التي تواجه ال</w:t>
      </w:r>
      <w:r w:rsidR="003C23B0" w:rsidRPr="00D80FAC">
        <w:rPr>
          <w:rFonts w:cs="Arabic Transparent" w:hint="cs"/>
          <w:sz w:val="28"/>
          <w:szCs w:val="28"/>
          <w:rtl/>
          <w:lang w:bidi="ar-DZ"/>
        </w:rPr>
        <w:t>م</w:t>
      </w:r>
      <w:r w:rsidR="00B06C7F" w:rsidRPr="00D80FAC">
        <w:rPr>
          <w:rFonts w:cs="Arabic Transparent" w:hint="cs"/>
          <w:sz w:val="28"/>
          <w:szCs w:val="28"/>
          <w:rtl/>
          <w:lang w:bidi="ar-DZ"/>
        </w:rPr>
        <w:t xml:space="preserve">حاسبين والمراجعين...الخ، من </w:t>
      </w:r>
      <w:r w:rsidR="000B09B7" w:rsidRPr="00D80FAC">
        <w:rPr>
          <w:rFonts w:cs="Arabic Transparent" w:hint="cs"/>
          <w:sz w:val="28"/>
          <w:szCs w:val="28"/>
          <w:rtl/>
          <w:lang w:bidi="ar-DZ"/>
        </w:rPr>
        <w:t>أ</w:t>
      </w:r>
      <w:r w:rsidR="00B06C7F" w:rsidRPr="00D80FAC">
        <w:rPr>
          <w:rFonts w:cs="Arabic Transparent" w:hint="cs"/>
          <w:sz w:val="28"/>
          <w:szCs w:val="28"/>
          <w:rtl/>
          <w:lang w:bidi="ar-DZ"/>
        </w:rPr>
        <w:t xml:space="preserve">جل معالجتها من طرف الأشخاص </w:t>
      </w:r>
      <w:r w:rsidR="00E6443C" w:rsidRPr="00D80FAC">
        <w:rPr>
          <w:rFonts w:cs="Arabic Transparent" w:hint="cs"/>
          <w:sz w:val="28"/>
          <w:szCs w:val="28"/>
          <w:rtl/>
          <w:lang w:bidi="ar-DZ"/>
        </w:rPr>
        <w:t>المعنيين</w:t>
      </w:r>
      <w:r w:rsidR="002E6043" w:rsidRPr="00D80FAC">
        <w:rPr>
          <w:rFonts w:cs="Arabic Transparent" w:hint="cs"/>
          <w:sz w:val="28"/>
          <w:szCs w:val="28"/>
          <w:rtl/>
          <w:lang w:bidi="ar-DZ"/>
        </w:rPr>
        <w:t xml:space="preserve"> بالمحاسبة والمراجعة.</w:t>
      </w:r>
    </w:p>
    <w:p w:rsidR="00B30B5A" w:rsidRDefault="001F44C1" w:rsidP="00C40D21">
      <w:pPr>
        <w:pStyle w:val="Paragraphedeliste"/>
        <w:numPr>
          <w:ilvl w:val="2"/>
          <w:numId w:val="31"/>
        </w:numPr>
        <w:bidi/>
        <w:spacing w:before="240"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إنشاء</w:t>
      </w:r>
      <w:r w:rsidR="00B66B3D" w:rsidRPr="00F77A4A">
        <w:rPr>
          <w:rFonts w:cs="Arabic Transparent" w:hint="cs"/>
          <w:b/>
          <w:bCs/>
          <w:color w:val="auto"/>
          <w:sz w:val="28"/>
          <w:szCs w:val="28"/>
          <w:rtl/>
          <w:lang w:bidi="ar-DZ"/>
        </w:rPr>
        <w:t xml:space="preserve"> مجلس </w:t>
      </w:r>
      <w:r w:rsidR="00E6443C" w:rsidRPr="00F77A4A">
        <w:rPr>
          <w:rFonts w:cs="Arabic Transparent" w:hint="cs"/>
          <w:b/>
          <w:bCs/>
          <w:color w:val="auto"/>
          <w:sz w:val="28"/>
          <w:szCs w:val="28"/>
          <w:rtl/>
          <w:lang w:bidi="ar-DZ"/>
        </w:rPr>
        <w:t>الإشراف</w:t>
      </w:r>
      <w:r w:rsidR="00B66B3D" w:rsidRPr="00F77A4A">
        <w:rPr>
          <w:rFonts w:cs="Arabic Transparent" w:hint="cs"/>
          <w:b/>
          <w:bCs/>
          <w:color w:val="auto"/>
          <w:sz w:val="28"/>
          <w:szCs w:val="28"/>
          <w:rtl/>
          <w:lang w:bidi="ar-DZ"/>
        </w:rPr>
        <w:t xml:space="preserve"> المحاسبي على الشركات العامة</w:t>
      </w:r>
    </w:p>
    <w:p w:rsidR="00B06C7F" w:rsidRPr="00D80FAC" w:rsidRDefault="00D82B50" w:rsidP="000D20C9">
      <w:pPr>
        <w:bidi/>
        <w:spacing w:line="276" w:lineRule="auto"/>
        <w:ind w:firstLine="708"/>
        <w:jc w:val="both"/>
        <w:rPr>
          <w:rFonts w:cs="Arabic Transparent"/>
          <w:b/>
          <w:bCs/>
          <w:sz w:val="28"/>
          <w:szCs w:val="28"/>
          <w:lang w:bidi="ar-DZ"/>
        </w:rPr>
      </w:pPr>
      <w:r w:rsidRPr="00D80FAC">
        <w:rPr>
          <w:rFonts w:cs="Arabic Transparent" w:hint="cs"/>
          <w:sz w:val="28"/>
          <w:szCs w:val="28"/>
          <w:rtl/>
          <w:lang w:bidi="ar-DZ"/>
        </w:rPr>
        <w:t xml:space="preserve">يهدف </w:t>
      </w:r>
      <w:r w:rsidR="002066F0" w:rsidRPr="00D80FAC">
        <w:rPr>
          <w:rFonts w:cs="Arabic Transparent" w:hint="cs"/>
          <w:sz w:val="28"/>
          <w:szCs w:val="28"/>
          <w:rtl/>
          <w:lang w:bidi="ar-DZ"/>
        </w:rPr>
        <w:t>إلى</w:t>
      </w:r>
      <w:r w:rsidRPr="00D80FAC">
        <w:rPr>
          <w:rFonts w:cs="Arabic Transparent" w:hint="cs"/>
          <w:sz w:val="28"/>
          <w:szCs w:val="28"/>
          <w:rtl/>
          <w:lang w:bidi="ar-DZ"/>
        </w:rPr>
        <w:t xml:space="preserve"> المراقبة </w:t>
      </w:r>
      <w:r w:rsidR="00437226" w:rsidRPr="00D80FAC">
        <w:rPr>
          <w:rFonts w:cs="Arabic Transparent" w:hint="cs"/>
          <w:sz w:val="28"/>
          <w:szCs w:val="28"/>
          <w:rtl/>
          <w:lang w:bidi="ar-DZ"/>
        </w:rPr>
        <w:t>والإشراف</w:t>
      </w:r>
      <w:r w:rsidRPr="00D80FAC">
        <w:rPr>
          <w:rFonts w:cs="Arabic Transparent" w:hint="cs"/>
          <w:sz w:val="28"/>
          <w:szCs w:val="28"/>
          <w:rtl/>
          <w:lang w:bidi="ar-DZ"/>
        </w:rPr>
        <w:t xml:space="preserve"> على مكاتب المراجعة، والقيام بالتحقيقات ومعاقبة الأشخاص </w:t>
      </w:r>
      <w:r w:rsidR="00437226" w:rsidRPr="00D80FAC">
        <w:rPr>
          <w:rFonts w:cs="Arabic Transparent" w:hint="cs"/>
          <w:sz w:val="28"/>
          <w:szCs w:val="28"/>
          <w:rtl/>
          <w:lang w:bidi="ar-DZ"/>
        </w:rPr>
        <w:t>سواء</w:t>
      </w:r>
      <w:r w:rsidRPr="00D80FAC">
        <w:rPr>
          <w:rFonts w:cs="Arabic Transparent" w:hint="cs"/>
          <w:sz w:val="28"/>
          <w:szCs w:val="28"/>
          <w:rtl/>
          <w:lang w:bidi="ar-DZ"/>
        </w:rPr>
        <w:t xml:space="preserve"> </w:t>
      </w:r>
      <w:r w:rsidR="005158C6" w:rsidRPr="00D80FAC">
        <w:rPr>
          <w:rFonts w:cs="Arabic Transparent" w:hint="cs"/>
          <w:sz w:val="28"/>
          <w:szCs w:val="28"/>
          <w:rtl/>
          <w:lang w:bidi="ar-DZ"/>
        </w:rPr>
        <w:t>الطبيعيين</w:t>
      </w:r>
      <w:r w:rsidRPr="00D80FAC">
        <w:rPr>
          <w:rFonts w:cs="Arabic Transparent" w:hint="cs"/>
          <w:sz w:val="28"/>
          <w:szCs w:val="28"/>
          <w:rtl/>
          <w:lang w:bidi="ar-DZ"/>
        </w:rPr>
        <w:t xml:space="preserve"> أو المعنويين الذين لا يحترمون التنظيمات.</w:t>
      </w:r>
    </w:p>
    <w:p w:rsidR="00B30B5A" w:rsidRDefault="00B66B3D" w:rsidP="00C40D21">
      <w:pPr>
        <w:pStyle w:val="Paragraphedeliste"/>
        <w:numPr>
          <w:ilvl w:val="2"/>
          <w:numId w:val="31"/>
        </w:numPr>
        <w:bidi/>
        <w:spacing w:before="240"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العقوبات</w:t>
      </w:r>
    </w:p>
    <w:p w:rsidR="00B30B5A" w:rsidRPr="00D80FAC" w:rsidRDefault="00A81403" w:rsidP="00D80FAC">
      <w:pPr>
        <w:bidi/>
        <w:spacing w:line="276" w:lineRule="auto"/>
        <w:ind w:firstLine="708"/>
        <w:jc w:val="both"/>
        <w:rPr>
          <w:rFonts w:cs="Arabic Transparent"/>
          <w:sz w:val="28"/>
          <w:szCs w:val="28"/>
          <w:rtl/>
          <w:lang w:bidi="ar-DZ"/>
        </w:rPr>
      </w:pPr>
      <w:r w:rsidRPr="00D80FAC">
        <w:rPr>
          <w:rFonts w:cs="Arabic Transparent" w:hint="cs"/>
          <w:sz w:val="28"/>
          <w:szCs w:val="28"/>
          <w:rtl/>
          <w:lang w:bidi="ar-DZ"/>
        </w:rPr>
        <w:t xml:space="preserve">تضمن هذا القانون عقوبات جزائية جديدة </w:t>
      </w:r>
      <w:r w:rsidR="002066F0" w:rsidRPr="00D80FAC">
        <w:rPr>
          <w:rFonts w:cs="Arabic Transparent" w:hint="cs"/>
          <w:sz w:val="28"/>
          <w:szCs w:val="28"/>
          <w:rtl/>
          <w:lang w:bidi="ar-DZ"/>
        </w:rPr>
        <w:t>إضافة</w:t>
      </w:r>
      <w:r w:rsidRPr="00D80FAC">
        <w:rPr>
          <w:rFonts w:cs="Arabic Transparent" w:hint="cs"/>
          <w:sz w:val="28"/>
          <w:szCs w:val="28"/>
          <w:rtl/>
          <w:lang w:bidi="ar-DZ"/>
        </w:rPr>
        <w:t xml:space="preserve"> </w:t>
      </w:r>
      <w:r w:rsidR="002066F0" w:rsidRPr="00D80FAC">
        <w:rPr>
          <w:rFonts w:cs="Arabic Transparent" w:hint="cs"/>
          <w:sz w:val="28"/>
          <w:szCs w:val="28"/>
          <w:rtl/>
          <w:lang w:bidi="ar-DZ"/>
        </w:rPr>
        <w:t>إلى</w:t>
      </w:r>
      <w:r w:rsidRPr="00D80FAC">
        <w:rPr>
          <w:rFonts w:cs="Arabic Transparent" w:hint="cs"/>
          <w:sz w:val="28"/>
          <w:szCs w:val="28"/>
          <w:rtl/>
          <w:lang w:bidi="ar-DZ"/>
        </w:rPr>
        <w:t xml:space="preserve"> تحديث أخرى، كما تم تعزيز بعض القوانين التي لها علاقة بمهنة المراجعة.</w:t>
      </w:r>
    </w:p>
    <w:p w:rsidR="0048487E" w:rsidRPr="006F132D" w:rsidRDefault="0048487E" w:rsidP="00173F7F">
      <w:pPr>
        <w:bidi/>
        <w:spacing w:before="240" w:after="240" w:line="276" w:lineRule="auto"/>
        <w:ind w:firstLine="708"/>
        <w:jc w:val="both"/>
        <w:rPr>
          <w:rFonts w:cs="Arabic Transparent"/>
          <w:b/>
          <w:bCs/>
          <w:sz w:val="28"/>
          <w:szCs w:val="28"/>
          <w:rtl/>
          <w:lang w:bidi="ar-DZ"/>
        </w:rPr>
      </w:pPr>
      <w:r w:rsidRPr="006F132D">
        <w:rPr>
          <w:rFonts w:cs="Arabic Transparent" w:hint="cs"/>
          <w:sz w:val="28"/>
          <w:szCs w:val="28"/>
          <w:rtl/>
          <w:lang w:bidi="ar-DZ"/>
        </w:rPr>
        <w:t xml:space="preserve">لقد قدم قانون </w:t>
      </w:r>
      <w:r w:rsidRPr="006F132D">
        <w:rPr>
          <w:b/>
          <w:bCs/>
          <w:lang w:bidi="ar-DZ"/>
        </w:rPr>
        <w:t>Sarbanes-Oxley</w:t>
      </w:r>
      <w:r w:rsidRPr="006F132D">
        <w:rPr>
          <w:rFonts w:cs="Arabic Transparent" w:hint="cs"/>
          <w:b/>
          <w:bCs/>
          <w:sz w:val="28"/>
          <w:szCs w:val="28"/>
          <w:rtl/>
          <w:lang w:bidi="ar-DZ"/>
        </w:rPr>
        <w:t xml:space="preserve"> </w:t>
      </w:r>
      <w:r w:rsidRPr="006F132D">
        <w:rPr>
          <w:rFonts w:cs="Arabic Transparent" w:hint="cs"/>
          <w:sz w:val="28"/>
          <w:szCs w:val="28"/>
          <w:rtl/>
          <w:lang w:bidi="ar-DZ"/>
        </w:rPr>
        <w:t xml:space="preserve">عدة إضافات إلى مهنة المراجعة المالية، من خلال تحميلها مسؤوليات جديدة </w:t>
      </w:r>
      <w:r w:rsidR="00173F7F">
        <w:rPr>
          <w:rFonts w:cs="Arabic Transparent" w:hint="cs"/>
          <w:sz w:val="28"/>
          <w:szCs w:val="28"/>
          <w:rtl/>
          <w:lang w:bidi="ar-DZ"/>
        </w:rPr>
        <w:t>إضافة إلى</w:t>
      </w:r>
      <w:r w:rsidRPr="006F132D">
        <w:rPr>
          <w:rFonts w:cs="Arabic Transparent" w:hint="cs"/>
          <w:sz w:val="28"/>
          <w:szCs w:val="28"/>
          <w:rtl/>
          <w:lang w:bidi="ar-DZ"/>
        </w:rPr>
        <w:t xml:space="preserve"> </w:t>
      </w:r>
      <w:r w:rsidR="00502456">
        <w:rPr>
          <w:rFonts w:cs="Arabic Transparent" w:hint="cs"/>
          <w:sz w:val="28"/>
          <w:szCs w:val="28"/>
          <w:rtl/>
          <w:lang w:bidi="ar-DZ"/>
        </w:rPr>
        <w:t>المصادقة على القوائم المالية، و</w:t>
      </w:r>
      <w:r w:rsidRPr="006F132D">
        <w:rPr>
          <w:rFonts w:cs="Arabic Transparent" w:hint="cs"/>
          <w:sz w:val="28"/>
          <w:szCs w:val="28"/>
          <w:rtl/>
          <w:lang w:bidi="ar-DZ"/>
        </w:rPr>
        <w:t>يمكن أن نلخص المسؤوليات الجديدة الملقاة على عاتق المراجعين الخارجيين حسب هذا القانون فيما يلي:</w:t>
      </w:r>
      <w:r w:rsidRPr="003A5347">
        <w:rPr>
          <w:rStyle w:val="Appelnotedebasdep"/>
          <w:rFonts w:cs="Arabic Transparent"/>
          <w:sz w:val="28"/>
          <w:szCs w:val="28"/>
          <w:rtl/>
          <w:lang w:bidi="ar-DZ"/>
        </w:rPr>
        <w:footnoteReference w:id="75"/>
      </w:r>
    </w:p>
    <w:p w:rsidR="0048487E" w:rsidRPr="00F77A4A" w:rsidRDefault="0048487E" w:rsidP="00315B32">
      <w:pPr>
        <w:pStyle w:val="Paragraphedeliste"/>
        <w:numPr>
          <w:ilvl w:val="0"/>
          <w:numId w:val="33"/>
        </w:numPr>
        <w:bidi/>
        <w:spacing w:after="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فهم وتقييم عملية الإدارة الخاصة بتقييم فعالية الرقابة الداخلية على إعداد التقارير المالية</w:t>
      </w:r>
      <w:r w:rsidR="00703370">
        <w:rPr>
          <w:rFonts w:cs="Arabic Transparent" w:hint="cs"/>
          <w:color w:val="auto"/>
          <w:sz w:val="28"/>
          <w:szCs w:val="28"/>
          <w:rtl/>
          <w:lang w:bidi="ar-DZ"/>
        </w:rPr>
        <w:t>.</w:t>
      </w:r>
    </w:p>
    <w:p w:rsidR="0048487E" w:rsidRPr="0048487E" w:rsidRDefault="0048487E" w:rsidP="00F044C6">
      <w:pPr>
        <w:pStyle w:val="Paragraphedeliste"/>
        <w:numPr>
          <w:ilvl w:val="0"/>
          <w:numId w:val="33"/>
        </w:numPr>
        <w:bidi/>
        <w:spacing w:before="240" w:line="276" w:lineRule="auto"/>
        <w:ind w:left="281" w:hanging="284"/>
        <w:jc w:val="both"/>
        <w:rPr>
          <w:rFonts w:cs="Arabic Transparent"/>
          <w:color w:val="auto"/>
          <w:sz w:val="28"/>
          <w:szCs w:val="28"/>
          <w:lang w:bidi="ar-DZ"/>
        </w:rPr>
      </w:pPr>
      <w:r w:rsidRPr="0048487E">
        <w:rPr>
          <w:rFonts w:cs="Arabic Transparent" w:hint="cs"/>
          <w:color w:val="auto"/>
          <w:sz w:val="28"/>
          <w:szCs w:val="28"/>
          <w:rtl/>
          <w:lang w:bidi="ar-DZ"/>
        </w:rPr>
        <w:t>تخطيط وأداء عملية مراجعة الرقابة الداخلية على المؤسسة</w:t>
      </w:r>
      <w:r w:rsidR="00703370">
        <w:rPr>
          <w:rFonts w:cs="Arabic Transparent" w:hint="cs"/>
          <w:color w:val="auto"/>
          <w:sz w:val="28"/>
          <w:szCs w:val="28"/>
          <w:rtl/>
          <w:lang w:bidi="ar-DZ"/>
        </w:rPr>
        <w:t>.</w:t>
      </w:r>
    </w:p>
    <w:p w:rsidR="0048487E" w:rsidRPr="0048487E" w:rsidRDefault="0048487E" w:rsidP="00F044C6">
      <w:pPr>
        <w:pStyle w:val="Paragraphedeliste"/>
        <w:numPr>
          <w:ilvl w:val="0"/>
          <w:numId w:val="33"/>
        </w:numPr>
        <w:bidi/>
        <w:spacing w:before="240" w:line="276" w:lineRule="auto"/>
        <w:ind w:left="281" w:hanging="284"/>
        <w:jc w:val="both"/>
        <w:rPr>
          <w:rFonts w:cs="Arabic Transparent"/>
          <w:color w:val="auto"/>
          <w:sz w:val="28"/>
          <w:szCs w:val="28"/>
          <w:lang w:bidi="ar-DZ"/>
        </w:rPr>
      </w:pPr>
      <w:r w:rsidRPr="0048487E">
        <w:rPr>
          <w:rFonts w:cs="Arabic Transparent" w:hint="cs"/>
          <w:color w:val="auto"/>
          <w:sz w:val="28"/>
          <w:szCs w:val="28"/>
          <w:rtl/>
          <w:lang w:bidi="ar-DZ"/>
        </w:rPr>
        <w:t>تقديم رأي على التقييم للإدارة عن فعالية الرقابة الداخلية للمؤسسة.</w:t>
      </w:r>
    </w:p>
    <w:p w:rsidR="0048487E" w:rsidRPr="00B3722C" w:rsidRDefault="0048487E" w:rsidP="00173F7F">
      <w:pPr>
        <w:bidi/>
        <w:spacing w:after="240" w:line="276" w:lineRule="auto"/>
        <w:ind w:firstLine="708"/>
        <w:jc w:val="both"/>
        <w:rPr>
          <w:rFonts w:ascii="Calibri" w:hAnsi="Calibri" w:cs="Arabic Transparent"/>
          <w:b/>
          <w:bCs/>
          <w:sz w:val="28"/>
          <w:szCs w:val="28"/>
          <w:lang w:bidi="ar-DZ"/>
        </w:rPr>
      </w:pPr>
      <w:r w:rsidRPr="00B3722C">
        <w:rPr>
          <w:rFonts w:cs="Arabic Transparent" w:hint="cs"/>
          <w:sz w:val="28"/>
          <w:szCs w:val="28"/>
          <w:rtl/>
          <w:lang w:bidi="ar-DZ"/>
        </w:rPr>
        <w:t xml:space="preserve">وعليه يمكن أن نستنتج أن قانون </w:t>
      </w:r>
      <w:r w:rsidRPr="00B3722C">
        <w:rPr>
          <w:b/>
          <w:bCs/>
          <w:lang w:bidi="ar-DZ"/>
        </w:rPr>
        <w:t>Sarbanes-Oxley</w:t>
      </w:r>
      <w:r w:rsidRPr="00B3722C">
        <w:rPr>
          <w:rFonts w:cs="Arabic Transparent" w:hint="cs"/>
          <w:sz w:val="28"/>
          <w:szCs w:val="28"/>
          <w:rtl/>
          <w:lang w:bidi="ar-DZ"/>
        </w:rPr>
        <w:t xml:space="preserve"> أضاف مسؤولية جديدة للمراجع الخارجي من خلال ما سبق من عناصر، إضافة إلى مراجعة القوائم المالية، بهدف إضافة مصداقية للمعلومات المنتجة من طرف الإدارة والتي تمر عبر إجراءات الرقابة الداخلية.</w:t>
      </w:r>
    </w:p>
    <w:p w:rsidR="00B30B5A" w:rsidRPr="00B30B5A" w:rsidRDefault="0048487E" w:rsidP="00C40D21">
      <w:pPr>
        <w:pStyle w:val="Paragraphedeliste"/>
        <w:numPr>
          <w:ilvl w:val="1"/>
          <w:numId w:val="30"/>
        </w:numPr>
        <w:bidi/>
        <w:spacing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val="fr-FR" w:bidi="ar-DZ"/>
        </w:rPr>
        <w:t xml:space="preserve">أهداف قانون </w:t>
      </w:r>
      <w:r w:rsidRPr="00D713B3">
        <w:rPr>
          <w:rFonts w:ascii="Times New Roman" w:hAnsi="Times New Roman" w:cs="Times New Roman"/>
          <w:b/>
          <w:bCs/>
          <w:color w:val="auto"/>
          <w:sz w:val="24"/>
          <w:szCs w:val="24"/>
          <w:lang w:bidi="ar-DZ"/>
        </w:rPr>
        <w:t>Sarbanes-Oxley</w:t>
      </w:r>
    </w:p>
    <w:p w:rsidR="00CB2162" w:rsidRPr="0043039E" w:rsidRDefault="0094118C" w:rsidP="00173F7F">
      <w:pPr>
        <w:bidi/>
        <w:spacing w:line="276" w:lineRule="auto"/>
        <w:ind w:firstLine="708"/>
        <w:jc w:val="both"/>
        <w:rPr>
          <w:rFonts w:cs="Arabic Transparent"/>
          <w:b/>
          <w:bCs/>
          <w:sz w:val="28"/>
          <w:szCs w:val="28"/>
          <w:rtl/>
          <w:lang w:bidi="ar-DZ"/>
        </w:rPr>
      </w:pPr>
      <w:r w:rsidRPr="0043039E">
        <w:rPr>
          <w:rFonts w:cs="Arabic Transparent" w:hint="cs"/>
          <w:sz w:val="28"/>
          <w:szCs w:val="28"/>
          <w:rtl/>
          <w:lang w:bidi="ar-DZ"/>
        </w:rPr>
        <w:t xml:space="preserve">يمكن تلخيص الأهداف الأساسية لقانون </w:t>
      </w:r>
      <w:r w:rsidR="00804E3E">
        <w:rPr>
          <w:sz w:val="28"/>
          <w:szCs w:val="28"/>
          <w:rtl/>
          <w:lang w:bidi="ar-DZ"/>
        </w:rPr>
        <w:t>(</w:t>
      </w:r>
      <w:r w:rsidR="00804E3E" w:rsidRPr="00D45FA2">
        <w:rPr>
          <w:b/>
          <w:bCs/>
          <w:lang w:bidi="ar-DZ"/>
        </w:rPr>
        <w:t>SOX</w:t>
      </w:r>
      <w:r w:rsidR="00804E3E">
        <w:rPr>
          <w:sz w:val="28"/>
          <w:szCs w:val="28"/>
          <w:rtl/>
          <w:lang w:bidi="ar-DZ"/>
        </w:rPr>
        <w:t>)</w:t>
      </w:r>
      <w:r w:rsidRPr="0043039E">
        <w:rPr>
          <w:rFonts w:cs="Arabic Transparent" w:hint="cs"/>
          <w:sz w:val="28"/>
          <w:szCs w:val="28"/>
          <w:rtl/>
          <w:lang w:bidi="ar-DZ"/>
        </w:rPr>
        <w:t xml:space="preserve"> في النقاط </w:t>
      </w:r>
      <w:r w:rsidR="006A7651" w:rsidRPr="0043039E">
        <w:rPr>
          <w:rFonts w:cs="Arabic Transparent" w:hint="cs"/>
          <w:sz w:val="28"/>
          <w:szCs w:val="28"/>
          <w:rtl/>
          <w:lang w:bidi="ar-DZ"/>
        </w:rPr>
        <w:t>الآتية</w:t>
      </w:r>
      <w:r w:rsidRPr="0043039E">
        <w:rPr>
          <w:rFonts w:cs="Arabic Transparent" w:hint="cs"/>
          <w:sz w:val="28"/>
          <w:szCs w:val="28"/>
          <w:rtl/>
          <w:lang w:bidi="ar-DZ"/>
        </w:rPr>
        <w:t>:</w:t>
      </w:r>
      <w:r w:rsidR="00B4225A" w:rsidRPr="00F77A4A">
        <w:rPr>
          <w:rStyle w:val="Appelnotedebasdep"/>
          <w:rFonts w:cs="Arabic Transparent"/>
          <w:sz w:val="28"/>
          <w:szCs w:val="28"/>
          <w:rtl/>
          <w:lang w:bidi="ar-DZ"/>
        </w:rPr>
        <w:footnoteReference w:id="76"/>
      </w:r>
    </w:p>
    <w:p w:rsidR="0094118C" w:rsidRPr="00F77A4A" w:rsidRDefault="0094118C" w:rsidP="00F044C6">
      <w:pPr>
        <w:pStyle w:val="Paragraphedeliste"/>
        <w:numPr>
          <w:ilvl w:val="0"/>
          <w:numId w:val="32"/>
        </w:numPr>
        <w:bidi/>
        <w:spacing w:after="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الزيادة في المسؤولية على المؤسسات</w:t>
      </w:r>
      <w:r w:rsidR="00703370">
        <w:rPr>
          <w:rFonts w:cs="Arabic Transparent" w:hint="cs"/>
          <w:color w:val="auto"/>
          <w:sz w:val="28"/>
          <w:szCs w:val="28"/>
          <w:rtl/>
          <w:lang w:bidi="ar-DZ"/>
        </w:rPr>
        <w:t>.</w:t>
      </w:r>
    </w:p>
    <w:p w:rsidR="0094118C" w:rsidRPr="00F77A4A" w:rsidRDefault="0094118C" w:rsidP="00F044C6">
      <w:pPr>
        <w:pStyle w:val="Paragraphedeliste"/>
        <w:numPr>
          <w:ilvl w:val="0"/>
          <w:numId w:val="32"/>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حماية </w:t>
      </w:r>
      <w:r w:rsidR="006A7651" w:rsidRPr="00F77A4A">
        <w:rPr>
          <w:rFonts w:cs="Arabic Transparent" w:hint="cs"/>
          <w:color w:val="auto"/>
          <w:sz w:val="28"/>
          <w:szCs w:val="28"/>
          <w:rtl/>
          <w:lang w:bidi="ar-DZ"/>
        </w:rPr>
        <w:t>أفضل</w:t>
      </w:r>
      <w:r w:rsidRPr="00F77A4A">
        <w:rPr>
          <w:rFonts w:cs="Arabic Transparent" w:hint="cs"/>
          <w:color w:val="auto"/>
          <w:sz w:val="28"/>
          <w:szCs w:val="28"/>
          <w:rtl/>
          <w:lang w:bidi="ar-DZ"/>
        </w:rPr>
        <w:t xml:space="preserve"> للمساهمين</w:t>
      </w:r>
      <w:r w:rsidR="00703370">
        <w:rPr>
          <w:rFonts w:cs="Arabic Transparent" w:hint="cs"/>
          <w:color w:val="auto"/>
          <w:sz w:val="28"/>
          <w:szCs w:val="28"/>
          <w:rtl/>
          <w:lang w:bidi="ar-DZ"/>
        </w:rPr>
        <w:t>.</w:t>
      </w:r>
    </w:p>
    <w:p w:rsidR="00B3722C" w:rsidRPr="00B3722C" w:rsidRDefault="00315B32" w:rsidP="00F044C6">
      <w:pPr>
        <w:pStyle w:val="Paragraphedeliste"/>
        <w:numPr>
          <w:ilvl w:val="0"/>
          <w:numId w:val="32"/>
        </w:numPr>
        <w:bidi/>
        <w:spacing w:before="240" w:after="0" w:line="276" w:lineRule="auto"/>
        <w:ind w:left="281" w:hanging="284"/>
        <w:jc w:val="both"/>
        <w:rPr>
          <w:rFonts w:cs="Arabic Transparent"/>
          <w:color w:val="auto"/>
          <w:sz w:val="28"/>
          <w:szCs w:val="28"/>
          <w:lang w:bidi="ar-DZ"/>
        </w:rPr>
      </w:pPr>
      <w:r>
        <w:rPr>
          <w:rFonts w:cs="Arabic Transparent" w:hint="cs"/>
          <w:color w:val="auto"/>
          <w:sz w:val="28"/>
          <w:szCs w:val="28"/>
          <w:rtl/>
          <w:lang w:bidi="ar-DZ"/>
        </w:rPr>
        <w:t>زيادة الثقة لدى</w:t>
      </w:r>
      <w:r w:rsidR="0094118C" w:rsidRPr="00F77A4A">
        <w:rPr>
          <w:rFonts w:cs="Arabic Transparent" w:hint="cs"/>
          <w:color w:val="auto"/>
          <w:sz w:val="28"/>
          <w:szCs w:val="28"/>
          <w:rtl/>
          <w:lang w:bidi="ar-DZ"/>
        </w:rPr>
        <w:t xml:space="preserve"> المستثمرين وخاصة الصغار منهم.</w:t>
      </w:r>
    </w:p>
    <w:p w:rsidR="00756259" w:rsidRPr="00B3722C" w:rsidRDefault="00D11274" w:rsidP="00173F7F">
      <w:pPr>
        <w:bidi/>
        <w:spacing w:before="240" w:line="276" w:lineRule="auto"/>
        <w:ind w:firstLine="708"/>
        <w:jc w:val="both"/>
        <w:rPr>
          <w:rFonts w:cs="Arabic Transparent"/>
          <w:sz w:val="28"/>
          <w:szCs w:val="28"/>
          <w:rtl/>
          <w:lang w:bidi="ar-DZ"/>
        </w:rPr>
      </w:pPr>
      <w:r w:rsidRPr="00B3722C">
        <w:rPr>
          <w:rFonts w:cs="Arabic Transparent" w:hint="cs"/>
          <w:sz w:val="28"/>
          <w:szCs w:val="28"/>
          <w:rtl/>
          <w:lang w:bidi="ar-DZ"/>
        </w:rPr>
        <w:t xml:space="preserve">وعليه </w:t>
      </w:r>
      <w:r w:rsidR="00502456">
        <w:rPr>
          <w:rFonts w:cs="Arabic Transparent" w:hint="cs"/>
          <w:sz w:val="28"/>
          <w:szCs w:val="28"/>
          <w:rtl/>
          <w:lang w:bidi="ar-DZ"/>
        </w:rPr>
        <w:t>نستنتج أ</w:t>
      </w:r>
      <w:r w:rsidRPr="00B3722C">
        <w:rPr>
          <w:rFonts w:cs="Arabic Transparent" w:hint="cs"/>
          <w:sz w:val="28"/>
          <w:szCs w:val="28"/>
          <w:rtl/>
          <w:lang w:bidi="ar-DZ"/>
        </w:rPr>
        <w:t xml:space="preserve">ن </w:t>
      </w:r>
      <w:r w:rsidR="00173F7F">
        <w:rPr>
          <w:rFonts w:cs="Arabic Transparent" w:hint="cs"/>
          <w:sz w:val="28"/>
          <w:szCs w:val="28"/>
          <w:rtl/>
          <w:lang w:bidi="ar-DZ"/>
        </w:rPr>
        <w:t xml:space="preserve">هذا </w:t>
      </w:r>
      <w:r w:rsidRPr="00B3722C">
        <w:rPr>
          <w:rFonts w:cs="Arabic Transparent" w:hint="cs"/>
          <w:sz w:val="28"/>
          <w:szCs w:val="28"/>
          <w:rtl/>
          <w:lang w:bidi="ar-DZ"/>
        </w:rPr>
        <w:t xml:space="preserve">قانون </w:t>
      </w:r>
      <w:r w:rsidR="006E3F83" w:rsidRPr="00B3722C">
        <w:rPr>
          <w:rFonts w:cs="Arabic Transparent" w:hint="cs"/>
          <w:sz w:val="28"/>
          <w:szCs w:val="28"/>
          <w:rtl/>
          <w:lang w:bidi="ar-DZ"/>
        </w:rPr>
        <w:t>قدم للمراجع</w:t>
      </w:r>
      <w:r w:rsidRPr="00B3722C">
        <w:rPr>
          <w:rFonts w:cs="Arabic Transparent" w:hint="cs"/>
          <w:sz w:val="28"/>
          <w:szCs w:val="28"/>
          <w:rtl/>
          <w:lang w:bidi="ar-DZ"/>
        </w:rPr>
        <w:t xml:space="preserve"> ال</w:t>
      </w:r>
      <w:r w:rsidR="006E3F83" w:rsidRPr="00B3722C">
        <w:rPr>
          <w:rFonts w:cs="Arabic Transparent" w:hint="cs"/>
          <w:sz w:val="28"/>
          <w:szCs w:val="28"/>
          <w:rtl/>
          <w:lang w:bidi="ar-DZ"/>
        </w:rPr>
        <w:t>خارجي</w:t>
      </w:r>
      <w:r w:rsidRPr="00B3722C">
        <w:rPr>
          <w:rFonts w:cs="Arabic Transparent" w:hint="cs"/>
          <w:sz w:val="28"/>
          <w:szCs w:val="28"/>
          <w:rtl/>
          <w:lang w:bidi="ar-DZ"/>
        </w:rPr>
        <w:t xml:space="preserve"> على وجه الخصوص </w:t>
      </w:r>
      <w:r w:rsidR="002F28C5">
        <w:rPr>
          <w:rFonts w:cs="Arabic Transparent" w:hint="cs"/>
          <w:sz w:val="28"/>
          <w:szCs w:val="28"/>
          <w:rtl/>
          <w:lang w:bidi="ar-DZ"/>
        </w:rPr>
        <w:t>أدوار</w:t>
      </w:r>
      <w:r w:rsidR="0069105A" w:rsidRPr="00B3722C">
        <w:rPr>
          <w:rFonts w:cs="Arabic Transparent" w:hint="cs"/>
          <w:sz w:val="28"/>
          <w:szCs w:val="28"/>
          <w:rtl/>
          <w:lang w:bidi="ar-DZ"/>
        </w:rPr>
        <w:t xml:space="preserve"> تتماشى مع التغيرات الجديدة لمتطلبات حوكمة المؤسسات، </w:t>
      </w:r>
      <w:r w:rsidR="00F321BE" w:rsidRPr="00B3722C">
        <w:rPr>
          <w:rFonts w:cs="Arabic Transparent" w:hint="cs"/>
          <w:sz w:val="28"/>
          <w:szCs w:val="28"/>
          <w:rtl/>
          <w:lang w:bidi="ar-DZ"/>
        </w:rPr>
        <w:t>إضافة</w:t>
      </w:r>
      <w:r w:rsidR="0069105A" w:rsidRPr="00B3722C">
        <w:rPr>
          <w:rFonts w:cs="Arabic Transparent" w:hint="cs"/>
          <w:sz w:val="28"/>
          <w:szCs w:val="28"/>
          <w:rtl/>
          <w:lang w:bidi="ar-DZ"/>
        </w:rPr>
        <w:t xml:space="preserve"> </w:t>
      </w:r>
      <w:r w:rsidR="00B349C0" w:rsidRPr="00B3722C">
        <w:rPr>
          <w:rFonts w:cs="Arabic Transparent" w:hint="cs"/>
          <w:sz w:val="28"/>
          <w:szCs w:val="28"/>
          <w:rtl/>
          <w:lang w:bidi="ar-DZ"/>
        </w:rPr>
        <w:t>إلى</w:t>
      </w:r>
      <w:r w:rsidR="0069105A" w:rsidRPr="00B3722C">
        <w:rPr>
          <w:rFonts w:cs="Arabic Transparent" w:hint="cs"/>
          <w:sz w:val="28"/>
          <w:szCs w:val="28"/>
          <w:rtl/>
          <w:lang w:bidi="ar-DZ"/>
        </w:rPr>
        <w:t xml:space="preserve"> تحميله مسؤوليات جديدة تعزز من دوره المحوري في ت</w:t>
      </w:r>
      <w:r w:rsidR="00315B32">
        <w:rPr>
          <w:rFonts w:cs="Arabic Transparent" w:hint="cs"/>
          <w:sz w:val="28"/>
          <w:szCs w:val="28"/>
          <w:rtl/>
          <w:lang w:bidi="ar-DZ"/>
        </w:rPr>
        <w:t>جسيد</w:t>
      </w:r>
      <w:r w:rsidR="0069105A" w:rsidRPr="00B3722C">
        <w:rPr>
          <w:rFonts w:cs="Arabic Transparent" w:hint="cs"/>
          <w:sz w:val="28"/>
          <w:szCs w:val="28"/>
          <w:rtl/>
          <w:lang w:bidi="ar-DZ"/>
        </w:rPr>
        <w:t xml:space="preserve"> حوكمة المؤسسات،</w:t>
      </w:r>
      <w:r w:rsidR="00046A0C" w:rsidRPr="00B3722C">
        <w:rPr>
          <w:rFonts w:cs="Arabic Transparent" w:hint="cs"/>
          <w:sz w:val="28"/>
          <w:szCs w:val="28"/>
          <w:rtl/>
          <w:lang w:bidi="ar-DZ"/>
        </w:rPr>
        <w:t xml:space="preserve"> كما أضاف هذا القانون من خلال الهيئات الجديدة على غرار </w:t>
      </w:r>
      <w:r w:rsidR="00804E3E" w:rsidRPr="00315B32">
        <w:rPr>
          <w:rtl/>
          <w:lang w:val="en-US" w:bidi="ar-DZ"/>
        </w:rPr>
        <w:t>(</w:t>
      </w:r>
      <w:r w:rsidR="00804E3E" w:rsidRPr="00315B32">
        <w:rPr>
          <w:lang w:bidi="ar-DZ"/>
        </w:rPr>
        <w:t>SEC</w:t>
      </w:r>
      <w:r w:rsidR="00804E3E" w:rsidRPr="00315B32">
        <w:rPr>
          <w:rtl/>
          <w:lang w:val="en-US" w:bidi="ar-DZ"/>
        </w:rPr>
        <w:t>)</w:t>
      </w:r>
      <w:r w:rsidR="00502456" w:rsidRPr="00315B32">
        <w:rPr>
          <w:rFonts w:hint="cs"/>
          <w:rtl/>
          <w:lang w:val="en-US" w:bidi="ar-DZ"/>
        </w:rPr>
        <w:t xml:space="preserve"> و</w:t>
      </w:r>
      <w:r w:rsidR="00502456" w:rsidRPr="00315B32">
        <w:rPr>
          <w:rtl/>
          <w:lang w:val="en-US" w:bidi="ar-DZ"/>
        </w:rPr>
        <w:t>(</w:t>
      </w:r>
      <w:r w:rsidR="00502456" w:rsidRPr="00315B32">
        <w:rPr>
          <w:lang w:bidi="ar-DZ"/>
        </w:rPr>
        <w:t>PCAOB</w:t>
      </w:r>
      <w:r w:rsidR="00502456" w:rsidRPr="00315B32">
        <w:rPr>
          <w:rtl/>
          <w:lang w:val="en-US" w:bidi="ar-DZ"/>
        </w:rPr>
        <w:t>)</w:t>
      </w:r>
      <w:r w:rsidR="00502456" w:rsidRPr="00315B32">
        <w:rPr>
          <w:rFonts w:cs="Arabic Transparent" w:hint="cs"/>
          <w:rtl/>
          <w:lang w:val="en-US" w:bidi="ar-DZ"/>
        </w:rPr>
        <w:t xml:space="preserve"> </w:t>
      </w:r>
      <w:r w:rsidR="00502456" w:rsidRPr="00B3722C">
        <w:rPr>
          <w:rFonts w:cs="Arabic Transparent" w:hint="cs"/>
          <w:b/>
          <w:bCs/>
          <w:rtl/>
          <w:lang w:val="en-US" w:bidi="ar-DZ"/>
        </w:rPr>
        <w:t>،</w:t>
      </w:r>
      <w:r w:rsidR="00502456">
        <w:rPr>
          <w:b/>
          <w:bCs/>
          <w:lang w:val="en-US" w:bidi="ar-DZ"/>
        </w:rPr>
        <w:t xml:space="preserve"> </w:t>
      </w:r>
      <w:r w:rsidR="00F321BE" w:rsidRPr="00B3722C">
        <w:rPr>
          <w:rFonts w:cs="Arabic Transparent" w:hint="cs"/>
          <w:sz w:val="28"/>
          <w:szCs w:val="28"/>
          <w:rtl/>
          <w:lang w:bidi="ar-DZ"/>
        </w:rPr>
        <w:t>متطلبات من شأنها تدعيم المراجعة ال</w:t>
      </w:r>
      <w:r w:rsidR="006E3F83" w:rsidRPr="00B3722C">
        <w:rPr>
          <w:rFonts w:cs="Arabic Transparent" w:hint="cs"/>
          <w:sz w:val="28"/>
          <w:szCs w:val="28"/>
          <w:rtl/>
          <w:lang w:bidi="ar-DZ"/>
        </w:rPr>
        <w:t>مال</w:t>
      </w:r>
      <w:r w:rsidR="00315B32">
        <w:rPr>
          <w:rFonts w:cs="Arabic Transparent" w:hint="cs"/>
          <w:sz w:val="28"/>
          <w:szCs w:val="28"/>
          <w:rtl/>
          <w:lang w:bidi="ar-DZ"/>
        </w:rPr>
        <w:t>ية في القيام بدورها</w:t>
      </w:r>
      <w:r w:rsidR="006E3F83" w:rsidRPr="00B3722C">
        <w:rPr>
          <w:rFonts w:cs="Arabic Transparent" w:hint="cs"/>
          <w:sz w:val="28"/>
          <w:szCs w:val="28"/>
          <w:rtl/>
          <w:lang w:bidi="ar-DZ"/>
        </w:rPr>
        <w:t xml:space="preserve">، </w:t>
      </w:r>
      <w:r w:rsidR="00F321BE" w:rsidRPr="00B3722C">
        <w:rPr>
          <w:rFonts w:cs="Arabic Transparent" w:hint="cs"/>
          <w:sz w:val="28"/>
          <w:szCs w:val="28"/>
          <w:rtl/>
          <w:lang w:bidi="ar-DZ"/>
        </w:rPr>
        <w:t>المتمثل</w:t>
      </w:r>
      <w:r w:rsidR="005657B2" w:rsidRPr="00B3722C">
        <w:rPr>
          <w:rFonts w:cs="Arabic Transparent" w:hint="cs"/>
          <w:sz w:val="28"/>
          <w:szCs w:val="28"/>
          <w:rtl/>
          <w:lang w:bidi="ar-DZ"/>
        </w:rPr>
        <w:t xml:space="preserve"> </w:t>
      </w:r>
      <w:r w:rsidR="006E3F83" w:rsidRPr="00B3722C">
        <w:rPr>
          <w:rFonts w:cs="Arabic Transparent" w:hint="cs"/>
          <w:sz w:val="28"/>
          <w:szCs w:val="28"/>
          <w:rtl/>
          <w:lang w:bidi="ar-DZ"/>
        </w:rPr>
        <w:t xml:space="preserve">في </w:t>
      </w:r>
      <w:r w:rsidR="00F321BE" w:rsidRPr="00B3722C">
        <w:rPr>
          <w:rFonts w:cs="Arabic Transparent" w:hint="cs"/>
          <w:sz w:val="28"/>
          <w:szCs w:val="28"/>
          <w:rtl/>
          <w:lang w:bidi="ar-DZ"/>
        </w:rPr>
        <w:t xml:space="preserve">تقييم </w:t>
      </w:r>
      <w:r w:rsidR="000010FF" w:rsidRPr="00B3722C">
        <w:rPr>
          <w:rFonts w:cs="Arabic Transparent" w:hint="cs"/>
          <w:sz w:val="28"/>
          <w:szCs w:val="28"/>
          <w:rtl/>
          <w:lang w:bidi="ar-DZ"/>
        </w:rPr>
        <w:t>إجراءات</w:t>
      </w:r>
      <w:r w:rsidR="00F321BE" w:rsidRPr="00B3722C">
        <w:rPr>
          <w:rFonts w:cs="Arabic Transparent" w:hint="cs"/>
          <w:sz w:val="28"/>
          <w:szCs w:val="28"/>
          <w:rtl/>
          <w:lang w:bidi="ar-DZ"/>
        </w:rPr>
        <w:t xml:space="preserve"> الرقابة الداخلية وتحمل مسؤوليته</w:t>
      </w:r>
      <w:r w:rsidR="00315B32">
        <w:rPr>
          <w:rFonts w:cs="Arabic Transparent" w:hint="cs"/>
          <w:sz w:val="28"/>
          <w:szCs w:val="28"/>
          <w:rtl/>
          <w:lang w:bidi="ar-DZ"/>
        </w:rPr>
        <w:t>ا</w:t>
      </w:r>
      <w:r w:rsidR="00F321BE" w:rsidRPr="00B3722C">
        <w:rPr>
          <w:rFonts w:cs="Arabic Transparent" w:hint="cs"/>
          <w:sz w:val="28"/>
          <w:szCs w:val="28"/>
          <w:rtl/>
          <w:lang w:bidi="ar-DZ"/>
        </w:rPr>
        <w:t xml:space="preserve"> الاجتماعية أمام المساهمين.</w:t>
      </w:r>
    </w:p>
    <w:p w:rsidR="00B30B5A" w:rsidRPr="00B30B5A" w:rsidRDefault="00B810D5" w:rsidP="00C40D21">
      <w:pPr>
        <w:pStyle w:val="Paragraphedeliste"/>
        <w:numPr>
          <w:ilvl w:val="0"/>
          <w:numId w:val="29"/>
        </w:numPr>
        <w:bidi/>
        <w:spacing w:before="240" w:after="0" w:line="276" w:lineRule="auto"/>
        <w:ind w:left="-2" w:firstLine="0"/>
        <w:jc w:val="both"/>
        <w:rPr>
          <w:rFonts w:cs="Arabic Transparent"/>
          <w:b/>
          <w:bCs/>
          <w:color w:val="auto"/>
          <w:sz w:val="28"/>
          <w:szCs w:val="28"/>
          <w:lang w:bidi="ar-DZ"/>
        </w:rPr>
      </w:pPr>
      <w:r w:rsidRPr="00B93CDB">
        <w:rPr>
          <w:rFonts w:cs="Arabic Transparent" w:hint="cs"/>
          <w:b/>
          <w:bCs/>
          <w:color w:val="auto"/>
          <w:sz w:val="28"/>
          <w:szCs w:val="28"/>
          <w:rtl/>
          <w:lang w:bidi="ar-DZ"/>
        </w:rPr>
        <w:t xml:space="preserve">قانون الحماية المالية </w:t>
      </w:r>
      <w:r w:rsidRPr="00B93CDB">
        <w:rPr>
          <w:rFonts w:asciiTheme="majorBidi" w:hAnsiTheme="majorBidi" w:cstheme="majorBidi"/>
          <w:b/>
          <w:bCs/>
          <w:color w:val="auto"/>
          <w:sz w:val="24"/>
          <w:szCs w:val="24"/>
          <w:lang w:val="fr-FR" w:bidi="ar-DZ"/>
        </w:rPr>
        <w:t>Loi Sécurité Financiers</w:t>
      </w:r>
      <w:r w:rsidR="007832A1" w:rsidRPr="00B93CDB">
        <w:rPr>
          <w:rFonts w:asciiTheme="majorBidi" w:hAnsiTheme="majorBidi" w:cstheme="majorBidi"/>
          <w:b/>
          <w:bCs/>
          <w:color w:val="auto"/>
          <w:sz w:val="24"/>
          <w:szCs w:val="24"/>
          <w:lang w:val="fr-FR" w:bidi="ar-DZ"/>
        </w:rPr>
        <w:t xml:space="preserve"> </w:t>
      </w:r>
      <w:r w:rsidR="007832A1" w:rsidRPr="00B93CDB">
        <w:rPr>
          <w:rFonts w:asciiTheme="majorBidi" w:hAnsiTheme="majorBidi" w:cstheme="majorBidi"/>
          <w:b/>
          <w:bCs/>
          <w:color w:val="auto"/>
          <w:sz w:val="24"/>
          <w:szCs w:val="24"/>
          <w:lang w:bidi="ar-DZ"/>
        </w:rPr>
        <w:t>(LSF)</w:t>
      </w:r>
    </w:p>
    <w:p w:rsidR="00D37A6D" w:rsidRDefault="00E84986" w:rsidP="00173F7F">
      <w:pPr>
        <w:bidi/>
        <w:spacing w:before="240" w:after="240" w:line="276" w:lineRule="auto"/>
        <w:ind w:firstLine="708"/>
        <w:jc w:val="both"/>
        <w:rPr>
          <w:rFonts w:cs="Arabic Transparent"/>
          <w:sz w:val="28"/>
          <w:szCs w:val="28"/>
          <w:rtl/>
          <w:lang w:bidi="ar-DZ"/>
        </w:rPr>
      </w:pPr>
      <w:r w:rsidRPr="00D67119">
        <w:rPr>
          <w:rFonts w:cs="Arabic Transparent" w:hint="cs"/>
          <w:sz w:val="28"/>
          <w:szCs w:val="28"/>
          <w:rtl/>
          <w:lang w:bidi="ar-DZ"/>
        </w:rPr>
        <w:t>إن</w:t>
      </w:r>
      <w:r w:rsidR="006114DD" w:rsidRPr="00D67119">
        <w:rPr>
          <w:rFonts w:cs="Arabic Transparent" w:hint="cs"/>
          <w:sz w:val="28"/>
          <w:szCs w:val="28"/>
          <w:rtl/>
          <w:lang w:bidi="ar-DZ"/>
        </w:rPr>
        <w:t xml:space="preserve"> القانون الفرنسي الشهير المعروف باسم قانون الحماية المالية </w:t>
      </w:r>
      <w:r w:rsidR="006114DD" w:rsidRPr="00D67119">
        <w:rPr>
          <w:rFonts w:cs="Arabic Transparent" w:hint="cs"/>
          <w:b/>
          <w:bCs/>
          <w:sz w:val="28"/>
          <w:szCs w:val="28"/>
          <w:lang w:bidi="ar-DZ"/>
        </w:rPr>
        <w:t>(</w:t>
      </w:r>
      <w:r w:rsidR="006114DD" w:rsidRPr="00D67119">
        <w:rPr>
          <w:rFonts w:asciiTheme="majorBidi" w:hAnsiTheme="majorBidi" w:cstheme="majorBidi"/>
          <w:b/>
          <w:bCs/>
          <w:lang w:bidi="ar-DZ"/>
        </w:rPr>
        <w:t>LSF</w:t>
      </w:r>
      <w:r w:rsidR="006114DD" w:rsidRPr="00D67119">
        <w:rPr>
          <w:rFonts w:cs="Arabic Transparent" w:hint="cs"/>
          <w:b/>
          <w:bCs/>
          <w:sz w:val="28"/>
          <w:szCs w:val="28"/>
          <w:lang w:bidi="ar-DZ"/>
        </w:rPr>
        <w:t>)</w:t>
      </w:r>
      <w:r w:rsidR="006114DD" w:rsidRPr="00D67119">
        <w:rPr>
          <w:rFonts w:cs="Arabic Transparent" w:hint="cs"/>
          <w:b/>
          <w:bCs/>
          <w:sz w:val="28"/>
          <w:szCs w:val="28"/>
          <w:rtl/>
          <w:lang w:bidi="ar-DZ"/>
        </w:rPr>
        <w:t xml:space="preserve"> </w:t>
      </w:r>
      <w:r w:rsidR="006114DD" w:rsidRPr="00D67119">
        <w:rPr>
          <w:rFonts w:cs="Arabic Transparent" w:hint="cs"/>
          <w:sz w:val="28"/>
          <w:szCs w:val="28"/>
          <w:rtl/>
          <w:lang w:bidi="ar-DZ"/>
        </w:rPr>
        <w:t xml:space="preserve">لا يقل </w:t>
      </w:r>
      <w:r w:rsidRPr="00D67119">
        <w:rPr>
          <w:rFonts w:cs="Arabic Transparent" w:hint="cs"/>
          <w:sz w:val="28"/>
          <w:szCs w:val="28"/>
          <w:rtl/>
          <w:lang w:bidi="ar-DZ"/>
        </w:rPr>
        <w:t>أهمية</w:t>
      </w:r>
      <w:r w:rsidR="006114DD" w:rsidRPr="00D67119">
        <w:rPr>
          <w:rFonts w:cs="Arabic Transparent" w:hint="cs"/>
          <w:sz w:val="28"/>
          <w:szCs w:val="28"/>
          <w:rtl/>
          <w:lang w:bidi="ar-DZ"/>
        </w:rPr>
        <w:t xml:space="preserve"> على قانون </w:t>
      </w:r>
      <w:r w:rsidR="001846D0" w:rsidRPr="00D67119">
        <w:rPr>
          <w:rFonts w:asciiTheme="majorBidi" w:hAnsiTheme="majorBidi" w:cstheme="majorBidi"/>
          <w:b/>
          <w:bCs/>
          <w:lang w:bidi="ar-DZ"/>
        </w:rPr>
        <w:t>Sarbanes-</w:t>
      </w:r>
      <w:r w:rsidR="00B93CDB" w:rsidRPr="00D67119">
        <w:rPr>
          <w:rFonts w:asciiTheme="majorBidi" w:hAnsiTheme="majorBidi" w:cstheme="majorBidi"/>
          <w:b/>
          <w:bCs/>
          <w:lang w:bidi="ar-DZ"/>
        </w:rPr>
        <w:t>Oxley</w:t>
      </w:r>
      <w:r w:rsidR="001846D0" w:rsidRPr="00D67119">
        <w:rPr>
          <w:rFonts w:hint="cs"/>
          <w:b/>
          <w:bCs/>
          <w:rtl/>
          <w:lang w:bidi="ar-DZ"/>
        </w:rPr>
        <w:t>،</w:t>
      </w:r>
      <w:r w:rsidR="00407E61" w:rsidRPr="00D67119">
        <w:rPr>
          <w:rFonts w:cs="Arabic Transparent" w:hint="cs"/>
          <w:sz w:val="28"/>
          <w:szCs w:val="28"/>
          <w:rtl/>
          <w:lang w:bidi="ar-DZ"/>
        </w:rPr>
        <w:t xml:space="preserve"> حتى وان كان قد استمد من هذا الأخير بعض الأفكار، </w:t>
      </w:r>
      <w:r w:rsidR="004F5C41" w:rsidRPr="00D67119">
        <w:rPr>
          <w:rFonts w:cs="Arabic Transparent" w:hint="cs"/>
          <w:sz w:val="28"/>
          <w:szCs w:val="28"/>
          <w:rtl/>
          <w:lang w:bidi="ar-DZ"/>
        </w:rPr>
        <w:t>إلا</w:t>
      </w:r>
      <w:r w:rsidR="00407E61" w:rsidRPr="00D67119">
        <w:rPr>
          <w:rFonts w:cs="Arabic Transparent" w:hint="cs"/>
          <w:sz w:val="28"/>
          <w:szCs w:val="28"/>
          <w:rtl/>
          <w:lang w:bidi="ar-DZ"/>
        </w:rPr>
        <w:t xml:space="preserve"> انه أعطى دفع</w:t>
      </w:r>
      <w:r w:rsidR="001846D0" w:rsidRPr="00D67119">
        <w:rPr>
          <w:rFonts w:cs="Arabic Transparent" w:hint="cs"/>
          <w:sz w:val="28"/>
          <w:szCs w:val="28"/>
          <w:rtl/>
          <w:lang w:bidi="ar-DZ"/>
        </w:rPr>
        <w:t>ً</w:t>
      </w:r>
      <w:r w:rsidR="00407E61" w:rsidRPr="00D67119">
        <w:rPr>
          <w:rFonts w:cs="Arabic Transparent" w:hint="cs"/>
          <w:sz w:val="28"/>
          <w:szCs w:val="28"/>
          <w:rtl/>
          <w:lang w:bidi="ar-DZ"/>
        </w:rPr>
        <w:t>ا</w:t>
      </w:r>
      <w:r w:rsidR="001846D0" w:rsidRPr="00D67119">
        <w:rPr>
          <w:rFonts w:cs="Arabic Transparent" w:hint="cs"/>
          <w:sz w:val="28"/>
          <w:szCs w:val="28"/>
          <w:rtl/>
          <w:lang w:bidi="ar-DZ"/>
        </w:rPr>
        <w:t xml:space="preserve"> قويًا</w:t>
      </w:r>
      <w:r w:rsidR="00407E61" w:rsidRPr="00D67119">
        <w:rPr>
          <w:rFonts w:cs="Arabic Transparent" w:hint="cs"/>
          <w:sz w:val="28"/>
          <w:szCs w:val="28"/>
          <w:rtl/>
          <w:lang w:bidi="ar-DZ"/>
        </w:rPr>
        <w:t xml:space="preserve"> فيما يخص مهنة المراجعة و بشكل أخص المراجعة </w:t>
      </w:r>
      <w:r w:rsidR="00F53956" w:rsidRPr="00D67119">
        <w:rPr>
          <w:rFonts w:cs="Arabic Transparent" w:hint="cs"/>
          <w:sz w:val="28"/>
          <w:szCs w:val="28"/>
          <w:rtl/>
          <w:lang w:bidi="ar-DZ"/>
        </w:rPr>
        <w:t>ال</w:t>
      </w:r>
      <w:r w:rsidR="00B93CDB" w:rsidRPr="00D67119">
        <w:rPr>
          <w:rFonts w:cs="Arabic Transparent" w:hint="cs"/>
          <w:sz w:val="28"/>
          <w:szCs w:val="28"/>
          <w:rtl/>
          <w:lang w:bidi="ar-DZ"/>
        </w:rPr>
        <w:t>مال</w:t>
      </w:r>
      <w:r w:rsidR="00F53956" w:rsidRPr="00D67119">
        <w:rPr>
          <w:rFonts w:cs="Arabic Transparent" w:hint="cs"/>
          <w:sz w:val="28"/>
          <w:szCs w:val="28"/>
          <w:rtl/>
          <w:lang w:bidi="ar-DZ"/>
        </w:rPr>
        <w:t>ية.</w:t>
      </w:r>
      <w:r w:rsidR="00D67119">
        <w:rPr>
          <w:rFonts w:cs="Arabic Transparent" w:hint="cs"/>
          <w:sz w:val="28"/>
          <w:szCs w:val="28"/>
          <w:rtl/>
          <w:lang w:bidi="ar-DZ"/>
        </w:rPr>
        <w:t xml:space="preserve"> </w:t>
      </w:r>
    </w:p>
    <w:p w:rsidR="00DF3585" w:rsidRPr="00D67119" w:rsidRDefault="00F13359" w:rsidP="00890220">
      <w:pPr>
        <w:bidi/>
        <w:spacing w:after="240" w:line="276" w:lineRule="auto"/>
        <w:ind w:firstLine="708"/>
        <w:jc w:val="both"/>
        <w:rPr>
          <w:rFonts w:cs="Arabic Transparent"/>
          <w:sz w:val="28"/>
          <w:szCs w:val="28"/>
          <w:lang w:bidi="ar-DZ"/>
        </w:rPr>
      </w:pPr>
      <w:r w:rsidRPr="00D67119">
        <w:rPr>
          <w:rFonts w:cs="Arabic Transparent" w:hint="cs"/>
          <w:sz w:val="28"/>
          <w:szCs w:val="28"/>
          <w:rtl/>
          <w:lang w:bidi="ar-DZ"/>
        </w:rPr>
        <w:t xml:space="preserve">حيث تم </w:t>
      </w:r>
      <w:r w:rsidR="001846D0" w:rsidRPr="00D67119">
        <w:rPr>
          <w:rFonts w:cs="Arabic Transparent" w:hint="cs"/>
          <w:sz w:val="28"/>
          <w:szCs w:val="28"/>
          <w:rtl/>
          <w:lang w:bidi="ar-DZ"/>
        </w:rPr>
        <w:t>َ</w:t>
      </w:r>
      <w:r w:rsidRPr="00D67119">
        <w:rPr>
          <w:rFonts w:cs="Arabic Transparent" w:hint="cs"/>
          <w:sz w:val="28"/>
          <w:szCs w:val="28"/>
          <w:rtl/>
          <w:lang w:bidi="ar-DZ"/>
        </w:rPr>
        <w:t>ت</w:t>
      </w:r>
      <w:r w:rsidR="001846D0" w:rsidRPr="00D67119">
        <w:rPr>
          <w:rFonts w:cs="Arabic Transparent" w:hint="cs"/>
          <w:sz w:val="28"/>
          <w:szCs w:val="28"/>
          <w:rtl/>
          <w:lang w:bidi="ar-DZ"/>
        </w:rPr>
        <w:t>َ</w:t>
      </w:r>
      <w:r w:rsidRPr="00D67119">
        <w:rPr>
          <w:rFonts w:cs="Arabic Transparent" w:hint="cs"/>
          <w:sz w:val="28"/>
          <w:szCs w:val="28"/>
          <w:rtl/>
          <w:lang w:bidi="ar-DZ"/>
        </w:rPr>
        <w:t>بن</w:t>
      </w:r>
      <w:r w:rsidR="001846D0" w:rsidRPr="00D67119">
        <w:rPr>
          <w:rFonts w:cs="Arabic Transparent" w:hint="cs"/>
          <w:sz w:val="28"/>
          <w:szCs w:val="28"/>
          <w:rtl/>
          <w:lang w:bidi="ar-DZ"/>
        </w:rPr>
        <w:t>ِ</w:t>
      </w:r>
      <w:r w:rsidRPr="00D67119">
        <w:rPr>
          <w:rFonts w:cs="Arabic Transparent" w:hint="cs"/>
          <w:sz w:val="28"/>
          <w:szCs w:val="28"/>
          <w:rtl/>
          <w:lang w:bidi="ar-DZ"/>
        </w:rPr>
        <w:t xml:space="preserve">ي قانون الحماية المالية الفرنسي في 2 أوت 2003، ويتكون </w:t>
      </w:r>
      <w:r w:rsidR="006879DD" w:rsidRPr="00D67119">
        <w:rPr>
          <w:rFonts w:cs="Arabic Transparent" w:hint="cs"/>
          <w:sz w:val="28"/>
          <w:szCs w:val="28"/>
          <w:rtl/>
          <w:lang w:bidi="ar-DZ"/>
        </w:rPr>
        <w:t xml:space="preserve">هذا الأخير </w:t>
      </w:r>
      <w:r w:rsidRPr="00D67119">
        <w:rPr>
          <w:rFonts w:cs="Arabic Transparent" w:hint="cs"/>
          <w:sz w:val="28"/>
          <w:szCs w:val="28"/>
          <w:rtl/>
          <w:lang w:bidi="ar-DZ"/>
        </w:rPr>
        <w:t xml:space="preserve">من مجموعة من الترتيبات المهمة والمتعلقة بحوكمة المؤسسات والشفافية المالية وأيضا </w:t>
      </w:r>
      <w:r w:rsidR="00132727" w:rsidRPr="00D67119">
        <w:rPr>
          <w:rFonts w:cs="Arabic Transparent" w:hint="cs"/>
          <w:sz w:val="28"/>
          <w:szCs w:val="28"/>
          <w:rtl/>
          <w:lang w:bidi="ar-DZ"/>
        </w:rPr>
        <w:t>التنظيمات والرقابة على مهنة المراجعين الخارجيين.</w:t>
      </w:r>
      <w:r w:rsidR="00132727" w:rsidRPr="00B93CDB">
        <w:rPr>
          <w:rStyle w:val="Appelnotedebasdep"/>
          <w:rFonts w:cs="Arabic Transparent"/>
          <w:sz w:val="28"/>
          <w:szCs w:val="28"/>
          <w:rtl/>
          <w:lang w:bidi="ar-DZ"/>
        </w:rPr>
        <w:footnoteReference w:id="77"/>
      </w:r>
      <w:r w:rsidR="00D67119">
        <w:rPr>
          <w:rFonts w:cs="Arabic Transparent" w:hint="cs"/>
          <w:sz w:val="28"/>
          <w:szCs w:val="28"/>
          <w:rtl/>
          <w:lang w:bidi="ar-DZ"/>
        </w:rPr>
        <w:t xml:space="preserve"> </w:t>
      </w:r>
      <w:r w:rsidR="00595B2D" w:rsidRPr="00D67119">
        <w:rPr>
          <w:rFonts w:cs="Arabic Transparent" w:hint="cs"/>
          <w:sz w:val="28"/>
          <w:szCs w:val="28"/>
          <w:rtl/>
          <w:lang w:bidi="ar-DZ"/>
        </w:rPr>
        <w:t>وجاء هذا القانون</w:t>
      </w:r>
      <w:r w:rsidR="00985BCE" w:rsidRPr="00D67119">
        <w:rPr>
          <w:rFonts w:cs="Arabic Transparent" w:hint="cs"/>
          <w:sz w:val="28"/>
          <w:szCs w:val="28"/>
          <w:rtl/>
          <w:lang w:bidi="ar-DZ"/>
        </w:rPr>
        <w:t xml:space="preserve"> تحت الرقم </w:t>
      </w:r>
      <w:r w:rsidR="00985BCE" w:rsidRPr="00D67119">
        <w:rPr>
          <w:rFonts w:asciiTheme="majorBidi" w:hAnsiTheme="majorBidi" w:cstheme="majorBidi"/>
          <w:b/>
          <w:bCs/>
          <w:lang w:bidi="ar-DZ"/>
        </w:rPr>
        <w:t>2003-706</w:t>
      </w:r>
      <w:r w:rsidR="00B93CDB" w:rsidRPr="00D67119">
        <w:rPr>
          <w:rFonts w:asciiTheme="majorBidi" w:hAnsiTheme="majorBidi" w:cstheme="majorBidi" w:hint="cs"/>
          <w:b/>
          <w:bCs/>
          <w:rtl/>
          <w:lang w:bidi="ar-DZ"/>
        </w:rPr>
        <w:t>،</w:t>
      </w:r>
      <w:r w:rsidR="00595B2D" w:rsidRPr="00D67119">
        <w:rPr>
          <w:rFonts w:cs="Arabic Transparent" w:hint="cs"/>
          <w:sz w:val="36"/>
          <w:szCs w:val="32"/>
          <w:rtl/>
          <w:lang w:bidi="ar-DZ"/>
        </w:rPr>
        <w:t xml:space="preserve"> </w:t>
      </w:r>
      <w:r w:rsidR="00595B2D" w:rsidRPr="00D67119">
        <w:rPr>
          <w:rFonts w:cs="Arabic Transparent" w:hint="cs"/>
          <w:sz w:val="28"/>
          <w:szCs w:val="28"/>
          <w:rtl/>
          <w:lang w:bidi="ar-DZ"/>
        </w:rPr>
        <w:t xml:space="preserve">لأجل الرغبة في </w:t>
      </w:r>
      <w:r w:rsidR="00316E73" w:rsidRPr="00D67119">
        <w:rPr>
          <w:rFonts w:cs="Arabic Transparent" w:hint="cs"/>
          <w:sz w:val="28"/>
          <w:szCs w:val="28"/>
          <w:rtl/>
          <w:lang w:bidi="ar-DZ"/>
        </w:rPr>
        <w:t>إعادة</w:t>
      </w:r>
      <w:r w:rsidR="00595B2D" w:rsidRPr="00D67119">
        <w:rPr>
          <w:rFonts w:cs="Arabic Transparent" w:hint="cs"/>
          <w:sz w:val="28"/>
          <w:szCs w:val="28"/>
          <w:rtl/>
          <w:lang w:bidi="ar-DZ"/>
        </w:rPr>
        <w:t xml:space="preserve"> الثقة في السوق المالية</w:t>
      </w:r>
      <w:r w:rsidR="00B93CDB" w:rsidRPr="00D67119">
        <w:rPr>
          <w:rFonts w:cs="Arabic Transparent" w:hint="cs"/>
          <w:sz w:val="28"/>
          <w:szCs w:val="28"/>
          <w:rtl/>
          <w:lang w:bidi="ar-DZ"/>
        </w:rPr>
        <w:t>،</w:t>
      </w:r>
      <w:r w:rsidR="00595B2D" w:rsidRPr="00D67119">
        <w:rPr>
          <w:rFonts w:cs="Arabic Transparent" w:hint="cs"/>
          <w:sz w:val="28"/>
          <w:szCs w:val="28"/>
          <w:rtl/>
          <w:lang w:bidi="ar-DZ"/>
        </w:rPr>
        <w:t xml:space="preserve"> التي </w:t>
      </w:r>
      <w:r w:rsidR="00316E73" w:rsidRPr="00D67119">
        <w:rPr>
          <w:rFonts w:cs="Arabic Transparent" w:hint="cs"/>
          <w:sz w:val="28"/>
          <w:szCs w:val="28"/>
          <w:rtl/>
          <w:lang w:bidi="ar-DZ"/>
        </w:rPr>
        <w:t>اهتزت</w:t>
      </w:r>
      <w:r w:rsidR="00595B2D" w:rsidRPr="00D67119">
        <w:rPr>
          <w:rFonts w:cs="Arabic Transparent" w:hint="cs"/>
          <w:sz w:val="28"/>
          <w:szCs w:val="28"/>
          <w:rtl/>
          <w:lang w:bidi="ar-DZ"/>
        </w:rPr>
        <w:t xml:space="preserve"> </w:t>
      </w:r>
      <w:r w:rsidR="006879DD" w:rsidRPr="00D67119">
        <w:rPr>
          <w:rFonts w:cs="Arabic Transparent" w:hint="cs"/>
          <w:sz w:val="28"/>
          <w:szCs w:val="28"/>
          <w:rtl/>
          <w:lang w:bidi="ar-DZ"/>
        </w:rPr>
        <w:t>بفعل</w:t>
      </w:r>
      <w:r w:rsidR="00595B2D" w:rsidRPr="00D67119">
        <w:rPr>
          <w:rFonts w:cs="Arabic Transparent" w:hint="cs"/>
          <w:sz w:val="28"/>
          <w:szCs w:val="28"/>
          <w:rtl/>
          <w:lang w:bidi="ar-DZ"/>
        </w:rPr>
        <w:t xml:space="preserve"> الأزمة </w:t>
      </w:r>
      <w:r w:rsidR="00571AEA" w:rsidRPr="00D67119">
        <w:rPr>
          <w:rFonts w:cs="Arabic Transparent" w:hint="cs"/>
          <w:sz w:val="28"/>
          <w:szCs w:val="28"/>
          <w:rtl/>
          <w:lang w:bidi="ar-DZ"/>
        </w:rPr>
        <w:t xml:space="preserve">التي </w:t>
      </w:r>
      <w:r w:rsidR="006879DD" w:rsidRPr="00D67119">
        <w:rPr>
          <w:rFonts w:cs="Arabic Transparent" w:hint="cs"/>
          <w:sz w:val="28"/>
          <w:szCs w:val="28"/>
          <w:rtl/>
          <w:lang w:bidi="ar-DZ"/>
        </w:rPr>
        <w:t>َ</w:t>
      </w:r>
      <w:r w:rsidR="00571AEA" w:rsidRPr="00D67119">
        <w:rPr>
          <w:rFonts w:cs="Arabic Transparent" w:hint="cs"/>
          <w:sz w:val="28"/>
          <w:szCs w:val="28"/>
          <w:rtl/>
          <w:lang w:bidi="ar-DZ"/>
        </w:rPr>
        <w:t>ولد</w:t>
      </w:r>
      <w:r w:rsidR="006879DD" w:rsidRPr="00D67119">
        <w:rPr>
          <w:rFonts w:cs="Arabic Transparent" w:hint="cs"/>
          <w:sz w:val="28"/>
          <w:szCs w:val="28"/>
          <w:rtl/>
          <w:lang w:bidi="ar-DZ"/>
        </w:rPr>
        <w:t>ٌ</w:t>
      </w:r>
      <w:r w:rsidR="00571AEA" w:rsidRPr="00D67119">
        <w:rPr>
          <w:rFonts w:cs="Arabic Transparent" w:hint="cs"/>
          <w:sz w:val="28"/>
          <w:szCs w:val="28"/>
          <w:rtl/>
          <w:lang w:bidi="ar-DZ"/>
        </w:rPr>
        <w:t>ت فضائح مالية في الولايات المتحدة الأمريكية.</w:t>
      </w:r>
      <w:r w:rsidR="00571AEA" w:rsidRPr="00B93CDB">
        <w:rPr>
          <w:rStyle w:val="Appelnotedebasdep"/>
          <w:rFonts w:cs="Arabic Transparent"/>
          <w:sz w:val="28"/>
          <w:szCs w:val="28"/>
          <w:rtl/>
          <w:lang w:bidi="ar-DZ"/>
        </w:rPr>
        <w:footnoteReference w:id="78"/>
      </w:r>
    </w:p>
    <w:p w:rsidR="00B9327A" w:rsidRPr="00D67119" w:rsidRDefault="00EC7A03" w:rsidP="00173F7F">
      <w:pPr>
        <w:bidi/>
        <w:spacing w:line="276" w:lineRule="auto"/>
        <w:ind w:firstLine="708"/>
        <w:jc w:val="both"/>
        <w:rPr>
          <w:rFonts w:cs="Arabic Transparent"/>
          <w:sz w:val="28"/>
          <w:szCs w:val="28"/>
          <w:lang w:bidi="ar-DZ"/>
        </w:rPr>
      </w:pPr>
      <w:r w:rsidRPr="00D67119">
        <w:rPr>
          <w:rFonts w:cs="Arabic Transparent" w:hint="cs"/>
          <w:sz w:val="28"/>
          <w:szCs w:val="28"/>
          <w:rtl/>
          <w:lang w:bidi="ar-DZ"/>
        </w:rPr>
        <w:t xml:space="preserve">وكما أشرنا سابقا فان </w:t>
      </w:r>
      <w:r w:rsidR="00DE4C3E">
        <w:rPr>
          <w:rFonts w:cs="Arabic Transparent" w:hint="cs"/>
          <w:sz w:val="28"/>
          <w:szCs w:val="28"/>
          <w:rtl/>
          <w:lang w:bidi="ar-DZ"/>
        </w:rPr>
        <w:t>هذا ال</w:t>
      </w:r>
      <w:r w:rsidRPr="00D67119">
        <w:rPr>
          <w:rFonts w:cs="Arabic Transparent" w:hint="cs"/>
          <w:sz w:val="28"/>
          <w:szCs w:val="28"/>
          <w:rtl/>
          <w:lang w:bidi="ar-DZ"/>
        </w:rPr>
        <w:t xml:space="preserve">قانون الفرنسي جاء من أجل </w:t>
      </w:r>
      <w:r w:rsidR="003D3B3C" w:rsidRPr="00D67119">
        <w:rPr>
          <w:rFonts w:cs="Arabic Transparent" w:hint="cs"/>
          <w:sz w:val="28"/>
          <w:szCs w:val="28"/>
          <w:rtl/>
          <w:lang w:bidi="ar-DZ"/>
        </w:rPr>
        <w:t>الإجابة</w:t>
      </w:r>
      <w:r w:rsidRPr="00D67119">
        <w:rPr>
          <w:rFonts w:cs="Arabic Transparent" w:hint="cs"/>
          <w:sz w:val="28"/>
          <w:szCs w:val="28"/>
          <w:rtl/>
          <w:lang w:bidi="ar-DZ"/>
        </w:rPr>
        <w:t xml:space="preserve"> على الأسئلة المتعلقة بتطور الرقابة القانونية على الحسابات </w:t>
      </w:r>
      <w:r w:rsidR="00DE4C3E">
        <w:rPr>
          <w:rFonts w:cs="Arabic Transparent" w:hint="cs"/>
          <w:sz w:val="28"/>
          <w:szCs w:val="28"/>
          <w:rtl/>
          <w:lang w:bidi="ar-DZ"/>
        </w:rPr>
        <w:t xml:space="preserve">- </w:t>
      </w:r>
      <w:r w:rsidRPr="00D67119">
        <w:rPr>
          <w:rFonts w:cs="Arabic Transparent" w:hint="cs"/>
          <w:sz w:val="28"/>
          <w:szCs w:val="28"/>
          <w:rtl/>
          <w:lang w:bidi="ar-DZ"/>
        </w:rPr>
        <w:t>المراجعة ال</w:t>
      </w:r>
      <w:r w:rsidR="00B93CDB" w:rsidRPr="00D67119">
        <w:rPr>
          <w:rFonts w:cs="Arabic Transparent" w:hint="cs"/>
          <w:sz w:val="28"/>
          <w:szCs w:val="28"/>
          <w:rtl/>
          <w:lang w:bidi="ar-DZ"/>
        </w:rPr>
        <w:t>مال</w:t>
      </w:r>
      <w:r w:rsidRPr="00D67119">
        <w:rPr>
          <w:rFonts w:cs="Arabic Transparent" w:hint="cs"/>
          <w:sz w:val="28"/>
          <w:szCs w:val="28"/>
          <w:rtl/>
          <w:lang w:bidi="ar-DZ"/>
        </w:rPr>
        <w:t>ية</w:t>
      </w:r>
      <w:r w:rsidR="00DE4C3E">
        <w:rPr>
          <w:rFonts w:cs="Arabic Transparent" w:hint="cs"/>
          <w:sz w:val="28"/>
          <w:szCs w:val="28"/>
          <w:rtl/>
          <w:lang w:bidi="ar-DZ"/>
        </w:rPr>
        <w:t xml:space="preserve"> - </w:t>
      </w:r>
      <w:r w:rsidR="00C64F7E">
        <w:rPr>
          <w:rFonts w:cs="Arabic Transparent" w:hint="cs"/>
          <w:sz w:val="28"/>
          <w:szCs w:val="28"/>
          <w:rtl/>
          <w:lang w:bidi="ar-DZ"/>
        </w:rPr>
        <w:t>و</w:t>
      </w:r>
      <w:r w:rsidR="00FB5F20" w:rsidRPr="00D67119">
        <w:rPr>
          <w:rFonts w:cs="Arabic Transparent" w:hint="cs"/>
          <w:sz w:val="28"/>
          <w:szCs w:val="28"/>
          <w:rtl/>
          <w:lang w:bidi="ar-DZ"/>
        </w:rPr>
        <w:t>إضفاء</w:t>
      </w:r>
      <w:r w:rsidRPr="00D67119">
        <w:rPr>
          <w:rFonts w:cs="Arabic Transparent" w:hint="cs"/>
          <w:sz w:val="28"/>
          <w:szCs w:val="28"/>
          <w:rtl/>
          <w:lang w:bidi="ar-DZ"/>
        </w:rPr>
        <w:t xml:space="preserve"> الشفافية في المؤسسات.</w:t>
      </w:r>
      <w:r w:rsidR="000E05CB" w:rsidRPr="00B93CDB">
        <w:rPr>
          <w:rStyle w:val="Appelnotedebasdep"/>
          <w:rFonts w:cs="Arabic Transparent"/>
          <w:sz w:val="28"/>
          <w:szCs w:val="28"/>
          <w:rtl/>
          <w:lang w:bidi="ar-DZ"/>
        </w:rPr>
        <w:footnoteReference w:id="79"/>
      </w:r>
      <w:r w:rsidRPr="00D67119">
        <w:rPr>
          <w:rFonts w:cs="Arabic Transparent" w:hint="cs"/>
          <w:sz w:val="28"/>
          <w:szCs w:val="28"/>
          <w:rtl/>
          <w:lang w:bidi="ar-DZ"/>
        </w:rPr>
        <w:t xml:space="preserve"> </w:t>
      </w:r>
    </w:p>
    <w:p w:rsidR="00701FFF" w:rsidRPr="00701FFF" w:rsidRDefault="00316E73" w:rsidP="00DE4C3E">
      <w:pPr>
        <w:pStyle w:val="Paragraphedeliste"/>
        <w:numPr>
          <w:ilvl w:val="1"/>
          <w:numId w:val="34"/>
        </w:numPr>
        <w:bidi/>
        <w:spacing w:before="240" w:after="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محت</w:t>
      </w:r>
      <w:r w:rsidR="00D76257" w:rsidRPr="00F77A4A">
        <w:rPr>
          <w:rFonts w:cs="Arabic Transparent" w:hint="cs"/>
          <w:b/>
          <w:bCs/>
          <w:color w:val="auto"/>
          <w:sz w:val="28"/>
          <w:szCs w:val="28"/>
          <w:rtl/>
          <w:lang w:bidi="ar-DZ"/>
        </w:rPr>
        <w:t>ويات قانون</w:t>
      </w:r>
      <w:r w:rsidRPr="00F77A4A">
        <w:rPr>
          <w:rFonts w:cs="Arabic Transparent" w:hint="cs"/>
          <w:b/>
          <w:bCs/>
          <w:color w:val="auto"/>
          <w:sz w:val="28"/>
          <w:szCs w:val="28"/>
          <w:rtl/>
          <w:lang w:bidi="ar-DZ"/>
        </w:rPr>
        <w:t xml:space="preserve"> الحماية المالية</w:t>
      </w:r>
      <w:r w:rsidR="00B93CDB">
        <w:rPr>
          <w:rFonts w:cs="Arabic Transparent" w:hint="cs"/>
          <w:b/>
          <w:bCs/>
          <w:color w:val="auto"/>
          <w:sz w:val="28"/>
          <w:szCs w:val="28"/>
          <w:rtl/>
          <w:lang w:bidi="ar-DZ"/>
        </w:rPr>
        <w:t xml:space="preserve"> </w:t>
      </w:r>
      <w:r w:rsidRPr="006879DD">
        <w:rPr>
          <w:rFonts w:ascii="Times New Roman" w:hAnsi="Times New Roman" w:cs="Times New Roman"/>
          <w:b/>
          <w:bCs/>
          <w:color w:val="auto"/>
          <w:sz w:val="24"/>
          <w:szCs w:val="24"/>
          <w:lang w:bidi="ar-DZ"/>
        </w:rPr>
        <w:t>(LSF)</w:t>
      </w:r>
    </w:p>
    <w:p w:rsidR="00D14E48" w:rsidRPr="00D67119" w:rsidRDefault="00B02C98" w:rsidP="00173F7F">
      <w:pPr>
        <w:bidi/>
        <w:spacing w:line="276" w:lineRule="auto"/>
        <w:ind w:firstLine="708"/>
        <w:jc w:val="both"/>
        <w:rPr>
          <w:rFonts w:cs="Arabic Transparent"/>
          <w:b/>
          <w:bCs/>
          <w:sz w:val="28"/>
          <w:szCs w:val="28"/>
          <w:lang w:bidi="ar-DZ"/>
        </w:rPr>
      </w:pPr>
      <w:r w:rsidRPr="00D67119">
        <w:rPr>
          <w:rFonts w:cs="Arabic Transparent" w:hint="cs"/>
          <w:sz w:val="28"/>
          <w:szCs w:val="28"/>
          <w:rtl/>
          <w:lang w:bidi="ar-DZ"/>
        </w:rPr>
        <w:t xml:space="preserve">يهمنا فيما يخص </w:t>
      </w:r>
      <w:r w:rsidR="00DE4C3E">
        <w:rPr>
          <w:rFonts w:cs="Arabic Transparent" w:hint="cs"/>
          <w:sz w:val="28"/>
          <w:szCs w:val="28"/>
          <w:rtl/>
          <w:lang w:bidi="ar-DZ"/>
        </w:rPr>
        <w:t>هذا ال</w:t>
      </w:r>
      <w:r w:rsidRPr="00D67119">
        <w:rPr>
          <w:rFonts w:cs="Arabic Transparent" w:hint="cs"/>
          <w:sz w:val="28"/>
          <w:szCs w:val="28"/>
          <w:rtl/>
          <w:lang w:bidi="ar-DZ"/>
        </w:rPr>
        <w:t>ق</w:t>
      </w:r>
      <w:r w:rsidR="003203D9" w:rsidRPr="00D67119">
        <w:rPr>
          <w:rFonts w:cs="Arabic Transparent" w:hint="cs"/>
          <w:sz w:val="28"/>
          <w:szCs w:val="28"/>
          <w:rtl/>
          <w:lang w:bidi="ar-DZ"/>
        </w:rPr>
        <w:t xml:space="preserve">انون </w:t>
      </w:r>
      <w:r w:rsidR="006879DD" w:rsidRPr="00D67119">
        <w:rPr>
          <w:rFonts w:cs="Arabic Transparent" w:hint="cs"/>
          <w:sz w:val="28"/>
          <w:szCs w:val="28"/>
          <w:rtl/>
          <w:lang w:bidi="ar-DZ"/>
        </w:rPr>
        <w:t>الجانب</w:t>
      </w:r>
      <w:r w:rsidR="003203D9" w:rsidRPr="00D67119">
        <w:rPr>
          <w:rFonts w:cs="Arabic Transparent" w:hint="cs"/>
          <w:sz w:val="28"/>
          <w:szCs w:val="28"/>
          <w:rtl/>
          <w:lang w:bidi="ar-DZ"/>
        </w:rPr>
        <w:t xml:space="preserve"> </w:t>
      </w:r>
      <w:r w:rsidR="00DE4C3E">
        <w:rPr>
          <w:rFonts w:cs="Arabic Transparent" w:hint="cs"/>
          <w:sz w:val="28"/>
          <w:szCs w:val="28"/>
          <w:rtl/>
          <w:lang w:bidi="ar-DZ"/>
        </w:rPr>
        <w:t xml:space="preserve">المتضمن </w:t>
      </w:r>
      <w:r w:rsidR="003203D9" w:rsidRPr="00D67119">
        <w:rPr>
          <w:rFonts w:cs="Arabic Transparent" w:hint="cs"/>
          <w:sz w:val="28"/>
          <w:szCs w:val="28"/>
          <w:rtl/>
          <w:lang w:bidi="ar-DZ"/>
        </w:rPr>
        <w:t xml:space="preserve">هيكلة مهنة المراجعة، </w:t>
      </w:r>
      <w:r w:rsidR="009D2332" w:rsidRPr="00D67119">
        <w:rPr>
          <w:rFonts w:cs="Arabic Transparent" w:hint="cs"/>
          <w:sz w:val="28"/>
          <w:szCs w:val="28"/>
          <w:rtl/>
          <w:lang w:bidi="ar-DZ"/>
        </w:rPr>
        <w:t>خاصة</w:t>
      </w:r>
      <w:r w:rsidR="003203D9" w:rsidRPr="00D67119">
        <w:rPr>
          <w:rFonts w:cs="Arabic Transparent" w:hint="cs"/>
          <w:sz w:val="28"/>
          <w:szCs w:val="28"/>
          <w:rtl/>
          <w:lang w:bidi="ar-DZ"/>
        </w:rPr>
        <w:t xml:space="preserve"> </w:t>
      </w:r>
      <w:r w:rsidR="009D2332" w:rsidRPr="00D67119">
        <w:rPr>
          <w:rFonts w:cs="Arabic Transparent" w:hint="cs"/>
          <w:sz w:val="28"/>
          <w:szCs w:val="28"/>
          <w:rtl/>
          <w:lang w:bidi="ar-DZ"/>
        </w:rPr>
        <w:t>ما يتعلق ب</w:t>
      </w:r>
      <w:r w:rsidR="002D0239" w:rsidRPr="00D67119">
        <w:rPr>
          <w:rFonts w:cs="Arabic Transparent" w:hint="cs"/>
          <w:sz w:val="28"/>
          <w:szCs w:val="28"/>
          <w:rtl/>
          <w:lang w:bidi="ar-DZ"/>
        </w:rPr>
        <w:t>الإشراف</w:t>
      </w:r>
      <w:r w:rsidR="003203D9" w:rsidRPr="00D67119">
        <w:rPr>
          <w:rFonts w:cs="Arabic Transparent" w:hint="cs"/>
          <w:sz w:val="28"/>
          <w:szCs w:val="28"/>
          <w:rtl/>
          <w:lang w:bidi="ar-DZ"/>
        </w:rPr>
        <w:t xml:space="preserve"> عليها من خلال استحداث هيئات جديدة</w:t>
      </w:r>
      <w:r w:rsidR="002D0239" w:rsidRPr="00D67119">
        <w:rPr>
          <w:rFonts w:cs="Arabic Transparent" w:hint="cs"/>
          <w:sz w:val="28"/>
          <w:szCs w:val="28"/>
          <w:rtl/>
          <w:lang w:bidi="ar-DZ"/>
        </w:rPr>
        <w:t xml:space="preserve"> </w:t>
      </w:r>
      <w:r w:rsidR="00510627" w:rsidRPr="00D67119">
        <w:rPr>
          <w:rFonts w:cs="Arabic Transparent" w:hint="cs"/>
          <w:sz w:val="28"/>
          <w:szCs w:val="28"/>
          <w:rtl/>
          <w:lang w:bidi="ar-DZ"/>
        </w:rPr>
        <w:t>لتعزيزها</w:t>
      </w:r>
      <w:r w:rsidR="002D0239" w:rsidRPr="00D67119">
        <w:rPr>
          <w:rFonts w:cs="Arabic Transparent" w:hint="cs"/>
          <w:sz w:val="28"/>
          <w:szCs w:val="28"/>
          <w:rtl/>
          <w:lang w:bidi="ar-DZ"/>
        </w:rPr>
        <w:t>، و</w:t>
      </w:r>
      <w:r w:rsidR="00DE4C3E">
        <w:rPr>
          <w:rFonts w:cs="Arabic Transparent" w:hint="cs"/>
          <w:sz w:val="28"/>
          <w:szCs w:val="28"/>
          <w:rtl/>
          <w:lang w:bidi="ar-DZ"/>
        </w:rPr>
        <w:t>فيما يلي أهم ما تضمنه</w:t>
      </w:r>
      <w:r w:rsidR="002D0239" w:rsidRPr="00D67119">
        <w:rPr>
          <w:rFonts w:cs="Arabic Transparent" w:hint="cs"/>
          <w:sz w:val="28"/>
          <w:szCs w:val="28"/>
          <w:rtl/>
          <w:lang w:bidi="ar-DZ"/>
        </w:rPr>
        <w:t>:</w:t>
      </w:r>
      <w:r w:rsidR="002D0239" w:rsidRPr="00F77A4A">
        <w:rPr>
          <w:rStyle w:val="Appelnotedebasdep"/>
          <w:rFonts w:cs="Arabic Transparent"/>
          <w:sz w:val="28"/>
          <w:szCs w:val="28"/>
          <w:rtl/>
          <w:lang w:bidi="ar-DZ"/>
        </w:rPr>
        <w:footnoteReference w:id="80"/>
      </w:r>
    </w:p>
    <w:p w:rsidR="006F132D" w:rsidRPr="00AA6284" w:rsidRDefault="00380FF7" w:rsidP="00C40D21">
      <w:pPr>
        <w:pStyle w:val="Paragraphedeliste"/>
        <w:numPr>
          <w:ilvl w:val="2"/>
          <w:numId w:val="53"/>
        </w:numPr>
        <w:bidi/>
        <w:spacing w:before="240" w:after="0" w:line="276" w:lineRule="auto"/>
        <w:ind w:left="-2" w:firstLine="0"/>
        <w:jc w:val="both"/>
        <w:rPr>
          <w:rFonts w:cs="Arabic Transparent"/>
          <w:b/>
          <w:bCs/>
          <w:color w:val="auto"/>
          <w:sz w:val="28"/>
          <w:szCs w:val="28"/>
          <w:rtl/>
          <w:lang w:bidi="ar-DZ"/>
        </w:rPr>
      </w:pPr>
      <w:r w:rsidRPr="00AA6284">
        <w:rPr>
          <w:rFonts w:cs="Arabic Transparent" w:hint="cs"/>
          <w:b/>
          <w:bCs/>
          <w:color w:val="auto"/>
          <w:sz w:val="28"/>
          <w:szCs w:val="28"/>
          <w:rtl/>
          <w:lang w:bidi="ar-DZ"/>
        </w:rPr>
        <w:t>إنشاء</w:t>
      </w:r>
      <w:r w:rsidR="00FA38C6" w:rsidRPr="00AA6284">
        <w:rPr>
          <w:rFonts w:cs="Arabic Transparent" w:hint="cs"/>
          <w:b/>
          <w:bCs/>
          <w:color w:val="auto"/>
          <w:sz w:val="28"/>
          <w:szCs w:val="28"/>
          <w:rtl/>
          <w:lang w:bidi="ar-DZ"/>
        </w:rPr>
        <w:t xml:space="preserve"> المجلس </w:t>
      </w:r>
      <w:r w:rsidRPr="00AA6284">
        <w:rPr>
          <w:rFonts w:cs="Arabic Transparent" w:hint="cs"/>
          <w:b/>
          <w:bCs/>
          <w:color w:val="auto"/>
          <w:sz w:val="28"/>
          <w:szCs w:val="28"/>
          <w:rtl/>
          <w:lang w:bidi="ar-DZ"/>
        </w:rPr>
        <w:t>الأعلى</w:t>
      </w:r>
      <w:r w:rsidR="00FA38C6" w:rsidRPr="00AA6284">
        <w:rPr>
          <w:rFonts w:cs="Arabic Transparent" w:hint="cs"/>
          <w:b/>
          <w:bCs/>
          <w:color w:val="auto"/>
          <w:sz w:val="28"/>
          <w:szCs w:val="28"/>
          <w:rtl/>
          <w:lang w:bidi="ar-DZ"/>
        </w:rPr>
        <w:t xml:space="preserve"> ل</w:t>
      </w:r>
      <w:r w:rsidR="00B04D5C" w:rsidRPr="00AA6284">
        <w:rPr>
          <w:rFonts w:cs="Arabic Transparent" w:hint="cs"/>
          <w:b/>
          <w:bCs/>
          <w:color w:val="auto"/>
          <w:sz w:val="28"/>
          <w:szCs w:val="28"/>
          <w:rtl/>
          <w:lang w:bidi="ar-DZ"/>
        </w:rPr>
        <w:t>محافظي الحسابات</w:t>
      </w:r>
    </w:p>
    <w:p w:rsidR="005623C6" w:rsidRPr="00D67119" w:rsidRDefault="00FA38C6" w:rsidP="003D6D62">
      <w:pPr>
        <w:bidi/>
        <w:spacing w:line="276" w:lineRule="auto"/>
        <w:ind w:firstLine="708"/>
        <w:jc w:val="both"/>
        <w:rPr>
          <w:rFonts w:cs="Arabic Transparent"/>
          <w:b/>
          <w:bCs/>
          <w:sz w:val="28"/>
          <w:szCs w:val="28"/>
          <w:rtl/>
          <w:lang w:bidi="ar-DZ"/>
        </w:rPr>
      </w:pPr>
      <w:r w:rsidRPr="00D67119">
        <w:rPr>
          <w:rFonts w:cs="Arabic Transparent" w:hint="cs"/>
          <w:sz w:val="28"/>
          <w:szCs w:val="28"/>
          <w:rtl/>
          <w:lang w:bidi="ar-DZ"/>
        </w:rPr>
        <w:t>حيث ي</w:t>
      </w:r>
      <w:r w:rsidR="007C3987" w:rsidRPr="00D67119">
        <w:rPr>
          <w:rFonts w:cs="Arabic Transparent" w:hint="cs"/>
          <w:sz w:val="28"/>
          <w:szCs w:val="28"/>
          <w:rtl/>
          <w:lang w:bidi="ar-DZ"/>
        </w:rPr>
        <w:t>عتبر</w:t>
      </w:r>
      <w:r w:rsidRPr="00D67119">
        <w:rPr>
          <w:rFonts w:cs="Arabic Transparent" w:hint="cs"/>
          <w:sz w:val="28"/>
          <w:szCs w:val="28"/>
          <w:rtl/>
          <w:lang w:bidi="ar-DZ"/>
        </w:rPr>
        <w:t xml:space="preserve"> وجود</w:t>
      </w:r>
      <w:r w:rsidR="007C3987" w:rsidRPr="00D67119">
        <w:rPr>
          <w:rFonts w:cs="Arabic Transparent" w:hint="cs"/>
          <w:sz w:val="28"/>
          <w:szCs w:val="28"/>
          <w:rtl/>
          <w:lang w:bidi="ar-DZ"/>
        </w:rPr>
        <w:t xml:space="preserve"> هذه الهيئة والخاصة بالرقابة الخارجية من أجل تعزيز وتحقيق الانسجام</w:t>
      </w:r>
      <w:r w:rsidRPr="00D67119">
        <w:rPr>
          <w:rFonts w:cs="Arabic Transparent" w:hint="cs"/>
          <w:sz w:val="28"/>
          <w:szCs w:val="28"/>
          <w:rtl/>
          <w:lang w:bidi="ar-DZ"/>
        </w:rPr>
        <w:t xml:space="preserve"> في مهنة المراجعة،</w:t>
      </w:r>
      <w:r w:rsidR="007C3987" w:rsidRPr="00D67119">
        <w:rPr>
          <w:rFonts w:cs="Arabic Transparent" w:hint="cs"/>
          <w:sz w:val="28"/>
          <w:szCs w:val="28"/>
          <w:rtl/>
          <w:lang w:bidi="ar-DZ"/>
        </w:rPr>
        <w:t xml:space="preserve"> أيضا </w:t>
      </w:r>
      <w:r w:rsidR="00380FF7" w:rsidRPr="00D67119">
        <w:rPr>
          <w:rFonts w:cs="Arabic Transparent" w:hint="cs"/>
          <w:sz w:val="28"/>
          <w:szCs w:val="28"/>
          <w:rtl/>
          <w:lang w:bidi="ar-DZ"/>
        </w:rPr>
        <w:t>إضافة</w:t>
      </w:r>
      <w:r w:rsidR="007C3987" w:rsidRPr="00D67119">
        <w:rPr>
          <w:rFonts w:cs="Arabic Transparent" w:hint="cs"/>
          <w:sz w:val="28"/>
          <w:szCs w:val="28"/>
          <w:rtl/>
          <w:lang w:bidi="ar-DZ"/>
        </w:rPr>
        <w:t xml:space="preserve"> </w:t>
      </w:r>
      <w:r w:rsidR="00380FF7" w:rsidRPr="00D67119">
        <w:rPr>
          <w:rFonts w:cs="Arabic Transparent" w:hint="cs"/>
          <w:sz w:val="28"/>
          <w:szCs w:val="28"/>
          <w:rtl/>
          <w:lang w:bidi="ar-DZ"/>
        </w:rPr>
        <w:t>إلى</w:t>
      </w:r>
      <w:r w:rsidR="007C3987" w:rsidRPr="00D67119">
        <w:rPr>
          <w:rFonts w:cs="Arabic Transparent" w:hint="cs"/>
          <w:sz w:val="28"/>
          <w:szCs w:val="28"/>
          <w:rtl/>
          <w:lang w:bidi="ar-DZ"/>
        </w:rPr>
        <w:t xml:space="preserve"> ذلك مراقبة استقلالية المراجعين الخارجيين</w:t>
      </w:r>
      <w:r w:rsidR="009D2332" w:rsidRPr="00D67119">
        <w:rPr>
          <w:rFonts w:cs="Arabic Transparent" w:hint="cs"/>
          <w:sz w:val="28"/>
          <w:szCs w:val="28"/>
          <w:rtl/>
          <w:lang w:bidi="ar-DZ"/>
        </w:rPr>
        <w:t>،</w:t>
      </w:r>
      <w:r w:rsidR="007C3987" w:rsidRPr="00D67119">
        <w:rPr>
          <w:rFonts w:cs="Arabic Transparent" w:hint="cs"/>
          <w:sz w:val="28"/>
          <w:szCs w:val="28"/>
          <w:rtl/>
          <w:lang w:bidi="ar-DZ"/>
        </w:rPr>
        <w:t xml:space="preserve"> كما تقوم بتحديد أدبيات مهنة محافظة الحسابات.</w:t>
      </w:r>
    </w:p>
    <w:p w:rsidR="006F132D" w:rsidRDefault="00B04D5C" w:rsidP="00C40D21">
      <w:pPr>
        <w:pStyle w:val="Paragraphedeliste"/>
        <w:numPr>
          <w:ilvl w:val="2"/>
          <w:numId w:val="53"/>
        </w:numPr>
        <w:bidi/>
        <w:spacing w:before="240" w:after="0" w:line="276" w:lineRule="auto"/>
        <w:ind w:left="-2" w:firstLine="0"/>
        <w:jc w:val="both"/>
        <w:rPr>
          <w:rFonts w:cs="Arabic Transparent"/>
          <w:color w:val="auto"/>
          <w:sz w:val="28"/>
          <w:szCs w:val="28"/>
          <w:rtl/>
          <w:lang w:bidi="ar-DZ"/>
        </w:rPr>
      </w:pPr>
      <w:r w:rsidRPr="00E65545">
        <w:rPr>
          <w:rFonts w:cs="Arabic Transparent" w:hint="cs"/>
          <w:b/>
          <w:bCs/>
          <w:color w:val="auto"/>
          <w:sz w:val="28"/>
          <w:szCs w:val="28"/>
          <w:rtl/>
          <w:lang w:bidi="ar-DZ"/>
        </w:rPr>
        <w:t>سلطة مراقبة الاعتماد</w:t>
      </w:r>
    </w:p>
    <w:p w:rsidR="00D67119" w:rsidRPr="0029616F" w:rsidRDefault="00380FF7" w:rsidP="003D6D62">
      <w:pPr>
        <w:bidi/>
        <w:spacing w:line="276" w:lineRule="auto"/>
        <w:ind w:firstLine="708"/>
        <w:jc w:val="both"/>
        <w:rPr>
          <w:rFonts w:cs="Arabic Transparent"/>
          <w:sz w:val="28"/>
          <w:szCs w:val="28"/>
          <w:rtl/>
          <w:lang w:bidi="ar-DZ"/>
        </w:rPr>
      </w:pPr>
      <w:r w:rsidRPr="00D67119">
        <w:rPr>
          <w:rFonts w:cs="Arabic Transparent" w:hint="cs"/>
          <w:sz w:val="28"/>
          <w:szCs w:val="28"/>
          <w:rtl/>
          <w:lang w:bidi="ar-DZ"/>
        </w:rPr>
        <w:t xml:space="preserve">لها دور في حالة ما </w:t>
      </w:r>
      <w:r w:rsidR="004A566A" w:rsidRPr="00D67119">
        <w:rPr>
          <w:rFonts w:cs="Arabic Transparent" w:hint="cs"/>
          <w:sz w:val="28"/>
          <w:szCs w:val="28"/>
          <w:rtl/>
          <w:lang w:bidi="ar-DZ"/>
        </w:rPr>
        <w:t>إذا</w:t>
      </w:r>
      <w:r w:rsidRPr="00D67119">
        <w:rPr>
          <w:rFonts w:cs="Arabic Transparent" w:hint="cs"/>
          <w:sz w:val="28"/>
          <w:szCs w:val="28"/>
          <w:rtl/>
          <w:lang w:bidi="ar-DZ"/>
        </w:rPr>
        <w:t xml:space="preserve"> كان هناك سلوك</w:t>
      </w:r>
      <w:r w:rsidR="00337D8E" w:rsidRPr="00D67119">
        <w:rPr>
          <w:rFonts w:cs="Arabic Transparent" w:hint="cs"/>
          <w:sz w:val="28"/>
          <w:szCs w:val="28"/>
          <w:rtl/>
          <w:lang w:bidi="ar-DZ"/>
        </w:rPr>
        <w:t xml:space="preserve"> غير مهني</w:t>
      </w:r>
      <w:r w:rsidRPr="00D67119">
        <w:rPr>
          <w:rFonts w:cs="Arabic Transparent" w:hint="cs"/>
          <w:sz w:val="28"/>
          <w:szCs w:val="28"/>
          <w:rtl/>
          <w:lang w:bidi="ar-DZ"/>
        </w:rPr>
        <w:t xml:space="preserve"> لمح</w:t>
      </w:r>
      <w:r w:rsidR="00337D8E" w:rsidRPr="00D67119">
        <w:rPr>
          <w:rFonts w:cs="Arabic Transparent" w:hint="cs"/>
          <w:sz w:val="28"/>
          <w:szCs w:val="28"/>
          <w:rtl/>
          <w:lang w:bidi="ar-DZ"/>
        </w:rPr>
        <w:t>ا</w:t>
      </w:r>
      <w:r w:rsidRPr="00D67119">
        <w:rPr>
          <w:rFonts w:cs="Arabic Transparent" w:hint="cs"/>
          <w:sz w:val="28"/>
          <w:szCs w:val="28"/>
          <w:rtl/>
          <w:lang w:bidi="ar-DZ"/>
        </w:rPr>
        <w:t>فظي الحسابات</w:t>
      </w:r>
      <w:r w:rsidR="009D2332" w:rsidRPr="00D67119">
        <w:rPr>
          <w:rFonts w:cs="Arabic Transparent" w:hint="cs"/>
          <w:sz w:val="28"/>
          <w:szCs w:val="28"/>
          <w:rtl/>
          <w:lang w:bidi="ar-DZ"/>
        </w:rPr>
        <w:t>،</w:t>
      </w:r>
      <w:r w:rsidRPr="00D67119">
        <w:rPr>
          <w:rFonts w:cs="Arabic Transparent" w:hint="cs"/>
          <w:sz w:val="28"/>
          <w:szCs w:val="28"/>
          <w:rtl/>
          <w:lang w:bidi="ar-DZ"/>
        </w:rPr>
        <w:t xml:space="preserve"> </w:t>
      </w:r>
      <w:r w:rsidR="009D2332" w:rsidRPr="00D67119">
        <w:rPr>
          <w:rFonts w:cs="Arabic Transparent" w:hint="cs"/>
          <w:sz w:val="28"/>
          <w:szCs w:val="28"/>
          <w:rtl/>
          <w:lang w:bidi="ar-DZ"/>
        </w:rPr>
        <w:t>حيث تقوم لجنة مكونة من محافظي</w:t>
      </w:r>
      <w:r w:rsidR="00337D8E" w:rsidRPr="00D67119">
        <w:rPr>
          <w:rFonts w:cs="Arabic Transparent" w:hint="cs"/>
          <w:sz w:val="28"/>
          <w:szCs w:val="28"/>
          <w:rtl/>
          <w:lang w:bidi="ar-DZ"/>
        </w:rPr>
        <w:t xml:space="preserve"> </w:t>
      </w:r>
      <w:r w:rsidR="002F6854">
        <w:rPr>
          <w:rFonts w:cs="Arabic Transparent" w:hint="cs"/>
          <w:sz w:val="28"/>
          <w:szCs w:val="28"/>
          <w:rtl/>
          <w:lang w:bidi="ar-DZ"/>
        </w:rPr>
        <w:t>ال</w:t>
      </w:r>
      <w:r w:rsidR="00337D8E" w:rsidRPr="00D67119">
        <w:rPr>
          <w:rFonts w:cs="Arabic Transparent" w:hint="cs"/>
          <w:sz w:val="28"/>
          <w:szCs w:val="28"/>
          <w:rtl/>
          <w:lang w:bidi="ar-DZ"/>
        </w:rPr>
        <w:t xml:space="preserve">حسابات </w:t>
      </w:r>
      <w:r w:rsidR="004A566A" w:rsidRPr="00D67119">
        <w:rPr>
          <w:rFonts w:cs="Arabic Transparent" w:hint="cs"/>
          <w:sz w:val="28"/>
          <w:szCs w:val="28"/>
          <w:rtl/>
          <w:lang w:bidi="ar-DZ"/>
        </w:rPr>
        <w:t>بالإطلاع</w:t>
      </w:r>
      <w:r w:rsidR="00337D8E" w:rsidRPr="00D67119">
        <w:rPr>
          <w:rFonts w:cs="Arabic Transparent" w:hint="cs"/>
          <w:sz w:val="28"/>
          <w:szCs w:val="28"/>
          <w:rtl/>
          <w:lang w:bidi="ar-DZ"/>
        </w:rPr>
        <w:t xml:space="preserve"> </w:t>
      </w:r>
      <w:r w:rsidR="005634E7" w:rsidRPr="00D67119">
        <w:rPr>
          <w:rFonts w:cs="Arabic Transparent" w:hint="cs"/>
          <w:sz w:val="28"/>
          <w:szCs w:val="28"/>
          <w:rtl/>
          <w:lang w:bidi="ar-DZ"/>
        </w:rPr>
        <w:t xml:space="preserve">على </w:t>
      </w:r>
      <w:r w:rsidR="004A566A" w:rsidRPr="00D67119">
        <w:rPr>
          <w:rFonts w:cs="Arabic Transparent" w:hint="cs"/>
          <w:sz w:val="28"/>
          <w:szCs w:val="28"/>
          <w:rtl/>
          <w:lang w:bidi="ar-DZ"/>
        </w:rPr>
        <w:t>الأحداث</w:t>
      </w:r>
      <w:r w:rsidR="005634E7" w:rsidRPr="00D67119">
        <w:rPr>
          <w:rFonts w:cs="Arabic Transparent" w:hint="cs"/>
          <w:sz w:val="28"/>
          <w:szCs w:val="28"/>
          <w:rtl/>
          <w:lang w:bidi="ar-DZ"/>
        </w:rPr>
        <w:t xml:space="preserve"> </w:t>
      </w:r>
      <w:r w:rsidR="004A566A" w:rsidRPr="00D67119">
        <w:rPr>
          <w:rFonts w:cs="Arabic Transparent" w:hint="cs"/>
          <w:sz w:val="28"/>
          <w:szCs w:val="28"/>
          <w:rtl/>
          <w:lang w:bidi="ar-DZ"/>
        </w:rPr>
        <w:t>وإصدار</w:t>
      </w:r>
      <w:r w:rsidR="005634E7" w:rsidRPr="00D67119">
        <w:rPr>
          <w:rFonts w:cs="Arabic Transparent" w:hint="cs"/>
          <w:sz w:val="28"/>
          <w:szCs w:val="28"/>
          <w:rtl/>
          <w:lang w:bidi="ar-DZ"/>
        </w:rPr>
        <w:t xml:space="preserve"> القرارات التي قد تتضمن عقوبات مث</w:t>
      </w:r>
      <w:r w:rsidR="004A566A" w:rsidRPr="00D67119">
        <w:rPr>
          <w:rFonts w:cs="Arabic Transparent" w:hint="cs"/>
          <w:sz w:val="28"/>
          <w:szCs w:val="28"/>
          <w:rtl/>
          <w:lang w:bidi="ar-DZ"/>
        </w:rPr>
        <w:t>ل</w:t>
      </w:r>
      <w:r w:rsidR="009D2332" w:rsidRPr="00D67119">
        <w:rPr>
          <w:rFonts w:cs="Arabic Transparent" w:hint="cs"/>
          <w:sz w:val="28"/>
          <w:szCs w:val="28"/>
          <w:rtl/>
          <w:lang w:bidi="ar-DZ"/>
        </w:rPr>
        <w:t xml:space="preserve"> التعليق المؤقت للمهنة.</w:t>
      </w:r>
      <w:r w:rsidR="005634E7" w:rsidRPr="00D67119">
        <w:rPr>
          <w:rFonts w:cs="Arabic Transparent" w:hint="cs"/>
          <w:sz w:val="28"/>
          <w:szCs w:val="28"/>
          <w:rtl/>
          <w:lang w:bidi="ar-DZ"/>
        </w:rPr>
        <w:t xml:space="preserve"> </w:t>
      </w:r>
    </w:p>
    <w:p w:rsidR="006F132D" w:rsidRDefault="006D544A" w:rsidP="00C40D21">
      <w:pPr>
        <w:pStyle w:val="Paragraphedeliste"/>
        <w:numPr>
          <w:ilvl w:val="2"/>
          <w:numId w:val="53"/>
        </w:numPr>
        <w:bidi/>
        <w:spacing w:before="240" w:after="0" w:line="276" w:lineRule="auto"/>
        <w:ind w:left="-2" w:firstLine="0"/>
        <w:jc w:val="both"/>
        <w:rPr>
          <w:rFonts w:cs="Arabic Transparent"/>
          <w:b/>
          <w:bCs/>
          <w:color w:val="auto"/>
          <w:sz w:val="28"/>
          <w:szCs w:val="28"/>
          <w:rtl/>
          <w:lang w:bidi="ar-DZ"/>
        </w:rPr>
      </w:pPr>
      <w:r>
        <w:rPr>
          <w:rFonts w:cs="Arabic Transparent" w:hint="cs"/>
          <w:b/>
          <w:bCs/>
          <w:color w:val="auto"/>
          <w:sz w:val="28"/>
          <w:szCs w:val="28"/>
          <w:rtl/>
          <w:lang w:bidi="ar-DZ"/>
        </w:rPr>
        <w:t>إحداث</w:t>
      </w:r>
      <w:r w:rsidR="00D37A6D">
        <w:rPr>
          <w:rFonts w:cs="Arabic Transparent" w:hint="cs"/>
          <w:b/>
          <w:bCs/>
          <w:color w:val="auto"/>
          <w:sz w:val="28"/>
          <w:szCs w:val="28"/>
          <w:rtl/>
          <w:lang w:bidi="ar-DZ"/>
        </w:rPr>
        <w:t xml:space="preserve"> علاقة بين </w:t>
      </w:r>
      <w:r w:rsidR="001306F6" w:rsidRPr="00E65545">
        <w:rPr>
          <w:rFonts w:cs="Arabic Transparent" w:hint="cs"/>
          <w:b/>
          <w:bCs/>
          <w:color w:val="auto"/>
          <w:sz w:val="28"/>
          <w:szCs w:val="28"/>
          <w:rtl/>
          <w:lang w:bidi="ar-DZ"/>
        </w:rPr>
        <w:t>سلطة السوق المالية و</w:t>
      </w:r>
      <w:r w:rsidR="00D37A6D">
        <w:rPr>
          <w:rFonts w:cs="Arabic Transparent" w:hint="cs"/>
          <w:b/>
          <w:bCs/>
          <w:color w:val="auto"/>
          <w:sz w:val="28"/>
          <w:szCs w:val="28"/>
          <w:rtl/>
          <w:lang w:bidi="ar-DZ"/>
        </w:rPr>
        <w:t>ال</w:t>
      </w:r>
      <w:r w:rsidR="001306F6" w:rsidRPr="00E65545">
        <w:rPr>
          <w:rFonts w:cs="Arabic Transparent" w:hint="cs"/>
          <w:b/>
          <w:bCs/>
          <w:color w:val="auto"/>
          <w:sz w:val="28"/>
          <w:szCs w:val="28"/>
          <w:rtl/>
          <w:lang w:bidi="ar-DZ"/>
        </w:rPr>
        <w:t>مجلس الأعلى لمحافظي الحسابات</w:t>
      </w:r>
    </w:p>
    <w:p w:rsidR="003D6D62" w:rsidRPr="00C524EC" w:rsidRDefault="003E65AF" w:rsidP="00C524EC">
      <w:pPr>
        <w:bidi/>
        <w:spacing w:line="276" w:lineRule="auto"/>
        <w:ind w:firstLine="708"/>
        <w:jc w:val="both"/>
        <w:rPr>
          <w:rFonts w:cs="Arabic Transparent"/>
          <w:sz w:val="28"/>
          <w:szCs w:val="28"/>
          <w:rtl/>
          <w:lang w:bidi="ar-DZ"/>
        </w:rPr>
      </w:pPr>
      <w:r w:rsidRPr="00D67119">
        <w:rPr>
          <w:rFonts w:cs="Arabic Transparent" w:hint="cs"/>
          <w:sz w:val="28"/>
          <w:szCs w:val="28"/>
          <w:rtl/>
          <w:lang w:bidi="ar-DZ"/>
        </w:rPr>
        <w:t xml:space="preserve">سمح هذا </w:t>
      </w:r>
      <w:r w:rsidR="00E00DFA" w:rsidRPr="00D67119">
        <w:rPr>
          <w:rFonts w:cs="Arabic Transparent" w:hint="cs"/>
          <w:sz w:val="28"/>
          <w:szCs w:val="28"/>
          <w:rtl/>
          <w:lang w:bidi="ar-DZ"/>
        </w:rPr>
        <w:t>الإجراء</w:t>
      </w:r>
      <w:r w:rsidRPr="00D67119">
        <w:rPr>
          <w:rFonts w:cs="Arabic Transparent" w:hint="cs"/>
          <w:sz w:val="28"/>
          <w:szCs w:val="28"/>
          <w:rtl/>
          <w:lang w:bidi="ar-DZ"/>
        </w:rPr>
        <w:t xml:space="preserve"> بالرفع من مستوى الرقابة في السوق المالية</w:t>
      </w:r>
      <w:r w:rsidR="00690D46" w:rsidRPr="00D67119">
        <w:rPr>
          <w:rFonts w:cs="Arabic Transparent" w:hint="cs"/>
          <w:sz w:val="28"/>
          <w:szCs w:val="28"/>
          <w:rtl/>
          <w:lang w:bidi="ar-DZ"/>
        </w:rPr>
        <w:t>،</w:t>
      </w:r>
      <w:r w:rsidRPr="00D67119">
        <w:rPr>
          <w:rFonts w:cs="Arabic Transparent" w:hint="cs"/>
          <w:sz w:val="28"/>
          <w:szCs w:val="28"/>
          <w:rtl/>
          <w:lang w:bidi="ar-DZ"/>
        </w:rPr>
        <w:t xml:space="preserve"> خاصة فيما يتعلق بحماية المدخرين الصغار، حيث هذه العلاقة تمكن سلطة السوق المالية بفرض رقابة </w:t>
      </w:r>
      <w:r w:rsidR="009D2332" w:rsidRPr="00D67119">
        <w:rPr>
          <w:rFonts w:cs="Arabic Transparent" w:hint="cs"/>
          <w:sz w:val="28"/>
          <w:szCs w:val="28"/>
          <w:rtl/>
          <w:lang w:bidi="ar-DZ"/>
        </w:rPr>
        <w:t>أ</w:t>
      </w:r>
      <w:r w:rsidRPr="00D67119">
        <w:rPr>
          <w:rFonts w:cs="Arabic Transparent" w:hint="cs"/>
          <w:sz w:val="28"/>
          <w:szCs w:val="28"/>
          <w:rtl/>
          <w:lang w:bidi="ar-DZ"/>
        </w:rPr>
        <w:t>كبر على محافظي الحسابات عندما يتولون مراجعة مؤسسات ت</w:t>
      </w:r>
      <w:r w:rsidR="006A47A0" w:rsidRPr="00D67119">
        <w:rPr>
          <w:rFonts w:cs="Arabic Transparent" w:hint="cs"/>
          <w:sz w:val="28"/>
          <w:szCs w:val="28"/>
          <w:rtl/>
          <w:lang w:bidi="ar-DZ"/>
        </w:rPr>
        <w:t>ضم</w:t>
      </w:r>
      <w:r w:rsidR="00E00DFA" w:rsidRPr="00D67119">
        <w:rPr>
          <w:rFonts w:cs="Arabic Transparent" w:hint="cs"/>
          <w:sz w:val="28"/>
          <w:szCs w:val="28"/>
          <w:rtl/>
          <w:lang w:bidi="ar-DZ"/>
        </w:rPr>
        <w:t xml:space="preserve"> مساهم</w:t>
      </w:r>
      <w:r w:rsidR="006A47A0" w:rsidRPr="00D67119">
        <w:rPr>
          <w:rFonts w:cs="Arabic Transparent" w:hint="cs"/>
          <w:sz w:val="28"/>
          <w:szCs w:val="28"/>
          <w:rtl/>
          <w:lang w:bidi="ar-DZ"/>
        </w:rPr>
        <w:t>ين</w:t>
      </w:r>
      <w:r w:rsidRPr="00D67119">
        <w:rPr>
          <w:rFonts w:cs="Arabic Transparent" w:hint="cs"/>
          <w:sz w:val="28"/>
          <w:szCs w:val="28"/>
          <w:rtl/>
          <w:lang w:bidi="ar-DZ"/>
        </w:rPr>
        <w:t xml:space="preserve"> ومدخرين صغار</w:t>
      </w:r>
      <w:r w:rsidR="006A47A0" w:rsidRPr="00D67119">
        <w:rPr>
          <w:rFonts w:cs="Arabic Transparent" w:hint="cs"/>
          <w:sz w:val="28"/>
          <w:szCs w:val="28"/>
          <w:rtl/>
          <w:lang w:bidi="ar-DZ"/>
        </w:rPr>
        <w:t>، وذلك</w:t>
      </w:r>
      <w:r w:rsidRPr="00D67119">
        <w:rPr>
          <w:rFonts w:cs="Arabic Transparent" w:hint="cs"/>
          <w:sz w:val="28"/>
          <w:szCs w:val="28"/>
          <w:rtl/>
          <w:lang w:bidi="ar-DZ"/>
        </w:rPr>
        <w:t xml:space="preserve"> لحمايتهم في </w:t>
      </w:r>
      <w:r w:rsidR="00E00DFA" w:rsidRPr="00D67119">
        <w:rPr>
          <w:rFonts w:cs="Arabic Transparent" w:hint="cs"/>
          <w:sz w:val="28"/>
          <w:szCs w:val="28"/>
          <w:rtl/>
          <w:lang w:bidi="ar-DZ"/>
        </w:rPr>
        <w:t>إطار</w:t>
      </w:r>
      <w:r w:rsidRPr="00D67119">
        <w:rPr>
          <w:rFonts w:cs="Arabic Transparent" w:hint="cs"/>
          <w:sz w:val="28"/>
          <w:szCs w:val="28"/>
          <w:rtl/>
          <w:lang w:bidi="ar-DZ"/>
        </w:rPr>
        <w:t xml:space="preserve"> مفهوم حوكمة المؤسسات</w:t>
      </w:r>
      <w:r w:rsidR="00690D46" w:rsidRPr="00D67119">
        <w:rPr>
          <w:rFonts w:cs="Arabic Transparent" w:hint="cs"/>
          <w:sz w:val="28"/>
          <w:szCs w:val="28"/>
          <w:rtl/>
          <w:lang w:bidi="ar-DZ"/>
        </w:rPr>
        <w:t>، حيث تتدخل</w:t>
      </w:r>
      <w:r w:rsidR="00463940" w:rsidRPr="00D67119">
        <w:rPr>
          <w:rFonts w:cs="Arabic Transparent" w:hint="cs"/>
          <w:sz w:val="28"/>
          <w:szCs w:val="28"/>
          <w:rtl/>
          <w:lang w:bidi="ar-DZ"/>
        </w:rPr>
        <w:t xml:space="preserve"> الهيئة </w:t>
      </w:r>
      <w:r w:rsidR="00690D46" w:rsidRPr="00D67119">
        <w:rPr>
          <w:rFonts w:cs="Arabic Transparent" w:hint="cs"/>
          <w:sz w:val="28"/>
          <w:szCs w:val="28"/>
          <w:rtl/>
          <w:lang w:bidi="ar-DZ"/>
        </w:rPr>
        <w:t xml:space="preserve">من خلال التحقيق في </w:t>
      </w:r>
      <w:r w:rsidR="00463940" w:rsidRPr="00D67119">
        <w:rPr>
          <w:rFonts w:cs="Arabic Transparent" w:hint="cs"/>
          <w:sz w:val="28"/>
          <w:szCs w:val="28"/>
          <w:rtl/>
          <w:lang w:bidi="ar-DZ"/>
        </w:rPr>
        <w:t xml:space="preserve">تعيين محافظي الحسابات عندما يتعلق الأمر بمصلحة </w:t>
      </w:r>
      <w:r w:rsidR="00E00DFA" w:rsidRPr="00D67119">
        <w:rPr>
          <w:rFonts w:cs="Arabic Transparent" w:hint="cs"/>
          <w:sz w:val="28"/>
          <w:szCs w:val="28"/>
          <w:rtl/>
          <w:lang w:bidi="ar-DZ"/>
        </w:rPr>
        <w:t>صغار</w:t>
      </w:r>
      <w:r w:rsidR="00463940" w:rsidRPr="00D67119">
        <w:rPr>
          <w:rFonts w:cs="Arabic Transparent" w:hint="cs"/>
          <w:sz w:val="28"/>
          <w:szCs w:val="28"/>
          <w:rtl/>
          <w:lang w:bidi="ar-DZ"/>
        </w:rPr>
        <w:t xml:space="preserve"> المدخرين.</w:t>
      </w:r>
    </w:p>
    <w:p w:rsidR="006F132D" w:rsidRDefault="00B04D5C" w:rsidP="00C40D21">
      <w:pPr>
        <w:pStyle w:val="Paragraphedeliste"/>
        <w:numPr>
          <w:ilvl w:val="2"/>
          <w:numId w:val="53"/>
        </w:numPr>
        <w:bidi/>
        <w:spacing w:before="240" w:after="0" w:line="276" w:lineRule="auto"/>
        <w:ind w:left="-2" w:firstLine="0"/>
        <w:jc w:val="both"/>
        <w:rPr>
          <w:rFonts w:cs="Arabic Transparent"/>
          <w:b/>
          <w:bCs/>
          <w:color w:val="auto"/>
          <w:sz w:val="28"/>
          <w:szCs w:val="28"/>
          <w:rtl/>
          <w:lang w:bidi="ar-DZ"/>
        </w:rPr>
      </w:pPr>
      <w:r w:rsidRPr="00E65545">
        <w:rPr>
          <w:rFonts w:cs="Arabic Transparent" w:hint="cs"/>
          <w:b/>
          <w:bCs/>
          <w:color w:val="auto"/>
          <w:sz w:val="28"/>
          <w:szCs w:val="28"/>
          <w:rtl/>
          <w:lang w:bidi="ar-DZ"/>
        </w:rPr>
        <w:t>عدم السماح بممارسة نشاطات المراجعة وتق</w:t>
      </w:r>
      <w:r w:rsidR="004C4909" w:rsidRPr="00E65545">
        <w:rPr>
          <w:rFonts w:cs="Arabic Transparent" w:hint="cs"/>
          <w:b/>
          <w:bCs/>
          <w:color w:val="auto"/>
          <w:sz w:val="28"/>
          <w:szCs w:val="28"/>
          <w:rtl/>
          <w:lang w:bidi="ar-DZ"/>
        </w:rPr>
        <w:t>ديم خدمات الاستشارة لنفس العميل</w:t>
      </w:r>
    </w:p>
    <w:p w:rsidR="009E657B" w:rsidRPr="00D67119" w:rsidRDefault="004C4909" w:rsidP="003D6D62">
      <w:pPr>
        <w:bidi/>
        <w:spacing w:line="276" w:lineRule="auto"/>
        <w:ind w:firstLine="708"/>
        <w:jc w:val="both"/>
        <w:rPr>
          <w:rFonts w:cs="Arabic Transparent"/>
          <w:b/>
          <w:bCs/>
          <w:sz w:val="28"/>
          <w:szCs w:val="28"/>
          <w:rtl/>
          <w:lang w:bidi="ar-DZ"/>
        </w:rPr>
      </w:pPr>
      <w:r w:rsidRPr="00D67119">
        <w:rPr>
          <w:rFonts w:cs="Arabic Transparent" w:hint="cs"/>
          <w:sz w:val="28"/>
          <w:szCs w:val="28"/>
          <w:rtl/>
          <w:lang w:bidi="ar-DZ"/>
        </w:rPr>
        <w:t xml:space="preserve">حيث أن مشروع القانون يمنع بشكل واضح </w:t>
      </w:r>
      <w:r w:rsidR="00E65545" w:rsidRPr="00D67119">
        <w:rPr>
          <w:rFonts w:cs="Arabic Transparent" w:hint="cs"/>
          <w:sz w:val="28"/>
          <w:szCs w:val="28"/>
          <w:rtl/>
          <w:lang w:bidi="ar-DZ"/>
        </w:rPr>
        <w:t>ازدواجية</w:t>
      </w:r>
      <w:r w:rsidRPr="00D67119">
        <w:rPr>
          <w:rFonts w:cs="Arabic Transparent" w:hint="cs"/>
          <w:sz w:val="28"/>
          <w:szCs w:val="28"/>
          <w:rtl/>
          <w:lang w:bidi="ar-DZ"/>
        </w:rPr>
        <w:t xml:space="preserve"> وظيفة المراجعة </w:t>
      </w:r>
      <w:r w:rsidR="002F6854">
        <w:rPr>
          <w:rFonts w:cs="Arabic Transparent" w:hint="cs"/>
          <w:sz w:val="28"/>
          <w:szCs w:val="28"/>
          <w:rtl/>
          <w:lang w:bidi="ar-DZ"/>
        </w:rPr>
        <w:t>وتقديم الخدمات الاستشارية ل</w:t>
      </w:r>
      <w:r w:rsidRPr="00D67119">
        <w:rPr>
          <w:rFonts w:cs="Arabic Transparent" w:hint="cs"/>
          <w:sz w:val="28"/>
          <w:szCs w:val="28"/>
          <w:rtl/>
          <w:lang w:bidi="ar-DZ"/>
        </w:rPr>
        <w:t>لعميل</w:t>
      </w:r>
      <w:r w:rsidR="002F6854">
        <w:rPr>
          <w:rFonts w:cs="Arabic Transparent" w:hint="cs"/>
          <w:sz w:val="28"/>
          <w:szCs w:val="28"/>
          <w:rtl/>
          <w:lang w:bidi="ar-DZ"/>
        </w:rPr>
        <w:t xml:space="preserve"> نفسه</w:t>
      </w:r>
      <w:r w:rsidRPr="00D67119">
        <w:rPr>
          <w:rFonts w:cs="Arabic Transparent" w:hint="cs"/>
          <w:sz w:val="28"/>
          <w:szCs w:val="28"/>
          <w:rtl/>
          <w:lang w:bidi="ar-DZ"/>
        </w:rPr>
        <w:t>.</w:t>
      </w:r>
    </w:p>
    <w:p w:rsidR="006F132D" w:rsidRDefault="004C4909" w:rsidP="00C40D21">
      <w:pPr>
        <w:pStyle w:val="Paragraphedeliste"/>
        <w:numPr>
          <w:ilvl w:val="2"/>
          <w:numId w:val="53"/>
        </w:numPr>
        <w:bidi/>
        <w:spacing w:before="240" w:after="0" w:line="276" w:lineRule="auto"/>
        <w:ind w:left="-2" w:firstLine="0"/>
        <w:jc w:val="both"/>
        <w:rPr>
          <w:rFonts w:cs="Arabic Transparent"/>
          <w:b/>
          <w:bCs/>
          <w:color w:val="auto"/>
          <w:sz w:val="28"/>
          <w:szCs w:val="28"/>
          <w:rtl/>
          <w:lang w:bidi="ar-DZ"/>
        </w:rPr>
      </w:pPr>
      <w:r w:rsidRPr="00E65545">
        <w:rPr>
          <w:rFonts w:cs="Arabic Transparent" w:hint="cs"/>
          <w:b/>
          <w:bCs/>
          <w:color w:val="auto"/>
          <w:sz w:val="28"/>
          <w:szCs w:val="28"/>
          <w:rtl/>
          <w:lang w:bidi="ar-DZ"/>
        </w:rPr>
        <w:t xml:space="preserve">استقلالية المراجعين بالنسبة </w:t>
      </w:r>
      <w:r w:rsidR="002066F0" w:rsidRPr="00E65545">
        <w:rPr>
          <w:rFonts w:cs="Arabic Transparent" w:hint="cs"/>
          <w:b/>
          <w:bCs/>
          <w:color w:val="auto"/>
          <w:sz w:val="28"/>
          <w:szCs w:val="28"/>
          <w:rtl/>
          <w:lang w:bidi="ar-DZ"/>
        </w:rPr>
        <w:t>لإدارة</w:t>
      </w:r>
      <w:r w:rsidRPr="00E65545">
        <w:rPr>
          <w:rFonts w:cs="Arabic Transparent" w:hint="cs"/>
          <w:b/>
          <w:bCs/>
          <w:color w:val="auto"/>
          <w:sz w:val="28"/>
          <w:szCs w:val="28"/>
          <w:rtl/>
          <w:lang w:bidi="ar-DZ"/>
        </w:rPr>
        <w:t xml:space="preserve"> المؤسسة</w:t>
      </w:r>
    </w:p>
    <w:p w:rsidR="00EF09C8" w:rsidRPr="00EF09C8" w:rsidRDefault="004C4909" w:rsidP="00D93520">
      <w:pPr>
        <w:bidi/>
        <w:spacing w:line="276" w:lineRule="auto"/>
        <w:ind w:firstLine="708"/>
        <w:jc w:val="both"/>
        <w:rPr>
          <w:rFonts w:cs="Arabic Transparent"/>
          <w:sz w:val="28"/>
          <w:szCs w:val="28"/>
          <w:rtl/>
          <w:lang w:bidi="ar-DZ"/>
        </w:rPr>
      </w:pPr>
      <w:r w:rsidRPr="00D67119">
        <w:rPr>
          <w:rFonts w:cs="Arabic Transparent" w:hint="cs"/>
          <w:sz w:val="28"/>
          <w:szCs w:val="28"/>
          <w:rtl/>
          <w:lang w:bidi="ar-DZ"/>
        </w:rPr>
        <w:t>عند اقتراح الجمعية العامة ل</w:t>
      </w:r>
      <w:r w:rsidR="00B045F9" w:rsidRPr="00D67119">
        <w:rPr>
          <w:rFonts w:cs="Arabic Transparent" w:hint="cs"/>
          <w:sz w:val="28"/>
          <w:szCs w:val="28"/>
          <w:rtl/>
          <w:lang w:bidi="ar-DZ"/>
        </w:rPr>
        <w:t>ل</w:t>
      </w:r>
      <w:r w:rsidRPr="00D67119">
        <w:rPr>
          <w:rFonts w:cs="Arabic Transparent" w:hint="cs"/>
          <w:sz w:val="28"/>
          <w:szCs w:val="28"/>
          <w:rtl/>
          <w:lang w:bidi="ar-DZ"/>
        </w:rPr>
        <w:t xml:space="preserve">مراجع الخارجي فانه لا يحق لأشخاص معينين بالتصويت في اختيارهم، خاصة فيما يتعلق بالمؤسسات التي تحتوي على صغار </w:t>
      </w:r>
      <w:r w:rsidR="002066F0" w:rsidRPr="00D67119">
        <w:rPr>
          <w:rFonts w:cs="Arabic Transparent" w:hint="cs"/>
          <w:sz w:val="28"/>
          <w:szCs w:val="28"/>
          <w:rtl/>
          <w:lang w:bidi="ar-DZ"/>
        </w:rPr>
        <w:t>المدخرين</w:t>
      </w:r>
      <w:r w:rsidRPr="00D67119">
        <w:rPr>
          <w:rFonts w:cs="Arabic Transparent" w:hint="cs"/>
          <w:sz w:val="28"/>
          <w:szCs w:val="28"/>
          <w:rtl/>
          <w:lang w:bidi="ar-DZ"/>
        </w:rPr>
        <w:t>، ومن بين هؤلاء الأشخاص حسب القانون نجد المدير العام، المدير المساعد، الم</w:t>
      </w:r>
      <w:r w:rsidR="00FA0B6D" w:rsidRPr="00D67119">
        <w:rPr>
          <w:rFonts w:cs="Arabic Transparent" w:hint="cs"/>
          <w:sz w:val="28"/>
          <w:szCs w:val="28"/>
          <w:rtl/>
          <w:lang w:bidi="ar-DZ"/>
        </w:rPr>
        <w:t xml:space="preserve">سيرين </w:t>
      </w:r>
      <w:r w:rsidR="002066F0" w:rsidRPr="00D67119">
        <w:rPr>
          <w:rFonts w:cs="Arabic Transparent" w:hint="cs"/>
          <w:sz w:val="28"/>
          <w:szCs w:val="28"/>
          <w:rtl/>
          <w:lang w:bidi="ar-DZ"/>
        </w:rPr>
        <w:t>وأعضاء</w:t>
      </w:r>
      <w:r w:rsidR="00FA0B6D" w:rsidRPr="00D67119">
        <w:rPr>
          <w:rFonts w:cs="Arabic Transparent" w:hint="cs"/>
          <w:sz w:val="28"/>
          <w:szCs w:val="28"/>
          <w:rtl/>
          <w:lang w:bidi="ar-DZ"/>
        </w:rPr>
        <w:t xml:space="preserve"> مجلس المراقبة...الخ.</w:t>
      </w:r>
      <w:r w:rsidR="00D37A6D">
        <w:rPr>
          <w:rFonts w:cs="Arabic Transparent" w:hint="cs"/>
          <w:sz w:val="28"/>
          <w:szCs w:val="28"/>
          <w:rtl/>
          <w:lang w:bidi="ar-DZ"/>
        </w:rPr>
        <w:t xml:space="preserve"> وذلك بغرض تعزيز استقلالية المراجع الخارجي.</w:t>
      </w:r>
    </w:p>
    <w:p w:rsidR="006F132D" w:rsidRDefault="00883883" w:rsidP="00C40D21">
      <w:pPr>
        <w:pStyle w:val="Paragraphedeliste"/>
        <w:numPr>
          <w:ilvl w:val="2"/>
          <w:numId w:val="53"/>
        </w:numPr>
        <w:bidi/>
        <w:spacing w:before="240" w:after="0" w:line="276" w:lineRule="auto"/>
        <w:ind w:left="-2" w:firstLine="0"/>
        <w:jc w:val="both"/>
        <w:rPr>
          <w:rFonts w:cs="Arabic Transparent"/>
          <w:b/>
          <w:bCs/>
          <w:color w:val="auto"/>
          <w:sz w:val="28"/>
          <w:szCs w:val="28"/>
          <w:rtl/>
          <w:lang w:bidi="ar-DZ"/>
        </w:rPr>
      </w:pPr>
      <w:r w:rsidRPr="00E65545">
        <w:rPr>
          <w:rFonts w:cs="Arabic Transparent" w:hint="cs"/>
          <w:b/>
          <w:bCs/>
          <w:color w:val="auto"/>
          <w:sz w:val="28"/>
          <w:szCs w:val="28"/>
          <w:rtl/>
          <w:lang w:bidi="ar-DZ"/>
        </w:rPr>
        <w:t>قواعد مراقبة الحسابات</w:t>
      </w:r>
    </w:p>
    <w:p w:rsidR="001B08B3" w:rsidRPr="00D67119" w:rsidRDefault="00883883" w:rsidP="003D6D62">
      <w:pPr>
        <w:bidi/>
        <w:spacing w:line="276" w:lineRule="auto"/>
        <w:ind w:firstLine="708"/>
        <w:jc w:val="both"/>
        <w:rPr>
          <w:rFonts w:cs="Arabic Transparent"/>
          <w:b/>
          <w:bCs/>
          <w:sz w:val="28"/>
          <w:szCs w:val="28"/>
          <w:rtl/>
          <w:lang w:bidi="ar-DZ"/>
        </w:rPr>
      </w:pPr>
      <w:r w:rsidRPr="00D67119">
        <w:rPr>
          <w:rFonts w:cs="Arabic Transparent" w:hint="cs"/>
          <w:sz w:val="28"/>
          <w:szCs w:val="28"/>
          <w:rtl/>
          <w:lang w:bidi="ar-DZ"/>
        </w:rPr>
        <w:t xml:space="preserve">حيث </w:t>
      </w:r>
      <w:r w:rsidR="00B045F9" w:rsidRPr="00D67119">
        <w:rPr>
          <w:rFonts w:cs="Arabic Transparent" w:hint="cs"/>
          <w:sz w:val="28"/>
          <w:szCs w:val="28"/>
          <w:rtl/>
          <w:lang w:bidi="ar-DZ"/>
        </w:rPr>
        <w:t>َ</w:t>
      </w:r>
      <w:r w:rsidRPr="00D67119">
        <w:rPr>
          <w:rFonts w:cs="Arabic Transparent" w:hint="cs"/>
          <w:sz w:val="28"/>
          <w:szCs w:val="28"/>
          <w:rtl/>
          <w:lang w:bidi="ar-DZ"/>
        </w:rPr>
        <w:t>تض</w:t>
      </w:r>
      <w:r w:rsidR="00B045F9" w:rsidRPr="00D67119">
        <w:rPr>
          <w:rFonts w:cs="Arabic Transparent" w:hint="cs"/>
          <w:sz w:val="28"/>
          <w:szCs w:val="28"/>
          <w:rtl/>
          <w:lang w:bidi="ar-DZ"/>
        </w:rPr>
        <w:t>ٌ</w:t>
      </w:r>
      <w:r w:rsidRPr="00D67119">
        <w:rPr>
          <w:rFonts w:cs="Arabic Transparent" w:hint="cs"/>
          <w:sz w:val="28"/>
          <w:szCs w:val="28"/>
          <w:rtl/>
          <w:lang w:bidi="ar-DZ"/>
        </w:rPr>
        <w:t>م</w:t>
      </w:r>
      <w:r w:rsidR="00B045F9" w:rsidRPr="00D67119">
        <w:rPr>
          <w:rFonts w:cs="Arabic Transparent" w:hint="cs"/>
          <w:sz w:val="28"/>
          <w:szCs w:val="28"/>
          <w:rtl/>
          <w:lang w:bidi="ar-DZ"/>
        </w:rPr>
        <w:t>َ</w:t>
      </w:r>
      <w:r w:rsidRPr="00D67119">
        <w:rPr>
          <w:rFonts w:cs="Arabic Transparent" w:hint="cs"/>
          <w:sz w:val="28"/>
          <w:szCs w:val="28"/>
          <w:rtl/>
          <w:lang w:bidi="ar-DZ"/>
        </w:rPr>
        <w:t xml:space="preserve">ن </w:t>
      </w:r>
      <w:r w:rsidR="00595CAD">
        <w:rPr>
          <w:rFonts w:cs="Arabic Transparent" w:hint="cs"/>
          <w:sz w:val="28"/>
          <w:szCs w:val="28"/>
          <w:rtl/>
          <w:lang w:bidi="ar-DZ"/>
        </w:rPr>
        <w:t>هذا</w:t>
      </w:r>
      <w:r w:rsidRPr="00D67119">
        <w:rPr>
          <w:rFonts w:cs="Arabic Transparent" w:hint="cs"/>
          <w:sz w:val="28"/>
          <w:szCs w:val="28"/>
          <w:rtl/>
          <w:lang w:bidi="ar-DZ"/>
        </w:rPr>
        <w:t xml:space="preserve"> القانون عنصر</w:t>
      </w:r>
      <w:r w:rsidR="00B023AB" w:rsidRPr="00D67119">
        <w:rPr>
          <w:rFonts w:cs="Arabic Transparent" w:hint="cs"/>
          <w:sz w:val="28"/>
          <w:szCs w:val="28"/>
          <w:rtl/>
          <w:lang w:bidi="ar-DZ"/>
        </w:rPr>
        <w:t>ً</w:t>
      </w:r>
      <w:r w:rsidRPr="00D67119">
        <w:rPr>
          <w:rFonts w:cs="Arabic Transparent" w:hint="cs"/>
          <w:sz w:val="28"/>
          <w:szCs w:val="28"/>
          <w:rtl/>
          <w:lang w:bidi="ar-DZ"/>
        </w:rPr>
        <w:t>ا مهما يعمل على تقوية المراجعة ال</w:t>
      </w:r>
      <w:r w:rsidR="00595CAD">
        <w:rPr>
          <w:rFonts w:cs="Arabic Transparent" w:hint="cs"/>
          <w:sz w:val="28"/>
          <w:szCs w:val="28"/>
          <w:rtl/>
          <w:lang w:bidi="ar-DZ"/>
        </w:rPr>
        <w:t>مال</w:t>
      </w:r>
      <w:r w:rsidRPr="00D67119">
        <w:rPr>
          <w:rFonts w:cs="Arabic Transparent" w:hint="cs"/>
          <w:sz w:val="28"/>
          <w:szCs w:val="28"/>
          <w:rtl/>
          <w:lang w:bidi="ar-DZ"/>
        </w:rPr>
        <w:t>ية</w:t>
      </w:r>
      <w:r w:rsidR="00B023AB" w:rsidRPr="00D67119">
        <w:rPr>
          <w:rFonts w:cs="Arabic Transparent" w:hint="cs"/>
          <w:sz w:val="28"/>
          <w:szCs w:val="28"/>
          <w:rtl/>
          <w:lang w:bidi="ar-DZ"/>
        </w:rPr>
        <w:t>،</w:t>
      </w:r>
      <w:r w:rsidRPr="00D67119">
        <w:rPr>
          <w:rFonts w:cs="Arabic Transparent" w:hint="cs"/>
          <w:sz w:val="28"/>
          <w:szCs w:val="28"/>
          <w:rtl/>
          <w:lang w:bidi="ar-DZ"/>
        </w:rPr>
        <w:t xml:space="preserve"> من خلال تحديد مدة المراجع</w:t>
      </w:r>
      <w:r w:rsidR="00595CAD">
        <w:rPr>
          <w:rFonts w:cs="Arabic Transparent" w:hint="cs"/>
          <w:sz w:val="28"/>
          <w:szCs w:val="28"/>
          <w:rtl/>
          <w:lang w:bidi="ar-DZ"/>
        </w:rPr>
        <w:t>ة المالية</w:t>
      </w:r>
      <w:r w:rsidRPr="00D67119">
        <w:rPr>
          <w:rFonts w:cs="Arabic Transparent" w:hint="cs"/>
          <w:sz w:val="28"/>
          <w:szCs w:val="28"/>
          <w:rtl/>
          <w:lang w:bidi="ar-DZ"/>
        </w:rPr>
        <w:t xml:space="preserve"> في المؤسسات، بهدف </w:t>
      </w:r>
      <w:r w:rsidR="007972EE" w:rsidRPr="00D67119">
        <w:rPr>
          <w:rFonts w:cs="Arabic Transparent" w:hint="cs"/>
          <w:sz w:val="28"/>
          <w:szCs w:val="28"/>
          <w:rtl/>
          <w:lang w:bidi="ar-DZ"/>
        </w:rPr>
        <w:t>إضافة</w:t>
      </w:r>
      <w:r w:rsidRPr="00D67119">
        <w:rPr>
          <w:rFonts w:cs="Arabic Transparent" w:hint="cs"/>
          <w:sz w:val="28"/>
          <w:szCs w:val="28"/>
          <w:rtl/>
          <w:lang w:bidi="ar-DZ"/>
        </w:rPr>
        <w:t xml:space="preserve"> جودة على مهنة المراجعة.</w:t>
      </w:r>
    </w:p>
    <w:p w:rsidR="00701FFF" w:rsidRDefault="00D76257" w:rsidP="00C40D21">
      <w:pPr>
        <w:pStyle w:val="Paragraphedeliste"/>
        <w:numPr>
          <w:ilvl w:val="1"/>
          <w:numId w:val="34"/>
        </w:numPr>
        <w:bidi/>
        <w:spacing w:before="24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ركائز قانون الحماية المالية</w:t>
      </w:r>
    </w:p>
    <w:p w:rsidR="000B120D" w:rsidRPr="00D67119" w:rsidRDefault="0006015C" w:rsidP="00AB17ED">
      <w:pPr>
        <w:bidi/>
        <w:spacing w:after="240" w:line="276" w:lineRule="auto"/>
        <w:ind w:firstLine="708"/>
        <w:jc w:val="both"/>
        <w:rPr>
          <w:rFonts w:cs="Arabic Transparent"/>
          <w:b/>
          <w:bCs/>
          <w:sz w:val="28"/>
          <w:szCs w:val="28"/>
          <w:rtl/>
          <w:lang w:bidi="ar-DZ"/>
        </w:rPr>
      </w:pPr>
      <w:r w:rsidRPr="00D67119">
        <w:rPr>
          <w:rFonts w:cs="Arabic Transparent" w:hint="cs"/>
          <w:sz w:val="28"/>
          <w:szCs w:val="28"/>
          <w:rtl/>
          <w:lang w:bidi="ar-DZ"/>
        </w:rPr>
        <w:t>يرتكز ق</w:t>
      </w:r>
      <w:r w:rsidR="000B120D" w:rsidRPr="00D67119">
        <w:rPr>
          <w:rFonts w:cs="Arabic Transparent" w:hint="cs"/>
          <w:sz w:val="28"/>
          <w:szCs w:val="28"/>
          <w:rtl/>
          <w:lang w:bidi="ar-DZ"/>
        </w:rPr>
        <w:t xml:space="preserve">انون الحماية المالية </w:t>
      </w:r>
      <w:r w:rsidR="00E65545" w:rsidRPr="00D67119">
        <w:rPr>
          <w:b/>
          <w:bCs/>
          <w:lang w:bidi="ar-DZ"/>
        </w:rPr>
        <w:t>(LSF)</w:t>
      </w:r>
      <w:r w:rsidR="000B120D" w:rsidRPr="00D67119">
        <w:rPr>
          <w:rFonts w:cs="Arabic Transparent" w:hint="cs"/>
          <w:sz w:val="28"/>
          <w:szCs w:val="28"/>
          <w:rtl/>
          <w:lang w:bidi="ar-DZ"/>
        </w:rPr>
        <w:t xml:space="preserve"> على ثلاث محاور </w:t>
      </w:r>
      <w:r w:rsidR="00F21BF3" w:rsidRPr="00D67119">
        <w:rPr>
          <w:rFonts w:cs="Arabic Transparent" w:hint="cs"/>
          <w:sz w:val="28"/>
          <w:szCs w:val="28"/>
          <w:rtl/>
          <w:lang w:bidi="ar-DZ"/>
        </w:rPr>
        <w:t>أساسية</w:t>
      </w:r>
      <w:r w:rsidR="000B120D" w:rsidRPr="00D67119">
        <w:rPr>
          <w:rFonts w:cs="Arabic Transparent" w:hint="cs"/>
          <w:sz w:val="28"/>
          <w:szCs w:val="28"/>
          <w:rtl/>
          <w:lang w:bidi="ar-DZ"/>
        </w:rPr>
        <w:t xml:space="preserve">، </w:t>
      </w:r>
      <w:r w:rsidR="00921B84" w:rsidRPr="00D67119">
        <w:rPr>
          <w:rFonts w:cs="Arabic Transparent" w:hint="cs"/>
          <w:sz w:val="28"/>
          <w:szCs w:val="28"/>
          <w:rtl/>
          <w:lang w:bidi="ar-DZ"/>
        </w:rPr>
        <w:t>هي كال</w:t>
      </w:r>
      <w:r w:rsidR="00595CAD">
        <w:rPr>
          <w:rFonts w:cs="Arabic Transparent" w:hint="cs"/>
          <w:sz w:val="28"/>
          <w:szCs w:val="28"/>
          <w:rtl/>
          <w:lang w:bidi="ar-DZ"/>
        </w:rPr>
        <w:t>آت</w:t>
      </w:r>
      <w:r w:rsidR="00921B84" w:rsidRPr="00D67119">
        <w:rPr>
          <w:rFonts w:cs="Arabic Transparent" w:hint="cs"/>
          <w:sz w:val="28"/>
          <w:szCs w:val="28"/>
          <w:rtl/>
          <w:lang w:bidi="ar-DZ"/>
        </w:rPr>
        <w:t>ي</w:t>
      </w:r>
      <w:r w:rsidR="000B120D" w:rsidRPr="00D67119">
        <w:rPr>
          <w:rFonts w:cs="Arabic Transparent" w:hint="cs"/>
          <w:sz w:val="28"/>
          <w:szCs w:val="28"/>
          <w:rtl/>
          <w:lang w:bidi="ar-DZ"/>
        </w:rPr>
        <w:t>:</w:t>
      </w:r>
      <w:r w:rsidR="005E5A75" w:rsidRPr="00F77A4A">
        <w:rPr>
          <w:rStyle w:val="Appelnotedebasdep"/>
          <w:rFonts w:cs="Arabic Transparent"/>
          <w:sz w:val="28"/>
          <w:szCs w:val="28"/>
          <w:rtl/>
          <w:lang w:bidi="ar-DZ"/>
        </w:rPr>
        <w:footnoteReference w:id="81"/>
      </w:r>
    </w:p>
    <w:p w:rsidR="000B120D" w:rsidRPr="00F77A4A" w:rsidRDefault="00F21BF3" w:rsidP="00F044C6">
      <w:pPr>
        <w:pStyle w:val="Paragraphedeliste"/>
        <w:numPr>
          <w:ilvl w:val="0"/>
          <w:numId w:val="35"/>
        </w:numPr>
        <w:bidi/>
        <w:spacing w:after="0" w:line="276" w:lineRule="auto"/>
        <w:ind w:left="281" w:hanging="284"/>
        <w:jc w:val="both"/>
        <w:rPr>
          <w:rFonts w:cs="Arabic Transparent"/>
          <w:color w:val="auto"/>
          <w:sz w:val="28"/>
          <w:szCs w:val="28"/>
          <w:lang w:val="fr-FR" w:bidi="ar-DZ"/>
        </w:rPr>
      </w:pPr>
      <w:r w:rsidRPr="00F77A4A">
        <w:rPr>
          <w:rFonts w:cs="Arabic Transparent" w:hint="cs"/>
          <w:color w:val="auto"/>
          <w:sz w:val="28"/>
          <w:szCs w:val="28"/>
          <w:rtl/>
          <w:lang w:val="fr-FR" w:bidi="ar-DZ"/>
        </w:rPr>
        <w:t>عصرنه</w:t>
      </w:r>
      <w:r w:rsidR="000B120D" w:rsidRPr="00F77A4A">
        <w:rPr>
          <w:rFonts w:cs="Arabic Transparent" w:hint="cs"/>
          <w:color w:val="auto"/>
          <w:sz w:val="28"/>
          <w:szCs w:val="28"/>
          <w:rtl/>
          <w:lang w:val="fr-FR" w:bidi="ar-DZ"/>
        </w:rPr>
        <w:t xml:space="preserve"> هيئات الرقابة </w:t>
      </w:r>
      <w:r w:rsidRPr="00F77A4A">
        <w:rPr>
          <w:rFonts w:cs="Arabic Transparent" w:hint="cs"/>
          <w:color w:val="auto"/>
          <w:sz w:val="28"/>
          <w:szCs w:val="28"/>
          <w:rtl/>
          <w:lang w:val="fr-FR" w:bidi="ar-DZ"/>
        </w:rPr>
        <w:t>وإنشاء</w:t>
      </w:r>
      <w:r w:rsidR="000B120D" w:rsidRPr="00F77A4A">
        <w:rPr>
          <w:rFonts w:cs="Arabic Transparent" w:hint="cs"/>
          <w:color w:val="auto"/>
          <w:sz w:val="28"/>
          <w:szCs w:val="28"/>
          <w:rtl/>
          <w:lang w:val="fr-FR" w:bidi="ar-DZ"/>
        </w:rPr>
        <w:t xml:space="preserve"> هيئة الأسواق المالية</w:t>
      </w:r>
      <w:r w:rsidR="00703370">
        <w:rPr>
          <w:rFonts w:cs="Arabic Transparent" w:hint="cs"/>
          <w:color w:val="auto"/>
          <w:sz w:val="28"/>
          <w:szCs w:val="28"/>
          <w:rtl/>
          <w:lang w:bidi="ar-DZ"/>
        </w:rPr>
        <w:t>.</w:t>
      </w:r>
    </w:p>
    <w:p w:rsidR="005E5A75" w:rsidRPr="00F77A4A" w:rsidRDefault="005E5A75" w:rsidP="00F044C6">
      <w:pPr>
        <w:pStyle w:val="Paragraphedeliste"/>
        <w:numPr>
          <w:ilvl w:val="0"/>
          <w:numId w:val="35"/>
        </w:numPr>
        <w:bidi/>
        <w:spacing w:before="240" w:line="276" w:lineRule="auto"/>
        <w:ind w:left="281" w:hanging="284"/>
        <w:jc w:val="both"/>
        <w:rPr>
          <w:rFonts w:cs="Arabic Transparent"/>
          <w:color w:val="auto"/>
          <w:sz w:val="28"/>
          <w:szCs w:val="28"/>
          <w:lang w:val="fr-FR" w:bidi="ar-DZ"/>
        </w:rPr>
      </w:pPr>
      <w:r w:rsidRPr="00F77A4A">
        <w:rPr>
          <w:rFonts w:cs="Arabic Transparent" w:hint="cs"/>
          <w:color w:val="auto"/>
          <w:sz w:val="28"/>
          <w:szCs w:val="28"/>
          <w:rtl/>
          <w:lang w:val="fr-FR" w:bidi="ar-DZ"/>
        </w:rPr>
        <w:t>تقوية وتعزيز حماية المدخرين</w:t>
      </w:r>
      <w:r w:rsidR="00703370">
        <w:rPr>
          <w:rFonts w:cs="Arabic Transparent" w:hint="cs"/>
          <w:color w:val="auto"/>
          <w:sz w:val="28"/>
          <w:szCs w:val="28"/>
          <w:rtl/>
          <w:lang w:bidi="ar-DZ"/>
        </w:rPr>
        <w:t>.</w:t>
      </w:r>
    </w:p>
    <w:p w:rsidR="00F52040" w:rsidRDefault="005E5A75" w:rsidP="00F044C6">
      <w:pPr>
        <w:pStyle w:val="Paragraphedeliste"/>
        <w:numPr>
          <w:ilvl w:val="0"/>
          <w:numId w:val="35"/>
        </w:numPr>
        <w:bidi/>
        <w:spacing w:after="0" w:line="276" w:lineRule="auto"/>
        <w:ind w:left="281" w:hanging="284"/>
        <w:jc w:val="both"/>
        <w:rPr>
          <w:rFonts w:cs="Arabic Transparent"/>
          <w:color w:val="auto"/>
          <w:sz w:val="28"/>
          <w:szCs w:val="28"/>
          <w:lang w:val="fr-FR" w:bidi="ar-DZ"/>
        </w:rPr>
      </w:pPr>
      <w:r w:rsidRPr="00F77A4A">
        <w:rPr>
          <w:rFonts w:cs="Arabic Transparent" w:hint="cs"/>
          <w:color w:val="auto"/>
          <w:sz w:val="28"/>
          <w:szCs w:val="28"/>
          <w:rtl/>
          <w:lang w:val="fr-FR" w:bidi="ar-DZ"/>
        </w:rPr>
        <w:t>تحسين الرقابة على حسابات المؤسسات.</w:t>
      </w:r>
    </w:p>
    <w:p w:rsidR="00EF09C8" w:rsidRPr="00DF3585" w:rsidRDefault="00EF09C8" w:rsidP="00EF09C8">
      <w:pPr>
        <w:pStyle w:val="Paragraphedeliste"/>
        <w:bidi/>
        <w:spacing w:after="0" w:line="240" w:lineRule="auto"/>
        <w:ind w:left="565"/>
        <w:jc w:val="both"/>
        <w:rPr>
          <w:rFonts w:cs="Arabic Transparent"/>
          <w:color w:val="auto"/>
          <w:sz w:val="28"/>
          <w:szCs w:val="28"/>
          <w:lang w:val="fr-FR" w:bidi="ar-DZ"/>
        </w:rPr>
      </w:pPr>
    </w:p>
    <w:p w:rsidR="00701FFF" w:rsidRPr="00701FFF" w:rsidRDefault="003C672A" w:rsidP="00C40D21">
      <w:pPr>
        <w:pStyle w:val="Paragraphedeliste"/>
        <w:numPr>
          <w:ilvl w:val="1"/>
          <w:numId w:val="34"/>
        </w:numPr>
        <w:bidi/>
        <w:spacing w:line="276" w:lineRule="auto"/>
        <w:ind w:left="-2" w:firstLine="0"/>
        <w:jc w:val="both"/>
        <w:rPr>
          <w:rFonts w:cs="Arabic Transparent"/>
          <w:color w:val="auto"/>
          <w:sz w:val="28"/>
          <w:szCs w:val="28"/>
          <w:lang w:bidi="ar-DZ"/>
        </w:rPr>
      </w:pPr>
      <w:r w:rsidRPr="00F77A4A">
        <w:rPr>
          <w:rFonts w:cs="Arabic Transparent" w:hint="cs"/>
          <w:b/>
          <w:bCs/>
          <w:color w:val="auto"/>
          <w:sz w:val="28"/>
          <w:szCs w:val="28"/>
          <w:rtl/>
          <w:lang w:bidi="ar-DZ"/>
        </w:rPr>
        <w:t>الأدوار</w:t>
      </w:r>
      <w:r w:rsidR="00D76257" w:rsidRPr="00F77A4A">
        <w:rPr>
          <w:rFonts w:cs="Arabic Transparent" w:hint="cs"/>
          <w:b/>
          <w:bCs/>
          <w:color w:val="auto"/>
          <w:sz w:val="28"/>
          <w:szCs w:val="28"/>
          <w:rtl/>
          <w:lang w:bidi="ar-DZ"/>
        </w:rPr>
        <w:t xml:space="preserve"> الجديدة التي قدمه</w:t>
      </w:r>
      <w:r w:rsidR="00D93520">
        <w:rPr>
          <w:rFonts w:cs="Arabic Transparent" w:hint="cs"/>
          <w:b/>
          <w:bCs/>
          <w:color w:val="auto"/>
          <w:sz w:val="28"/>
          <w:szCs w:val="28"/>
          <w:rtl/>
          <w:lang w:val="fr-FR" w:bidi="ar-DZ"/>
        </w:rPr>
        <w:t xml:space="preserve">ا قانون الحماية المالية </w:t>
      </w:r>
      <w:r w:rsidR="00D93520" w:rsidRPr="00D93520">
        <w:rPr>
          <w:rFonts w:asciiTheme="majorBidi" w:hAnsiTheme="majorBidi" w:cstheme="majorBidi"/>
          <w:b/>
          <w:bCs/>
          <w:color w:val="auto"/>
          <w:sz w:val="24"/>
          <w:szCs w:val="24"/>
          <w:lang w:bidi="ar-DZ"/>
        </w:rPr>
        <w:t>(LSF)</w:t>
      </w:r>
      <w:r w:rsidR="00D93520">
        <w:rPr>
          <w:rFonts w:cs="Arabic Transparent" w:hint="cs"/>
          <w:b/>
          <w:bCs/>
          <w:color w:val="auto"/>
          <w:sz w:val="28"/>
          <w:szCs w:val="28"/>
          <w:rtl/>
          <w:lang w:val="fr-FR" w:bidi="ar-DZ"/>
        </w:rPr>
        <w:t xml:space="preserve"> </w:t>
      </w:r>
      <w:r w:rsidR="00D76257" w:rsidRPr="00F77A4A">
        <w:rPr>
          <w:rFonts w:cs="Arabic Transparent" w:hint="cs"/>
          <w:b/>
          <w:bCs/>
          <w:color w:val="auto"/>
          <w:sz w:val="28"/>
          <w:szCs w:val="28"/>
          <w:rtl/>
          <w:lang w:bidi="ar-DZ"/>
        </w:rPr>
        <w:t xml:space="preserve"> للمراجعة ال</w:t>
      </w:r>
      <w:r w:rsidR="00D71B3A">
        <w:rPr>
          <w:rFonts w:cs="Arabic Transparent" w:hint="cs"/>
          <w:b/>
          <w:bCs/>
          <w:color w:val="auto"/>
          <w:sz w:val="28"/>
          <w:szCs w:val="28"/>
          <w:rtl/>
          <w:lang w:bidi="ar-DZ"/>
        </w:rPr>
        <w:t>مال</w:t>
      </w:r>
      <w:r w:rsidR="00D76257" w:rsidRPr="00F77A4A">
        <w:rPr>
          <w:rFonts w:cs="Arabic Transparent" w:hint="cs"/>
          <w:b/>
          <w:bCs/>
          <w:color w:val="auto"/>
          <w:sz w:val="28"/>
          <w:szCs w:val="28"/>
          <w:rtl/>
          <w:lang w:bidi="ar-DZ"/>
        </w:rPr>
        <w:t>ية</w:t>
      </w:r>
    </w:p>
    <w:p w:rsidR="00316E73" w:rsidRPr="002A2C1B" w:rsidRDefault="006E1E5C" w:rsidP="00AB17ED">
      <w:pPr>
        <w:bidi/>
        <w:spacing w:line="276" w:lineRule="auto"/>
        <w:ind w:firstLine="708"/>
        <w:jc w:val="both"/>
        <w:rPr>
          <w:rFonts w:cs="Arabic Transparent"/>
          <w:sz w:val="28"/>
          <w:szCs w:val="28"/>
          <w:lang w:bidi="ar-DZ"/>
        </w:rPr>
      </w:pPr>
      <w:r w:rsidRPr="002A2C1B">
        <w:rPr>
          <w:rFonts w:cs="Arabic Transparent" w:hint="cs"/>
          <w:sz w:val="28"/>
          <w:szCs w:val="28"/>
          <w:rtl/>
          <w:lang w:bidi="ar-DZ"/>
        </w:rPr>
        <w:t xml:space="preserve">يتضمن </w:t>
      </w:r>
      <w:r w:rsidR="00D93520">
        <w:rPr>
          <w:rFonts w:cs="Arabic Transparent" w:hint="cs"/>
          <w:sz w:val="28"/>
          <w:szCs w:val="28"/>
          <w:rtl/>
          <w:lang w:bidi="ar-DZ"/>
        </w:rPr>
        <w:t xml:space="preserve">قانون الحماية المالية </w:t>
      </w:r>
      <w:r w:rsidRPr="002A2C1B">
        <w:rPr>
          <w:rFonts w:cs="Arabic Transparent" w:hint="cs"/>
          <w:sz w:val="28"/>
          <w:szCs w:val="28"/>
          <w:rtl/>
          <w:lang w:bidi="ar-DZ"/>
        </w:rPr>
        <w:t xml:space="preserve">عدة </w:t>
      </w:r>
      <w:r w:rsidR="00673592" w:rsidRPr="002A2C1B">
        <w:rPr>
          <w:rFonts w:cs="Arabic Transparent" w:hint="cs"/>
          <w:sz w:val="28"/>
          <w:szCs w:val="28"/>
          <w:rtl/>
          <w:lang w:bidi="ar-DZ"/>
        </w:rPr>
        <w:t>أ</w:t>
      </w:r>
      <w:r w:rsidRPr="002A2C1B">
        <w:rPr>
          <w:rFonts w:cs="Arabic Transparent" w:hint="cs"/>
          <w:sz w:val="28"/>
          <w:szCs w:val="28"/>
          <w:rtl/>
          <w:lang w:bidi="ar-DZ"/>
        </w:rPr>
        <w:t xml:space="preserve">دوار للمراجع </w:t>
      </w:r>
      <w:r w:rsidR="00AB17ED">
        <w:rPr>
          <w:rFonts w:cs="Arabic Transparent" w:hint="cs"/>
          <w:sz w:val="28"/>
          <w:szCs w:val="28"/>
          <w:rtl/>
          <w:lang w:bidi="ar-DZ"/>
        </w:rPr>
        <w:t>المالي</w:t>
      </w:r>
      <w:r w:rsidR="00D71B3A" w:rsidRPr="002A2C1B">
        <w:rPr>
          <w:rFonts w:cs="Arabic Transparent" w:hint="cs"/>
          <w:sz w:val="28"/>
          <w:szCs w:val="28"/>
          <w:rtl/>
          <w:lang w:bidi="ar-DZ"/>
        </w:rPr>
        <w:t>،</w:t>
      </w:r>
      <w:r w:rsidRPr="002A2C1B">
        <w:rPr>
          <w:rFonts w:cs="Arabic Transparent" w:hint="cs"/>
          <w:sz w:val="28"/>
          <w:szCs w:val="28"/>
          <w:rtl/>
          <w:lang w:bidi="ar-DZ"/>
        </w:rPr>
        <w:t xml:space="preserve"> خاصة فيما يتعلق بتقييم </w:t>
      </w:r>
      <w:r w:rsidR="007972EE" w:rsidRPr="002A2C1B">
        <w:rPr>
          <w:rFonts w:cs="Arabic Transparent" w:hint="cs"/>
          <w:sz w:val="28"/>
          <w:szCs w:val="28"/>
          <w:rtl/>
          <w:lang w:bidi="ar-DZ"/>
        </w:rPr>
        <w:t>إجراءات</w:t>
      </w:r>
      <w:r w:rsidRPr="002A2C1B">
        <w:rPr>
          <w:rFonts w:cs="Arabic Transparent" w:hint="cs"/>
          <w:sz w:val="28"/>
          <w:szCs w:val="28"/>
          <w:rtl/>
          <w:lang w:bidi="ar-DZ"/>
        </w:rPr>
        <w:t xml:space="preserve"> الرقابة الداخلية، حيث نجده </w:t>
      </w:r>
      <w:r w:rsidR="00B40312" w:rsidRPr="002A2C1B">
        <w:rPr>
          <w:rFonts w:cs="Arabic Transparent" w:hint="cs"/>
          <w:sz w:val="28"/>
          <w:szCs w:val="28"/>
          <w:rtl/>
          <w:lang w:bidi="ar-DZ"/>
        </w:rPr>
        <w:t xml:space="preserve">يقدم ملاحظات حول أن تكون هناك أمانة من طرف محافظي الحسابات حول تقييم </w:t>
      </w:r>
      <w:r w:rsidR="007972EE" w:rsidRPr="002A2C1B">
        <w:rPr>
          <w:rFonts w:cs="Arabic Transparent" w:hint="cs"/>
          <w:sz w:val="28"/>
          <w:szCs w:val="28"/>
          <w:rtl/>
          <w:lang w:bidi="ar-DZ"/>
        </w:rPr>
        <w:t>إجراءات</w:t>
      </w:r>
      <w:r w:rsidR="00B40312" w:rsidRPr="002A2C1B">
        <w:rPr>
          <w:rFonts w:cs="Arabic Transparent" w:hint="cs"/>
          <w:sz w:val="28"/>
          <w:szCs w:val="28"/>
          <w:rtl/>
          <w:lang w:bidi="ar-DZ"/>
        </w:rPr>
        <w:t xml:space="preserve"> الرقابة الداخلية، وقدم القانون</w:t>
      </w:r>
      <w:r w:rsidR="00D93520" w:rsidRPr="00D93520">
        <w:rPr>
          <w:rFonts w:cs="Arabic Transparent" w:hint="cs"/>
          <w:sz w:val="28"/>
          <w:szCs w:val="28"/>
          <w:rtl/>
          <w:lang w:bidi="ar-DZ"/>
        </w:rPr>
        <w:t xml:space="preserve"> </w:t>
      </w:r>
      <w:r w:rsidR="00D93520" w:rsidRPr="002A2C1B">
        <w:rPr>
          <w:rFonts w:cs="Arabic Transparent" w:hint="cs"/>
          <w:sz w:val="28"/>
          <w:szCs w:val="28"/>
          <w:rtl/>
          <w:lang w:bidi="ar-DZ"/>
        </w:rPr>
        <w:t>ذات</w:t>
      </w:r>
      <w:r w:rsidR="00D93520">
        <w:rPr>
          <w:rFonts w:cs="Arabic Transparent" w:hint="cs"/>
          <w:sz w:val="28"/>
          <w:szCs w:val="28"/>
          <w:rtl/>
          <w:lang w:bidi="ar-DZ"/>
        </w:rPr>
        <w:t>ه من خلال هذه</w:t>
      </w:r>
      <w:r w:rsidR="00B40312" w:rsidRPr="002A2C1B">
        <w:rPr>
          <w:rFonts w:cs="Arabic Transparent" w:hint="cs"/>
          <w:sz w:val="28"/>
          <w:szCs w:val="28"/>
          <w:rtl/>
          <w:lang w:bidi="ar-DZ"/>
        </w:rPr>
        <w:t xml:space="preserve"> الملاحظة </w:t>
      </w:r>
      <w:r w:rsidR="00673592" w:rsidRPr="002A2C1B">
        <w:rPr>
          <w:rFonts w:cs="Arabic Transparent" w:hint="cs"/>
          <w:sz w:val="28"/>
          <w:szCs w:val="28"/>
          <w:rtl/>
          <w:lang w:bidi="ar-DZ"/>
        </w:rPr>
        <w:t>ُ</w:t>
      </w:r>
      <w:r w:rsidR="00B40312" w:rsidRPr="002A2C1B">
        <w:rPr>
          <w:rFonts w:cs="Arabic Transparent" w:hint="cs"/>
          <w:sz w:val="28"/>
          <w:szCs w:val="28"/>
          <w:rtl/>
          <w:lang w:bidi="ar-DZ"/>
        </w:rPr>
        <w:t>بعد</w:t>
      </w:r>
      <w:r w:rsidR="00673592" w:rsidRPr="002A2C1B">
        <w:rPr>
          <w:rFonts w:cs="Arabic Transparent" w:hint="cs"/>
          <w:sz w:val="28"/>
          <w:szCs w:val="28"/>
          <w:rtl/>
          <w:lang w:bidi="ar-DZ"/>
        </w:rPr>
        <w:t>ً</w:t>
      </w:r>
      <w:r w:rsidR="00B40312" w:rsidRPr="002A2C1B">
        <w:rPr>
          <w:rFonts w:cs="Arabic Transparent" w:hint="cs"/>
          <w:sz w:val="28"/>
          <w:szCs w:val="28"/>
          <w:rtl/>
          <w:lang w:bidi="ar-DZ"/>
        </w:rPr>
        <w:t>ا أ</w:t>
      </w:r>
      <w:r w:rsidR="00673592" w:rsidRPr="002A2C1B">
        <w:rPr>
          <w:rFonts w:cs="Arabic Transparent" w:hint="cs"/>
          <w:sz w:val="28"/>
          <w:szCs w:val="28"/>
          <w:rtl/>
          <w:lang w:bidi="ar-DZ"/>
        </w:rPr>
        <w:t>خ</w:t>
      </w:r>
      <w:r w:rsidR="00B40312" w:rsidRPr="002A2C1B">
        <w:rPr>
          <w:rFonts w:cs="Arabic Transparent" w:hint="cs"/>
          <w:sz w:val="28"/>
          <w:szCs w:val="28"/>
          <w:rtl/>
          <w:lang w:bidi="ar-DZ"/>
        </w:rPr>
        <w:t>ر لمهنة محافظة الحسابات</w:t>
      </w:r>
      <w:r w:rsidR="001E6459">
        <w:rPr>
          <w:rFonts w:cs="Arabic Transparent" w:hint="cs"/>
          <w:sz w:val="28"/>
          <w:szCs w:val="28"/>
          <w:rtl/>
          <w:lang w:bidi="ar-DZ"/>
        </w:rPr>
        <w:t xml:space="preserve"> </w:t>
      </w:r>
      <w:r w:rsidR="001E6459">
        <w:rPr>
          <w:sz w:val="28"/>
          <w:szCs w:val="28"/>
          <w:rtl/>
          <w:lang w:bidi="ar-DZ"/>
        </w:rPr>
        <w:t>(</w:t>
      </w:r>
      <w:r w:rsidR="001E6459">
        <w:rPr>
          <w:rFonts w:hint="cs"/>
          <w:sz w:val="28"/>
          <w:szCs w:val="28"/>
          <w:rtl/>
          <w:lang w:bidi="ar-DZ"/>
        </w:rPr>
        <w:t>المراجعة المالية</w:t>
      </w:r>
      <w:r w:rsidR="001E6459">
        <w:rPr>
          <w:sz w:val="28"/>
          <w:szCs w:val="28"/>
          <w:rtl/>
          <w:lang w:bidi="ar-DZ"/>
        </w:rPr>
        <w:t>)</w:t>
      </w:r>
      <w:r w:rsidR="001E6459" w:rsidRPr="002A2C1B">
        <w:rPr>
          <w:rFonts w:cs="Arabic Transparent" w:hint="cs"/>
          <w:sz w:val="28"/>
          <w:szCs w:val="28"/>
          <w:rtl/>
          <w:lang w:bidi="ar-DZ"/>
        </w:rPr>
        <w:t xml:space="preserve"> </w:t>
      </w:r>
      <w:r w:rsidR="00D71B3A" w:rsidRPr="002A2C1B">
        <w:rPr>
          <w:rFonts w:cs="Arabic Transparent" w:hint="cs"/>
          <w:sz w:val="28"/>
          <w:szCs w:val="28"/>
          <w:rtl/>
          <w:lang w:bidi="ar-DZ"/>
        </w:rPr>
        <w:t>،</w:t>
      </w:r>
      <w:r w:rsidR="00B40312" w:rsidRPr="002A2C1B">
        <w:rPr>
          <w:rFonts w:cs="Arabic Transparent" w:hint="cs"/>
          <w:sz w:val="28"/>
          <w:szCs w:val="28"/>
          <w:rtl/>
          <w:lang w:bidi="ar-DZ"/>
        </w:rPr>
        <w:t xml:space="preserve"> من خلال </w:t>
      </w:r>
      <w:r w:rsidR="007972EE" w:rsidRPr="002A2C1B">
        <w:rPr>
          <w:rFonts w:cs="Arabic Transparent" w:hint="cs"/>
          <w:sz w:val="28"/>
          <w:szCs w:val="28"/>
          <w:rtl/>
          <w:lang w:bidi="ar-DZ"/>
        </w:rPr>
        <w:t>إضافة</w:t>
      </w:r>
      <w:r w:rsidR="00B40312" w:rsidRPr="002A2C1B">
        <w:rPr>
          <w:rFonts w:cs="Arabic Transparent" w:hint="cs"/>
          <w:sz w:val="28"/>
          <w:szCs w:val="28"/>
          <w:rtl/>
          <w:lang w:bidi="ar-DZ"/>
        </w:rPr>
        <w:t xml:space="preserve"> هذا الدور للأدوار السابقة</w:t>
      </w:r>
      <w:r w:rsidR="00673592" w:rsidRPr="002A2C1B">
        <w:rPr>
          <w:rFonts w:cs="Arabic Transparent" w:hint="cs"/>
          <w:sz w:val="28"/>
          <w:szCs w:val="28"/>
          <w:rtl/>
          <w:lang w:bidi="ar-DZ"/>
        </w:rPr>
        <w:t>،</w:t>
      </w:r>
      <w:r w:rsidR="00B40312" w:rsidRPr="002A2C1B">
        <w:rPr>
          <w:rFonts w:cs="Arabic Transparent" w:hint="cs"/>
          <w:sz w:val="28"/>
          <w:szCs w:val="28"/>
          <w:rtl/>
          <w:lang w:bidi="ar-DZ"/>
        </w:rPr>
        <w:t xml:space="preserve"> المتمثلة في التنظيم والوضوح وتحقيق الصورة العادلة للقوائم المالية</w:t>
      </w:r>
      <w:r w:rsidR="00EE36F4" w:rsidRPr="002A2C1B">
        <w:rPr>
          <w:rFonts w:cs="Arabic Transparent" w:hint="cs"/>
          <w:sz w:val="28"/>
          <w:szCs w:val="28"/>
          <w:rtl/>
          <w:lang w:bidi="ar-DZ"/>
        </w:rPr>
        <w:t>، و</w:t>
      </w:r>
      <w:r w:rsidR="00D93520">
        <w:rPr>
          <w:rFonts w:cs="Arabic Transparent" w:hint="cs"/>
          <w:sz w:val="28"/>
          <w:szCs w:val="28"/>
          <w:rtl/>
          <w:lang w:bidi="ar-DZ"/>
        </w:rPr>
        <w:t>يتمثل</w:t>
      </w:r>
      <w:r w:rsidR="00EE36F4" w:rsidRPr="002A2C1B">
        <w:rPr>
          <w:rFonts w:cs="Arabic Transparent" w:hint="cs"/>
          <w:sz w:val="28"/>
          <w:szCs w:val="28"/>
          <w:rtl/>
          <w:lang w:bidi="ar-DZ"/>
        </w:rPr>
        <w:t xml:space="preserve"> في </w:t>
      </w:r>
      <w:r w:rsidR="00AF407E" w:rsidRPr="002A2C1B">
        <w:rPr>
          <w:rFonts w:cs="Arabic Transparent" w:hint="cs"/>
          <w:sz w:val="28"/>
          <w:szCs w:val="28"/>
          <w:rtl/>
          <w:lang w:bidi="ar-DZ"/>
        </w:rPr>
        <w:t>إمكانية</w:t>
      </w:r>
      <w:r w:rsidR="00EE36F4" w:rsidRPr="002A2C1B">
        <w:rPr>
          <w:rFonts w:cs="Arabic Transparent" w:hint="cs"/>
          <w:sz w:val="28"/>
          <w:szCs w:val="28"/>
          <w:rtl/>
          <w:lang w:bidi="ar-DZ"/>
        </w:rPr>
        <w:t xml:space="preserve"> تدخل المراجع الخارجي في </w:t>
      </w:r>
      <w:r w:rsidR="00AF407E" w:rsidRPr="002A2C1B">
        <w:rPr>
          <w:rFonts w:cs="Arabic Transparent" w:hint="cs"/>
          <w:sz w:val="28"/>
          <w:szCs w:val="28"/>
          <w:rtl/>
          <w:lang w:bidi="ar-DZ"/>
        </w:rPr>
        <w:t>إجراءات</w:t>
      </w:r>
      <w:r w:rsidR="00EE36F4" w:rsidRPr="002A2C1B">
        <w:rPr>
          <w:rFonts w:cs="Arabic Transparent" w:hint="cs"/>
          <w:sz w:val="28"/>
          <w:szCs w:val="28"/>
          <w:rtl/>
          <w:lang w:bidi="ar-DZ"/>
        </w:rPr>
        <w:t xml:space="preserve"> الرقابة الداخلية وتقييمها خاصة فيما يتعلق بالمعلومات المحاسبية والمالية.</w:t>
      </w:r>
      <w:r w:rsidR="00EE36F4" w:rsidRPr="00701FFF">
        <w:rPr>
          <w:rStyle w:val="Appelnotedebasdep"/>
          <w:rFonts w:cs="Arabic Transparent"/>
          <w:sz w:val="28"/>
          <w:szCs w:val="28"/>
          <w:rtl/>
          <w:lang w:bidi="ar-DZ"/>
        </w:rPr>
        <w:footnoteReference w:id="82"/>
      </w:r>
    </w:p>
    <w:p w:rsidR="00595CAD" w:rsidRPr="00F77A4A" w:rsidRDefault="00F51316" w:rsidP="00AB17ED">
      <w:pPr>
        <w:bidi/>
        <w:spacing w:before="240" w:after="160" w:line="276" w:lineRule="auto"/>
        <w:ind w:firstLine="708"/>
        <w:jc w:val="both"/>
        <w:rPr>
          <w:rFonts w:cs="Arabic Transparent"/>
          <w:sz w:val="28"/>
          <w:szCs w:val="28"/>
          <w:rtl/>
          <w:lang w:bidi="ar-DZ"/>
        </w:rPr>
      </w:pPr>
      <w:r>
        <w:rPr>
          <w:rFonts w:cs="Arabic Transparent" w:hint="cs"/>
          <w:sz w:val="28"/>
          <w:szCs w:val="28"/>
          <w:rtl/>
          <w:lang w:bidi="ar-DZ"/>
        </w:rPr>
        <w:t>وكخلاصة لأثر هذان</w:t>
      </w:r>
      <w:r w:rsidR="00AB17ED" w:rsidRPr="00AB17ED">
        <w:rPr>
          <w:rFonts w:cs="Arabic Transparent" w:hint="cs"/>
          <w:sz w:val="28"/>
          <w:szCs w:val="28"/>
          <w:rtl/>
          <w:lang w:bidi="ar-DZ"/>
        </w:rPr>
        <w:t xml:space="preserve"> القانونا</w:t>
      </w:r>
      <w:r w:rsidR="00D93520" w:rsidRPr="00AB17ED">
        <w:rPr>
          <w:rFonts w:cs="Arabic Transparent" w:hint="cs"/>
          <w:sz w:val="28"/>
          <w:szCs w:val="28"/>
          <w:rtl/>
          <w:lang w:bidi="ar-DZ"/>
        </w:rPr>
        <w:t>ن على تطوير مهنة المراجعة المالية وفق متطلبات حوكمة المؤسسات، ف</w:t>
      </w:r>
      <w:r w:rsidR="002066F0" w:rsidRPr="00AB17ED">
        <w:rPr>
          <w:rFonts w:cs="Arabic Transparent" w:hint="cs"/>
          <w:sz w:val="28"/>
          <w:szCs w:val="28"/>
          <w:rtl/>
          <w:lang w:bidi="ar-DZ"/>
        </w:rPr>
        <w:t>إن</w:t>
      </w:r>
      <w:r w:rsidR="00AB17ED" w:rsidRPr="00AB17ED">
        <w:rPr>
          <w:rFonts w:cs="Arabic Transparent" w:hint="cs"/>
          <w:sz w:val="28"/>
          <w:szCs w:val="28"/>
          <w:rtl/>
          <w:lang w:bidi="ar-DZ"/>
        </w:rPr>
        <w:t xml:space="preserve"> القانونا</w:t>
      </w:r>
      <w:r w:rsidR="007905A9" w:rsidRPr="00AB17ED">
        <w:rPr>
          <w:rFonts w:cs="Arabic Transparent" w:hint="cs"/>
          <w:sz w:val="28"/>
          <w:szCs w:val="28"/>
          <w:rtl/>
          <w:lang w:bidi="ar-DZ"/>
        </w:rPr>
        <w:t xml:space="preserve">ن </w:t>
      </w:r>
      <w:r w:rsidR="0072100A" w:rsidRPr="00AB17ED">
        <w:rPr>
          <w:rFonts w:cs="Arabic Transparent" w:hint="cs"/>
          <w:sz w:val="28"/>
          <w:szCs w:val="28"/>
          <w:rtl/>
          <w:lang w:bidi="ar-DZ"/>
        </w:rPr>
        <w:t>أي</w:t>
      </w:r>
      <w:r w:rsidR="00DD7C8D" w:rsidRPr="00AB17ED">
        <w:rPr>
          <w:rFonts w:cs="Arabic Transparent" w:hint="cs"/>
          <w:sz w:val="28"/>
          <w:szCs w:val="28"/>
          <w:rtl/>
          <w:lang w:bidi="ar-DZ"/>
        </w:rPr>
        <w:t xml:space="preserve"> </w:t>
      </w:r>
      <w:r w:rsidR="00595CAD" w:rsidRPr="00AB17ED">
        <w:rPr>
          <w:rFonts w:cs="Arabic Transparent" w:hint="cs"/>
          <w:sz w:val="28"/>
          <w:szCs w:val="28"/>
          <w:rtl/>
          <w:lang w:bidi="ar-DZ"/>
        </w:rPr>
        <w:t>ال</w:t>
      </w:r>
      <w:r w:rsidR="00DD7C8D" w:rsidRPr="00AB17ED">
        <w:rPr>
          <w:rFonts w:cs="Arabic Transparent" w:hint="cs"/>
          <w:sz w:val="28"/>
          <w:szCs w:val="28"/>
          <w:rtl/>
          <w:lang w:bidi="ar-DZ"/>
        </w:rPr>
        <w:t>قانون</w:t>
      </w:r>
      <w:r w:rsidR="00CF044B" w:rsidRPr="00AB17ED">
        <w:rPr>
          <w:rFonts w:cs="Arabic Transparent" w:hint="cs"/>
          <w:sz w:val="28"/>
          <w:szCs w:val="28"/>
          <w:rtl/>
          <w:lang w:bidi="ar-DZ"/>
        </w:rPr>
        <w:t xml:space="preserve"> الأمريكي</w:t>
      </w:r>
      <w:r w:rsidR="00E552E8" w:rsidRPr="00AB17ED">
        <w:rPr>
          <w:rFonts w:cs="Arabic Transparent"/>
          <w:sz w:val="28"/>
          <w:szCs w:val="28"/>
          <w:lang w:bidi="ar-DZ"/>
        </w:rPr>
        <w:t xml:space="preserve"> </w:t>
      </w:r>
      <w:r w:rsidR="00E552E8" w:rsidRPr="00AB17ED">
        <w:rPr>
          <w:sz w:val="28"/>
          <w:szCs w:val="28"/>
          <w:rtl/>
          <w:lang w:bidi="ar-DZ"/>
        </w:rPr>
        <w:t>(</w:t>
      </w:r>
      <w:r w:rsidR="00E552E8" w:rsidRPr="00AB17ED">
        <w:rPr>
          <w:rFonts w:cs="Arabic Transparent"/>
          <w:lang w:bidi="ar-DZ"/>
        </w:rPr>
        <w:t>Sarbanes-Oxely Act</w:t>
      </w:r>
      <w:r w:rsidR="00E552E8" w:rsidRPr="00AB17ED">
        <w:rPr>
          <w:sz w:val="28"/>
          <w:szCs w:val="28"/>
          <w:rtl/>
          <w:lang w:bidi="ar-DZ"/>
        </w:rPr>
        <w:t>)</w:t>
      </w:r>
      <w:r w:rsidR="00E552E8" w:rsidRPr="00AB17ED">
        <w:rPr>
          <w:sz w:val="28"/>
          <w:szCs w:val="28"/>
          <w:lang w:bidi="ar-DZ"/>
        </w:rPr>
        <w:t xml:space="preserve"> </w:t>
      </w:r>
      <w:r w:rsidR="00DD7C8D" w:rsidRPr="00AB17ED">
        <w:rPr>
          <w:rFonts w:cs="Arabic Transparent" w:hint="cs"/>
          <w:sz w:val="28"/>
          <w:szCs w:val="28"/>
          <w:rtl/>
          <w:lang w:bidi="ar-DZ"/>
        </w:rPr>
        <w:t>وقانون الحماية المالية</w:t>
      </w:r>
      <w:r w:rsidR="00CF044B" w:rsidRPr="00AB17ED">
        <w:rPr>
          <w:rFonts w:cs="Arabic Transparent" w:hint="cs"/>
          <w:sz w:val="28"/>
          <w:szCs w:val="28"/>
          <w:rtl/>
          <w:lang w:bidi="ar-DZ"/>
        </w:rPr>
        <w:t xml:space="preserve"> الفرنسي</w:t>
      </w:r>
      <w:r w:rsidR="001E6459" w:rsidRPr="00AB17ED">
        <w:rPr>
          <w:rFonts w:cs="Arabic Transparent" w:hint="cs"/>
          <w:sz w:val="28"/>
          <w:szCs w:val="28"/>
          <w:rtl/>
          <w:lang w:bidi="ar-DZ"/>
        </w:rPr>
        <w:t xml:space="preserve"> </w:t>
      </w:r>
      <w:r w:rsidR="00E552E8" w:rsidRPr="00AB17ED">
        <w:rPr>
          <w:rFonts w:cs="Arabic Transparent"/>
          <w:sz w:val="28"/>
          <w:szCs w:val="28"/>
          <w:lang w:bidi="ar-DZ"/>
        </w:rPr>
        <w:t xml:space="preserve"> </w:t>
      </w:r>
      <w:r w:rsidR="00E552E8" w:rsidRPr="00AB17ED">
        <w:rPr>
          <w:sz w:val="28"/>
          <w:szCs w:val="28"/>
          <w:lang w:bidi="ar-DZ"/>
        </w:rPr>
        <w:t>(</w:t>
      </w:r>
      <w:r w:rsidR="00E552E8" w:rsidRPr="00AB17ED">
        <w:rPr>
          <w:lang w:bidi="ar-DZ"/>
        </w:rPr>
        <w:t>Loi Sécurité Financiers</w:t>
      </w:r>
      <w:r w:rsidR="00E552E8" w:rsidRPr="00AB17ED">
        <w:rPr>
          <w:sz w:val="28"/>
          <w:szCs w:val="28"/>
          <w:lang w:bidi="ar-DZ"/>
        </w:rPr>
        <w:t>)</w:t>
      </w:r>
      <w:r w:rsidR="00E552E8" w:rsidRPr="00AB17ED">
        <w:rPr>
          <w:rFonts w:hint="cs"/>
          <w:sz w:val="28"/>
          <w:szCs w:val="28"/>
          <w:rtl/>
          <w:lang w:bidi="ar-DZ"/>
        </w:rPr>
        <w:t>،</w:t>
      </w:r>
      <w:r w:rsidR="00E552E8" w:rsidRPr="00AB17ED">
        <w:rPr>
          <w:sz w:val="28"/>
          <w:szCs w:val="28"/>
          <w:lang w:bidi="ar-DZ"/>
        </w:rPr>
        <w:t xml:space="preserve"> </w:t>
      </w:r>
      <w:r w:rsidR="00D93520" w:rsidRPr="00AB17ED">
        <w:rPr>
          <w:rFonts w:hint="cs"/>
          <w:sz w:val="28"/>
          <w:szCs w:val="28"/>
          <w:rtl/>
          <w:lang w:bidi="ar-DZ"/>
        </w:rPr>
        <w:t xml:space="preserve">قد </w:t>
      </w:r>
      <w:r w:rsidR="007905A9" w:rsidRPr="00AB17ED">
        <w:rPr>
          <w:rFonts w:cs="Arabic Transparent" w:hint="cs"/>
          <w:sz w:val="28"/>
          <w:szCs w:val="28"/>
          <w:rtl/>
          <w:lang w:bidi="ar-DZ"/>
        </w:rPr>
        <w:t xml:space="preserve">ساهما في </w:t>
      </w:r>
      <w:r w:rsidR="00D93520" w:rsidRPr="00AB17ED">
        <w:rPr>
          <w:rFonts w:cs="Arabic Transparent" w:hint="cs"/>
          <w:sz w:val="28"/>
          <w:szCs w:val="28"/>
          <w:rtl/>
          <w:lang w:bidi="ar-DZ"/>
        </w:rPr>
        <w:t>تعزيز دور المراجعة المالية بشكل أخص</w:t>
      </w:r>
      <w:r w:rsidR="00595CAD" w:rsidRPr="00AB17ED">
        <w:rPr>
          <w:rFonts w:cs="Arabic Transparent" w:hint="cs"/>
          <w:sz w:val="28"/>
          <w:szCs w:val="28"/>
          <w:rtl/>
          <w:lang w:bidi="ar-DZ"/>
        </w:rPr>
        <w:t>،</w:t>
      </w:r>
      <w:r w:rsidR="007905A9" w:rsidRPr="00AB17ED">
        <w:rPr>
          <w:rFonts w:cs="Arabic Transparent" w:hint="cs"/>
          <w:sz w:val="28"/>
          <w:szCs w:val="28"/>
          <w:rtl/>
          <w:lang w:bidi="ar-DZ"/>
        </w:rPr>
        <w:t xml:space="preserve"> </w:t>
      </w:r>
      <w:r w:rsidR="00AF407E" w:rsidRPr="00AB17ED">
        <w:rPr>
          <w:rFonts w:cs="Arabic Transparent" w:hint="cs"/>
          <w:sz w:val="28"/>
          <w:szCs w:val="28"/>
          <w:rtl/>
          <w:lang w:bidi="ar-DZ"/>
        </w:rPr>
        <w:t>ولهذا عمد المشرعين سواء</w:t>
      </w:r>
      <w:r w:rsidR="007905A9" w:rsidRPr="00AB17ED">
        <w:rPr>
          <w:rFonts w:cs="Arabic Transparent" w:hint="cs"/>
          <w:sz w:val="28"/>
          <w:szCs w:val="28"/>
          <w:rtl/>
          <w:lang w:bidi="ar-DZ"/>
        </w:rPr>
        <w:t xml:space="preserve"> الأمريكيين والفرنسيين </w:t>
      </w:r>
      <w:r w:rsidR="00AF407E" w:rsidRPr="00AB17ED">
        <w:rPr>
          <w:rFonts w:cs="Arabic Transparent" w:hint="cs"/>
          <w:sz w:val="28"/>
          <w:szCs w:val="28"/>
          <w:rtl/>
          <w:lang w:bidi="ar-DZ"/>
        </w:rPr>
        <w:t>إلى</w:t>
      </w:r>
      <w:r w:rsidR="007905A9" w:rsidRPr="00AB17ED">
        <w:rPr>
          <w:rFonts w:cs="Arabic Transparent" w:hint="cs"/>
          <w:sz w:val="28"/>
          <w:szCs w:val="28"/>
          <w:rtl/>
          <w:lang w:bidi="ar-DZ"/>
        </w:rPr>
        <w:t xml:space="preserve"> تحدي</w:t>
      </w:r>
      <w:r w:rsidR="00AF407E" w:rsidRPr="00AB17ED">
        <w:rPr>
          <w:rFonts w:cs="Arabic Transparent" w:hint="cs"/>
          <w:sz w:val="28"/>
          <w:szCs w:val="28"/>
          <w:rtl/>
          <w:lang w:bidi="ar-DZ"/>
        </w:rPr>
        <w:t xml:space="preserve">ثها بما يتوافق ومتطلبات الحوكمة، كما تم </w:t>
      </w:r>
      <w:r w:rsidR="00D10A15" w:rsidRPr="00AB17ED">
        <w:rPr>
          <w:rFonts w:cs="Arabic Transparent" w:hint="cs"/>
          <w:sz w:val="28"/>
          <w:szCs w:val="28"/>
          <w:rtl/>
          <w:lang w:bidi="ar-DZ"/>
        </w:rPr>
        <w:t>إعطائ</w:t>
      </w:r>
      <w:r w:rsidR="00AF407E" w:rsidRPr="00AB17ED">
        <w:rPr>
          <w:rFonts w:cs="Arabic Transparent" w:hint="cs"/>
          <w:sz w:val="28"/>
          <w:szCs w:val="28"/>
          <w:rtl/>
          <w:lang w:bidi="ar-DZ"/>
        </w:rPr>
        <w:t xml:space="preserve">ها </w:t>
      </w:r>
      <w:r w:rsidR="00D10A15" w:rsidRPr="00AB17ED">
        <w:rPr>
          <w:rFonts w:cs="Arabic Transparent" w:hint="cs"/>
          <w:sz w:val="28"/>
          <w:szCs w:val="28"/>
          <w:rtl/>
          <w:lang w:bidi="ar-DZ"/>
        </w:rPr>
        <w:t>ثقلا</w:t>
      </w:r>
      <w:r w:rsidR="00D71B3A" w:rsidRPr="00AB17ED">
        <w:rPr>
          <w:rFonts w:cs="Arabic Transparent" w:hint="cs"/>
          <w:sz w:val="28"/>
          <w:szCs w:val="28"/>
          <w:rtl/>
          <w:lang w:bidi="ar-DZ"/>
        </w:rPr>
        <w:t xml:space="preserve"> يتناسب مع المسؤوليات المنوط</w:t>
      </w:r>
      <w:r w:rsidR="00AB17ED">
        <w:rPr>
          <w:rFonts w:cs="Arabic Transparent" w:hint="cs"/>
          <w:sz w:val="28"/>
          <w:szCs w:val="28"/>
          <w:rtl/>
          <w:lang w:bidi="ar-DZ"/>
        </w:rPr>
        <w:t>ة</w:t>
      </w:r>
      <w:r w:rsidR="00D71B3A" w:rsidRPr="00AB17ED">
        <w:rPr>
          <w:rFonts w:cs="Arabic Transparent" w:hint="cs"/>
          <w:sz w:val="28"/>
          <w:szCs w:val="28"/>
          <w:rtl/>
          <w:lang w:bidi="ar-DZ"/>
        </w:rPr>
        <w:t xml:space="preserve"> ب</w:t>
      </w:r>
      <w:r w:rsidR="00AB17ED">
        <w:rPr>
          <w:rFonts w:cs="Arabic Transparent" w:hint="cs"/>
          <w:sz w:val="28"/>
          <w:szCs w:val="28"/>
          <w:rtl/>
          <w:lang w:bidi="ar-DZ"/>
        </w:rPr>
        <w:t xml:space="preserve">ها </w:t>
      </w:r>
      <w:r w:rsidR="00C40C5F" w:rsidRPr="00AB17ED">
        <w:rPr>
          <w:rFonts w:cs="Arabic Transparent" w:hint="cs"/>
          <w:sz w:val="28"/>
          <w:szCs w:val="28"/>
          <w:rtl/>
          <w:lang w:bidi="ar-DZ"/>
        </w:rPr>
        <w:t>عملية المراجع</w:t>
      </w:r>
      <w:r w:rsidR="00927B32" w:rsidRPr="00AB17ED">
        <w:rPr>
          <w:rFonts w:cs="Arabic Transparent" w:hint="cs"/>
          <w:sz w:val="28"/>
          <w:szCs w:val="28"/>
          <w:rtl/>
          <w:lang w:bidi="ar-DZ"/>
        </w:rPr>
        <w:t>ة</w:t>
      </w:r>
      <w:r w:rsidR="00C40C5F" w:rsidRPr="00AB17ED">
        <w:rPr>
          <w:rFonts w:cs="Arabic Transparent" w:hint="cs"/>
          <w:sz w:val="28"/>
          <w:szCs w:val="28"/>
          <w:rtl/>
          <w:lang w:bidi="ar-DZ"/>
        </w:rPr>
        <w:t xml:space="preserve"> ال</w:t>
      </w:r>
      <w:r w:rsidR="00D71B3A" w:rsidRPr="00AB17ED">
        <w:rPr>
          <w:rFonts w:cs="Arabic Transparent" w:hint="cs"/>
          <w:sz w:val="28"/>
          <w:szCs w:val="28"/>
          <w:rtl/>
          <w:lang w:bidi="ar-DZ"/>
        </w:rPr>
        <w:t>مال</w:t>
      </w:r>
      <w:r w:rsidR="00C40C5F" w:rsidRPr="00AB17ED">
        <w:rPr>
          <w:rFonts w:cs="Arabic Transparent" w:hint="cs"/>
          <w:sz w:val="28"/>
          <w:szCs w:val="28"/>
          <w:rtl/>
          <w:lang w:bidi="ar-DZ"/>
        </w:rPr>
        <w:t>ية</w:t>
      </w:r>
      <w:r w:rsidR="00927B32" w:rsidRPr="00AB17ED">
        <w:rPr>
          <w:rFonts w:cs="Arabic Transparent" w:hint="cs"/>
          <w:sz w:val="28"/>
          <w:szCs w:val="28"/>
          <w:rtl/>
          <w:lang w:bidi="ar-DZ"/>
        </w:rPr>
        <w:t>،</w:t>
      </w:r>
      <w:r w:rsidR="00D10A15" w:rsidRPr="00AB17ED">
        <w:rPr>
          <w:rFonts w:cs="Arabic Transparent" w:hint="cs"/>
          <w:sz w:val="28"/>
          <w:szCs w:val="28"/>
          <w:rtl/>
          <w:lang w:bidi="ar-DZ"/>
        </w:rPr>
        <w:t xml:space="preserve"> </w:t>
      </w:r>
      <w:r w:rsidR="00AF407E" w:rsidRPr="00AB17ED">
        <w:rPr>
          <w:rFonts w:cs="Arabic Transparent" w:hint="cs"/>
          <w:sz w:val="28"/>
          <w:szCs w:val="28"/>
          <w:rtl/>
          <w:lang w:bidi="ar-DZ"/>
        </w:rPr>
        <w:t>من خلال الدور الجديد والمتمثل في تقييم إجراءات الرقابة الداخلية وهذا م</w:t>
      </w:r>
      <w:r w:rsidR="00C40C5F" w:rsidRPr="00AB17ED">
        <w:rPr>
          <w:rFonts w:cs="Arabic Transparent" w:hint="cs"/>
          <w:sz w:val="28"/>
          <w:szCs w:val="28"/>
          <w:rtl/>
          <w:lang w:bidi="ar-DZ"/>
        </w:rPr>
        <w:t>ن أجل أن</w:t>
      </w:r>
      <w:r w:rsidR="00C40C5F" w:rsidRPr="00F77A4A">
        <w:rPr>
          <w:rFonts w:cs="Arabic Transparent" w:hint="cs"/>
          <w:sz w:val="28"/>
          <w:szCs w:val="28"/>
          <w:rtl/>
          <w:lang w:bidi="ar-DZ"/>
        </w:rPr>
        <w:t xml:space="preserve"> تعمل المراجعة ال</w:t>
      </w:r>
      <w:r w:rsidR="00D71B3A">
        <w:rPr>
          <w:rFonts w:cs="Arabic Transparent" w:hint="cs"/>
          <w:sz w:val="28"/>
          <w:szCs w:val="28"/>
          <w:rtl/>
          <w:lang w:bidi="ar-DZ"/>
        </w:rPr>
        <w:t>مال</w:t>
      </w:r>
      <w:r w:rsidR="00C40C5F" w:rsidRPr="00F77A4A">
        <w:rPr>
          <w:rFonts w:cs="Arabic Transparent" w:hint="cs"/>
          <w:sz w:val="28"/>
          <w:szCs w:val="28"/>
          <w:rtl/>
          <w:lang w:bidi="ar-DZ"/>
        </w:rPr>
        <w:t>ية في</w:t>
      </w:r>
      <w:r w:rsidR="00D10A15" w:rsidRPr="00F77A4A">
        <w:rPr>
          <w:rFonts w:cs="Arabic Transparent" w:hint="cs"/>
          <w:sz w:val="28"/>
          <w:szCs w:val="28"/>
          <w:rtl/>
          <w:lang w:bidi="ar-DZ"/>
        </w:rPr>
        <w:t xml:space="preserve"> </w:t>
      </w:r>
      <w:r w:rsidR="0072100A" w:rsidRPr="00F77A4A">
        <w:rPr>
          <w:rFonts w:cs="Arabic Transparent" w:hint="cs"/>
          <w:sz w:val="28"/>
          <w:szCs w:val="28"/>
          <w:rtl/>
          <w:lang w:bidi="ar-DZ"/>
        </w:rPr>
        <w:t>إرجاع</w:t>
      </w:r>
      <w:r w:rsidR="00D10A15" w:rsidRPr="00F77A4A">
        <w:rPr>
          <w:rFonts w:cs="Arabic Transparent" w:hint="cs"/>
          <w:sz w:val="28"/>
          <w:szCs w:val="28"/>
          <w:rtl/>
          <w:lang w:bidi="ar-DZ"/>
        </w:rPr>
        <w:t xml:space="preserve"> </w:t>
      </w:r>
      <w:r w:rsidR="00D71B3A">
        <w:rPr>
          <w:rFonts w:cs="Arabic Transparent" w:hint="cs"/>
          <w:sz w:val="28"/>
          <w:szCs w:val="28"/>
          <w:rtl/>
          <w:lang w:bidi="ar-DZ"/>
        </w:rPr>
        <w:t>الثقة لدى المساهمين والمستثمرين</w:t>
      </w:r>
      <w:r w:rsidR="00AF407E" w:rsidRPr="00F77A4A">
        <w:rPr>
          <w:rFonts w:cs="Arabic Transparent" w:hint="cs"/>
          <w:sz w:val="28"/>
          <w:szCs w:val="28"/>
          <w:rtl/>
          <w:lang w:bidi="ar-DZ"/>
        </w:rPr>
        <w:t xml:space="preserve"> </w:t>
      </w:r>
      <w:r w:rsidR="00D10A15" w:rsidRPr="00F77A4A">
        <w:rPr>
          <w:rFonts w:cs="Arabic Transparent" w:hint="cs"/>
          <w:sz w:val="28"/>
          <w:szCs w:val="28"/>
          <w:rtl/>
          <w:lang w:bidi="ar-DZ"/>
        </w:rPr>
        <w:t>والعمل</w:t>
      </w:r>
      <w:r w:rsidR="00C40C5F" w:rsidRPr="00F77A4A">
        <w:rPr>
          <w:rFonts w:cs="Arabic Transparent" w:hint="cs"/>
          <w:sz w:val="28"/>
          <w:szCs w:val="28"/>
          <w:rtl/>
          <w:lang w:bidi="ar-DZ"/>
        </w:rPr>
        <w:t xml:space="preserve"> من خلال دورها الأساسي في</w:t>
      </w:r>
      <w:r w:rsidR="00D71B3A">
        <w:rPr>
          <w:rFonts w:cs="Arabic Transparent" w:hint="cs"/>
          <w:sz w:val="28"/>
          <w:szCs w:val="28"/>
          <w:rtl/>
          <w:lang w:bidi="ar-DZ"/>
        </w:rPr>
        <w:t xml:space="preserve"> </w:t>
      </w:r>
      <w:r w:rsidR="00AF407E" w:rsidRPr="00F77A4A">
        <w:rPr>
          <w:rFonts w:cs="Arabic Transparent" w:hint="cs"/>
          <w:sz w:val="28"/>
          <w:szCs w:val="28"/>
          <w:rtl/>
          <w:lang w:bidi="ar-DZ"/>
        </w:rPr>
        <w:t xml:space="preserve">المساهمة في </w:t>
      </w:r>
      <w:r w:rsidR="00D71B3A">
        <w:rPr>
          <w:rFonts w:cs="Arabic Transparent" w:hint="cs"/>
          <w:sz w:val="28"/>
          <w:szCs w:val="28"/>
          <w:rtl/>
          <w:lang w:bidi="ar-DZ"/>
        </w:rPr>
        <w:t xml:space="preserve">تحقيق </w:t>
      </w:r>
      <w:r w:rsidR="00AF407E" w:rsidRPr="00F77A4A">
        <w:rPr>
          <w:rFonts w:cs="Arabic Transparent" w:hint="cs"/>
          <w:sz w:val="28"/>
          <w:szCs w:val="28"/>
          <w:rtl/>
          <w:lang w:bidi="ar-DZ"/>
        </w:rPr>
        <w:t>الشفافية والإفصاح</w:t>
      </w:r>
      <w:r w:rsidR="00D71B3A">
        <w:rPr>
          <w:rFonts w:cs="Arabic Transparent" w:hint="cs"/>
          <w:sz w:val="28"/>
          <w:szCs w:val="28"/>
          <w:rtl/>
          <w:lang w:bidi="ar-DZ"/>
        </w:rPr>
        <w:t xml:space="preserve"> </w:t>
      </w:r>
      <w:r w:rsidR="00AB17ED">
        <w:rPr>
          <w:rFonts w:cs="Arabic Transparent" w:hint="cs"/>
          <w:sz w:val="28"/>
          <w:szCs w:val="28"/>
          <w:rtl/>
          <w:lang w:bidi="ar-DZ"/>
        </w:rPr>
        <w:t>بما يتوافق ومتطلبات</w:t>
      </w:r>
      <w:r w:rsidR="00C40C5F" w:rsidRPr="00F77A4A">
        <w:rPr>
          <w:rFonts w:cs="Arabic Transparent" w:hint="cs"/>
          <w:sz w:val="28"/>
          <w:szCs w:val="28"/>
          <w:rtl/>
          <w:lang w:bidi="ar-DZ"/>
        </w:rPr>
        <w:t xml:space="preserve"> </w:t>
      </w:r>
      <w:r w:rsidR="00D71B3A">
        <w:rPr>
          <w:rFonts w:cs="Arabic Transparent" w:hint="cs"/>
          <w:sz w:val="28"/>
          <w:szCs w:val="28"/>
          <w:rtl/>
          <w:lang w:bidi="ar-DZ"/>
        </w:rPr>
        <w:t xml:space="preserve">مفهوم </w:t>
      </w:r>
      <w:r w:rsidR="00C40C5F" w:rsidRPr="00F77A4A">
        <w:rPr>
          <w:rFonts w:cs="Arabic Transparent" w:hint="cs"/>
          <w:sz w:val="28"/>
          <w:szCs w:val="28"/>
          <w:rtl/>
          <w:lang w:bidi="ar-DZ"/>
        </w:rPr>
        <w:t>حوكمة المؤسسات.</w:t>
      </w:r>
    </w:p>
    <w:p w:rsidR="009E657B" w:rsidRPr="00F77A4A" w:rsidRDefault="009F34DD" w:rsidP="004E300D">
      <w:pPr>
        <w:bidi/>
        <w:spacing w:before="240" w:after="160" w:line="276" w:lineRule="auto"/>
        <w:jc w:val="both"/>
        <w:rPr>
          <w:rFonts w:cs="Arabic Transparent"/>
          <w:b/>
          <w:bCs/>
          <w:sz w:val="28"/>
          <w:szCs w:val="28"/>
          <w:rtl/>
          <w:lang w:bidi="ar-DZ"/>
        </w:rPr>
      </w:pPr>
      <w:r w:rsidRPr="00173F7F">
        <w:rPr>
          <w:rFonts w:cs="Arabic Transparent" w:hint="cs"/>
          <w:b/>
          <w:bCs/>
          <w:sz w:val="28"/>
          <w:szCs w:val="28"/>
          <w:rtl/>
          <w:lang w:bidi="ar-DZ"/>
        </w:rPr>
        <w:t>المطلب ال</w:t>
      </w:r>
      <w:r w:rsidR="00797D8C" w:rsidRPr="00173F7F">
        <w:rPr>
          <w:rFonts w:cs="Arabic Transparent" w:hint="cs"/>
          <w:b/>
          <w:bCs/>
          <w:sz w:val="28"/>
          <w:szCs w:val="28"/>
          <w:rtl/>
          <w:lang w:bidi="ar-DZ"/>
        </w:rPr>
        <w:t>رابع</w:t>
      </w:r>
      <w:r w:rsidRPr="00173F7F">
        <w:rPr>
          <w:rFonts w:cs="Arabic Transparent" w:hint="cs"/>
          <w:b/>
          <w:bCs/>
          <w:sz w:val="28"/>
          <w:szCs w:val="28"/>
          <w:rtl/>
          <w:lang w:bidi="ar-DZ"/>
        </w:rPr>
        <w:t>:</w:t>
      </w:r>
      <w:r w:rsidR="00347A44" w:rsidRPr="00173F7F">
        <w:rPr>
          <w:rFonts w:cs="Arabic Transparent" w:hint="cs"/>
          <w:b/>
          <w:bCs/>
          <w:sz w:val="28"/>
          <w:szCs w:val="28"/>
          <w:rtl/>
          <w:lang w:bidi="ar-DZ"/>
        </w:rPr>
        <w:t xml:space="preserve"> </w:t>
      </w:r>
      <w:r w:rsidR="004E300D" w:rsidRPr="00173F7F">
        <w:rPr>
          <w:rFonts w:cs="Arabic Transparent" w:hint="cs"/>
          <w:b/>
          <w:bCs/>
          <w:sz w:val="28"/>
          <w:szCs w:val="28"/>
          <w:rtl/>
          <w:lang w:bidi="ar-DZ"/>
        </w:rPr>
        <w:t>آ</w:t>
      </w:r>
      <w:r w:rsidR="004A2E63" w:rsidRPr="00173F7F">
        <w:rPr>
          <w:rFonts w:cs="Arabic Transparent" w:hint="cs"/>
          <w:b/>
          <w:bCs/>
          <w:sz w:val="28"/>
          <w:szCs w:val="28"/>
          <w:rtl/>
          <w:lang w:bidi="ar-DZ"/>
        </w:rPr>
        <w:t>ليات</w:t>
      </w:r>
      <w:r w:rsidR="00347A44" w:rsidRPr="00173F7F">
        <w:rPr>
          <w:rFonts w:cs="Arabic Transparent" w:hint="cs"/>
          <w:b/>
          <w:bCs/>
          <w:sz w:val="28"/>
          <w:szCs w:val="28"/>
          <w:rtl/>
          <w:lang w:bidi="ar-DZ"/>
        </w:rPr>
        <w:t xml:space="preserve"> تدعيم دور المراجعة المالية </w:t>
      </w:r>
      <w:r w:rsidR="00173F7F" w:rsidRPr="00173F7F">
        <w:rPr>
          <w:rFonts w:cs="Arabic Transparent" w:hint="cs"/>
          <w:b/>
          <w:bCs/>
          <w:sz w:val="28"/>
          <w:szCs w:val="28"/>
          <w:rtl/>
          <w:lang w:bidi="ar-DZ"/>
        </w:rPr>
        <w:t>ل</w:t>
      </w:r>
      <w:r w:rsidR="00173F7F">
        <w:rPr>
          <w:rFonts w:cs="Arabic Transparent" w:hint="cs"/>
          <w:b/>
          <w:bCs/>
          <w:sz w:val="28"/>
          <w:szCs w:val="28"/>
          <w:rtl/>
          <w:lang w:bidi="ar-DZ"/>
        </w:rPr>
        <w:t>ح</w:t>
      </w:r>
      <w:r w:rsidR="00173F7F" w:rsidRPr="00173F7F">
        <w:rPr>
          <w:rFonts w:cs="Arabic Transparent" w:hint="cs"/>
          <w:b/>
          <w:bCs/>
          <w:sz w:val="28"/>
          <w:szCs w:val="28"/>
          <w:rtl/>
          <w:lang w:bidi="ar-DZ"/>
        </w:rPr>
        <w:t>وكمة</w:t>
      </w:r>
      <w:r w:rsidR="00347A44" w:rsidRPr="00173F7F">
        <w:rPr>
          <w:rFonts w:cs="Arabic Transparent" w:hint="cs"/>
          <w:b/>
          <w:bCs/>
          <w:sz w:val="28"/>
          <w:szCs w:val="28"/>
          <w:rtl/>
          <w:lang w:bidi="ar-DZ"/>
        </w:rPr>
        <w:t xml:space="preserve"> الجيدة للمؤسسات</w:t>
      </w:r>
    </w:p>
    <w:p w:rsidR="00D22BE5" w:rsidRDefault="00AC22E2" w:rsidP="00AB17ED">
      <w:pPr>
        <w:bidi/>
        <w:spacing w:line="276" w:lineRule="auto"/>
        <w:ind w:firstLine="708"/>
        <w:jc w:val="both"/>
        <w:rPr>
          <w:rFonts w:cs="Arabic Transparent"/>
          <w:sz w:val="28"/>
          <w:szCs w:val="28"/>
          <w:rtl/>
          <w:lang w:bidi="ar-DZ"/>
        </w:rPr>
      </w:pPr>
      <w:r w:rsidRPr="00F77A4A">
        <w:rPr>
          <w:rFonts w:cs="Arabic Transparent" w:hint="cs"/>
          <w:sz w:val="28"/>
          <w:szCs w:val="28"/>
          <w:rtl/>
          <w:lang w:bidi="ar-DZ"/>
        </w:rPr>
        <w:t>إن</w:t>
      </w:r>
      <w:r w:rsidR="00AE6105" w:rsidRPr="00F77A4A">
        <w:rPr>
          <w:rFonts w:cs="Arabic Transparent" w:hint="cs"/>
          <w:sz w:val="28"/>
          <w:szCs w:val="28"/>
          <w:rtl/>
          <w:lang w:bidi="ar-DZ"/>
        </w:rPr>
        <w:t xml:space="preserve"> ال</w:t>
      </w:r>
      <w:r w:rsidR="00F23A4F" w:rsidRPr="00F77A4A">
        <w:rPr>
          <w:rFonts w:cs="Arabic Transparent" w:hint="cs"/>
          <w:sz w:val="28"/>
          <w:szCs w:val="28"/>
          <w:rtl/>
          <w:lang w:bidi="ar-DZ"/>
        </w:rPr>
        <w:t>ظروف والأحداث</w:t>
      </w:r>
      <w:r w:rsidR="00AE6105" w:rsidRPr="00F77A4A">
        <w:rPr>
          <w:rFonts w:cs="Arabic Transparent" w:hint="cs"/>
          <w:sz w:val="28"/>
          <w:szCs w:val="28"/>
          <w:rtl/>
          <w:lang w:bidi="ar-DZ"/>
        </w:rPr>
        <w:t xml:space="preserve"> المحيطة بالمؤسسات تجعلها دائما في تغير مستمر</w:t>
      </w:r>
      <w:r w:rsidR="00797D8C">
        <w:rPr>
          <w:rFonts w:cs="Arabic Transparent" w:hint="cs"/>
          <w:sz w:val="28"/>
          <w:szCs w:val="28"/>
          <w:rtl/>
          <w:lang w:bidi="ar-DZ"/>
        </w:rPr>
        <w:t>،</w:t>
      </w:r>
      <w:r w:rsidR="00AE6105" w:rsidRPr="00F77A4A">
        <w:rPr>
          <w:rFonts w:cs="Arabic Transparent" w:hint="cs"/>
          <w:sz w:val="28"/>
          <w:szCs w:val="28"/>
          <w:rtl/>
          <w:lang w:bidi="ar-DZ"/>
        </w:rPr>
        <w:t xml:space="preserve"> وتزيد من تعقيد عمليات هذه المؤسسات بالشكل الذي يجعلها صعبة أمام مهني المراجعة</w:t>
      </w:r>
      <w:r w:rsidR="00F23A4F" w:rsidRPr="00F77A4A">
        <w:rPr>
          <w:rFonts w:cs="Arabic Transparent" w:hint="cs"/>
          <w:sz w:val="28"/>
          <w:szCs w:val="28"/>
          <w:rtl/>
          <w:lang w:bidi="ar-DZ"/>
        </w:rPr>
        <w:t xml:space="preserve">  من حيث فهمها وتحليلها والحكم عليها بالشكل الملائم</w:t>
      </w:r>
      <w:r w:rsidR="00AE6105" w:rsidRPr="00F77A4A">
        <w:rPr>
          <w:rFonts w:cs="Arabic Transparent" w:hint="cs"/>
          <w:sz w:val="28"/>
          <w:szCs w:val="28"/>
          <w:rtl/>
          <w:lang w:bidi="ar-DZ"/>
        </w:rPr>
        <w:t>،</w:t>
      </w:r>
      <w:r w:rsidR="00F23A4F" w:rsidRPr="00F77A4A">
        <w:rPr>
          <w:rFonts w:cs="Arabic Transparent" w:hint="cs"/>
          <w:sz w:val="28"/>
          <w:szCs w:val="28"/>
          <w:rtl/>
          <w:lang w:bidi="ar-DZ"/>
        </w:rPr>
        <w:t xml:space="preserve"> كل هذا وغيره من الأمور</w:t>
      </w:r>
      <w:r w:rsidR="00AE6105" w:rsidRPr="00F77A4A">
        <w:rPr>
          <w:rFonts w:cs="Arabic Transparent" w:hint="cs"/>
          <w:sz w:val="28"/>
          <w:szCs w:val="28"/>
          <w:rtl/>
          <w:lang w:bidi="ar-DZ"/>
        </w:rPr>
        <w:t xml:space="preserve"> يضطر المنظمات والهيئات </w:t>
      </w:r>
      <w:r w:rsidRPr="00F77A4A">
        <w:rPr>
          <w:rFonts w:cs="Arabic Transparent" w:hint="cs"/>
          <w:sz w:val="28"/>
          <w:szCs w:val="28"/>
          <w:rtl/>
          <w:lang w:bidi="ar-DZ"/>
        </w:rPr>
        <w:t>إلى</w:t>
      </w:r>
      <w:r w:rsidR="00AE6105" w:rsidRPr="00F77A4A">
        <w:rPr>
          <w:rFonts w:cs="Arabic Transparent" w:hint="cs"/>
          <w:sz w:val="28"/>
          <w:szCs w:val="28"/>
          <w:rtl/>
          <w:lang w:bidi="ar-DZ"/>
        </w:rPr>
        <w:t xml:space="preserve"> البحث في كيفية تدعيم دور المراجعة بشكل عام والمراجعة ال</w:t>
      </w:r>
      <w:r w:rsidR="00797D8C">
        <w:rPr>
          <w:rFonts w:cs="Arabic Transparent" w:hint="cs"/>
          <w:sz w:val="28"/>
          <w:szCs w:val="28"/>
          <w:rtl/>
          <w:lang w:bidi="ar-DZ"/>
        </w:rPr>
        <w:t>مال</w:t>
      </w:r>
      <w:r w:rsidR="00AE6105" w:rsidRPr="00F77A4A">
        <w:rPr>
          <w:rFonts w:cs="Arabic Transparent" w:hint="cs"/>
          <w:sz w:val="28"/>
          <w:szCs w:val="28"/>
          <w:rtl/>
          <w:lang w:bidi="ar-DZ"/>
        </w:rPr>
        <w:t xml:space="preserve">ية بشكل خاص </w:t>
      </w:r>
      <w:r w:rsidR="009F7D4D" w:rsidRPr="00F77A4A">
        <w:rPr>
          <w:rFonts w:cs="Arabic Transparent" w:hint="cs"/>
          <w:sz w:val="28"/>
          <w:szCs w:val="28"/>
          <w:rtl/>
          <w:lang w:bidi="ar-DZ"/>
        </w:rPr>
        <w:t xml:space="preserve">بما يتماشى مع متطلبات الشفافية </w:t>
      </w:r>
      <w:r w:rsidRPr="00F77A4A">
        <w:rPr>
          <w:rFonts w:cs="Arabic Transparent" w:hint="cs"/>
          <w:sz w:val="28"/>
          <w:szCs w:val="28"/>
          <w:rtl/>
          <w:lang w:bidi="ar-DZ"/>
        </w:rPr>
        <w:t>والإفصاح</w:t>
      </w:r>
      <w:r w:rsidR="009F7D4D" w:rsidRPr="00F77A4A">
        <w:rPr>
          <w:rFonts w:cs="Arabic Transparent" w:hint="cs"/>
          <w:sz w:val="28"/>
          <w:szCs w:val="28"/>
          <w:rtl/>
          <w:lang w:bidi="ar-DZ"/>
        </w:rPr>
        <w:t xml:space="preserve"> بشكل خاص وحوكمة المؤسسات بشكل عام، </w:t>
      </w:r>
    </w:p>
    <w:p w:rsidR="00F162ED" w:rsidRDefault="009F7D4D" w:rsidP="005B0769">
      <w:pPr>
        <w:bidi/>
        <w:spacing w:before="240" w:line="276" w:lineRule="auto"/>
        <w:jc w:val="both"/>
        <w:rPr>
          <w:rFonts w:cs="Arabic Transparent"/>
          <w:sz w:val="28"/>
          <w:szCs w:val="28"/>
          <w:rtl/>
          <w:lang w:bidi="ar-DZ"/>
        </w:rPr>
      </w:pPr>
      <w:r w:rsidRPr="00F77A4A">
        <w:rPr>
          <w:rFonts w:cs="Arabic Transparent" w:hint="cs"/>
          <w:sz w:val="28"/>
          <w:szCs w:val="28"/>
          <w:rtl/>
          <w:lang w:bidi="ar-DZ"/>
        </w:rPr>
        <w:t xml:space="preserve">ومن بين </w:t>
      </w:r>
      <w:r w:rsidR="00AC22E2" w:rsidRPr="00F77A4A">
        <w:rPr>
          <w:rFonts w:cs="Arabic Transparent" w:hint="cs"/>
          <w:sz w:val="28"/>
          <w:szCs w:val="28"/>
          <w:rtl/>
          <w:lang w:bidi="ar-DZ"/>
        </w:rPr>
        <w:t>الآليات</w:t>
      </w:r>
      <w:r w:rsidRPr="00F77A4A">
        <w:rPr>
          <w:rFonts w:cs="Arabic Transparent" w:hint="cs"/>
          <w:sz w:val="28"/>
          <w:szCs w:val="28"/>
          <w:rtl/>
          <w:lang w:bidi="ar-DZ"/>
        </w:rPr>
        <w:t xml:space="preserve"> التي تدعم دور المراجعة ال</w:t>
      </w:r>
      <w:r w:rsidR="00797D8C">
        <w:rPr>
          <w:rFonts w:cs="Arabic Transparent" w:hint="cs"/>
          <w:sz w:val="28"/>
          <w:szCs w:val="28"/>
          <w:rtl/>
          <w:lang w:bidi="ar-DZ"/>
        </w:rPr>
        <w:t>مال</w:t>
      </w:r>
      <w:r w:rsidRPr="00F77A4A">
        <w:rPr>
          <w:rFonts w:cs="Arabic Transparent" w:hint="cs"/>
          <w:sz w:val="28"/>
          <w:szCs w:val="28"/>
          <w:rtl/>
          <w:lang w:bidi="ar-DZ"/>
        </w:rPr>
        <w:t xml:space="preserve">ية لحوكمة </w:t>
      </w:r>
      <w:r w:rsidR="00D22BE5">
        <w:rPr>
          <w:rFonts w:cs="Arabic Transparent" w:hint="cs"/>
          <w:sz w:val="28"/>
          <w:szCs w:val="28"/>
          <w:rtl/>
          <w:lang w:bidi="ar-DZ"/>
        </w:rPr>
        <w:t>جيد ل</w:t>
      </w:r>
      <w:r w:rsidRPr="00F77A4A">
        <w:rPr>
          <w:rFonts w:cs="Arabic Transparent" w:hint="cs"/>
          <w:sz w:val="28"/>
          <w:szCs w:val="28"/>
          <w:rtl/>
          <w:lang w:bidi="ar-DZ"/>
        </w:rPr>
        <w:t>لمؤسسات نجد ما</w:t>
      </w:r>
      <w:r w:rsidR="001E6459">
        <w:rPr>
          <w:rFonts w:cs="Arabic Transparent" w:hint="cs"/>
          <w:sz w:val="28"/>
          <w:szCs w:val="28"/>
          <w:rtl/>
          <w:lang w:bidi="ar-DZ"/>
        </w:rPr>
        <w:t xml:space="preserve"> </w:t>
      </w:r>
      <w:r w:rsidRPr="00F77A4A">
        <w:rPr>
          <w:rFonts w:cs="Arabic Transparent" w:hint="cs"/>
          <w:sz w:val="28"/>
          <w:szCs w:val="28"/>
          <w:rtl/>
          <w:lang w:bidi="ar-DZ"/>
        </w:rPr>
        <w:t>يلي:</w:t>
      </w:r>
      <w:r w:rsidR="00F23A4F" w:rsidRPr="00F77A4A">
        <w:rPr>
          <w:rStyle w:val="Appelnotedebasdep"/>
          <w:rFonts w:cs="Arabic Transparent"/>
          <w:sz w:val="28"/>
          <w:szCs w:val="28"/>
          <w:rtl/>
          <w:lang w:bidi="ar-DZ"/>
        </w:rPr>
        <w:footnoteReference w:id="83"/>
      </w:r>
    </w:p>
    <w:p w:rsidR="0070741B" w:rsidRDefault="002066F0" w:rsidP="00C40D21">
      <w:pPr>
        <w:pStyle w:val="Paragraphedeliste"/>
        <w:numPr>
          <w:ilvl w:val="0"/>
          <w:numId w:val="36"/>
        </w:numPr>
        <w:bidi/>
        <w:spacing w:before="24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الآليات</w:t>
      </w:r>
      <w:r w:rsidR="00FF52E1" w:rsidRPr="00F77A4A">
        <w:rPr>
          <w:rFonts w:cs="Arabic Transparent" w:hint="cs"/>
          <w:b/>
          <w:bCs/>
          <w:color w:val="auto"/>
          <w:sz w:val="28"/>
          <w:szCs w:val="28"/>
          <w:rtl/>
          <w:lang w:bidi="ar-DZ"/>
        </w:rPr>
        <w:t xml:space="preserve"> الأكاديمية لدعم دور المراجعة في حوكمة المؤسسات</w:t>
      </w:r>
    </w:p>
    <w:p w:rsidR="00FF52E1" w:rsidRPr="001D57D5" w:rsidRDefault="003229F8" w:rsidP="00F162ED">
      <w:pPr>
        <w:bidi/>
        <w:spacing w:after="240" w:line="276" w:lineRule="auto"/>
        <w:ind w:firstLine="708"/>
        <w:jc w:val="both"/>
        <w:rPr>
          <w:rFonts w:cs="Arabic Transparent"/>
          <w:b/>
          <w:bCs/>
          <w:sz w:val="28"/>
          <w:szCs w:val="28"/>
          <w:rtl/>
          <w:lang w:bidi="ar-DZ"/>
        </w:rPr>
      </w:pPr>
      <w:r w:rsidRPr="001D57D5">
        <w:rPr>
          <w:rFonts w:cs="Arabic Transparent" w:hint="cs"/>
          <w:sz w:val="28"/>
          <w:szCs w:val="28"/>
          <w:rtl/>
          <w:lang w:bidi="ar-DZ"/>
        </w:rPr>
        <w:t xml:space="preserve">حيث </w:t>
      </w:r>
      <w:r w:rsidR="00FF52E1" w:rsidRPr="001D57D5">
        <w:rPr>
          <w:rFonts w:cs="Arabic Transparent" w:hint="cs"/>
          <w:sz w:val="28"/>
          <w:szCs w:val="28"/>
          <w:rtl/>
          <w:lang w:bidi="ar-DZ"/>
        </w:rPr>
        <w:t>يقع على الأكاديميين المختصين منهم في المراجعة والمحاسبة</w:t>
      </w:r>
      <w:r w:rsidR="00D22BE5">
        <w:rPr>
          <w:rFonts w:cs="Arabic Transparent" w:hint="cs"/>
          <w:sz w:val="28"/>
          <w:szCs w:val="28"/>
          <w:rtl/>
          <w:lang w:bidi="ar-DZ"/>
        </w:rPr>
        <w:t>،</w:t>
      </w:r>
      <w:r w:rsidR="00FF52E1" w:rsidRPr="001D57D5">
        <w:rPr>
          <w:rFonts w:cs="Arabic Transparent" w:hint="cs"/>
          <w:sz w:val="28"/>
          <w:szCs w:val="28"/>
          <w:rtl/>
          <w:lang w:bidi="ar-DZ"/>
        </w:rPr>
        <w:t xml:space="preserve"> التطوير المستمر في برامج التعليم في مراحل التدرج </w:t>
      </w:r>
      <w:r w:rsidR="002066F0" w:rsidRPr="001D57D5">
        <w:rPr>
          <w:rFonts w:cs="Arabic Transparent" w:hint="cs"/>
          <w:sz w:val="28"/>
          <w:szCs w:val="28"/>
          <w:rtl/>
          <w:lang w:bidi="ar-DZ"/>
        </w:rPr>
        <w:t>وما بعد</w:t>
      </w:r>
      <w:r w:rsidR="00FF52E1" w:rsidRPr="001D57D5">
        <w:rPr>
          <w:rFonts w:cs="Arabic Transparent" w:hint="cs"/>
          <w:sz w:val="28"/>
          <w:szCs w:val="28"/>
          <w:rtl/>
          <w:lang w:bidi="ar-DZ"/>
        </w:rPr>
        <w:t xml:space="preserve"> التدرج وأيضا في التعليم المهني الخاص بالمحاسبة والمراجعة، ويتأتى ذلك من خلال </w:t>
      </w:r>
      <w:r w:rsidR="002066F0" w:rsidRPr="001D57D5">
        <w:rPr>
          <w:rFonts w:cs="Arabic Transparent" w:hint="cs"/>
          <w:sz w:val="28"/>
          <w:szCs w:val="28"/>
          <w:rtl/>
          <w:lang w:bidi="ar-DZ"/>
        </w:rPr>
        <w:t>الآليات</w:t>
      </w:r>
      <w:r w:rsidR="00FF52E1" w:rsidRPr="001D57D5">
        <w:rPr>
          <w:rFonts w:cs="Arabic Transparent" w:hint="cs"/>
          <w:sz w:val="28"/>
          <w:szCs w:val="28"/>
          <w:rtl/>
          <w:lang w:bidi="ar-DZ"/>
        </w:rPr>
        <w:t xml:space="preserve"> الفرعية </w:t>
      </w:r>
      <w:r w:rsidR="002066F0" w:rsidRPr="001D57D5">
        <w:rPr>
          <w:rFonts w:cs="Arabic Transparent" w:hint="cs"/>
          <w:sz w:val="28"/>
          <w:szCs w:val="28"/>
          <w:rtl/>
          <w:lang w:bidi="ar-DZ"/>
        </w:rPr>
        <w:t>الآتية</w:t>
      </w:r>
      <w:r w:rsidR="00FF52E1" w:rsidRPr="001D57D5">
        <w:rPr>
          <w:rFonts w:cs="Arabic Transparent" w:hint="cs"/>
          <w:sz w:val="28"/>
          <w:szCs w:val="28"/>
          <w:rtl/>
          <w:lang w:bidi="ar-DZ"/>
        </w:rPr>
        <w:t>:</w:t>
      </w:r>
    </w:p>
    <w:p w:rsidR="00FF52E1" w:rsidRPr="00F77A4A" w:rsidRDefault="00F179FD" w:rsidP="00F044C6">
      <w:pPr>
        <w:pStyle w:val="Paragraphedeliste"/>
        <w:numPr>
          <w:ilvl w:val="0"/>
          <w:numId w:val="37"/>
        </w:numPr>
        <w:bidi/>
        <w:spacing w:after="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تطوير برامج التعليم المحاسبي وتوجيه البحوث المحاسبية لحل مشاكل الحوكمة</w:t>
      </w:r>
      <w:r w:rsidR="00703370">
        <w:rPr>
          <w:rFonts w:cs="Arabic Transparent" w:hint="cs"/>
          <w:color w:val="auto"/>
          <w:sz w:val="28"/>
          <w:szCs w:val="28"/>
          <w:rtl/>
          <w:lang w:bidi="ar-DZ"/>
        </w:rPr>
        <w:t>.</w:t>
      </w:r>
    </w:p>
    <w:p w:rsidR="00F179FD" w:rsidRPr="00F77A4A" w:rsidRDefault="00F179FD" w:rsidP="00F044C6">
      <w:pPr>
        <w:pStyle w:val="Paragraphedeliste"/>
        <w:numPr>
          <w:ilvl w:val="0"/>
          <w:numId w:val="37"/>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عقد المؤتمرات في مجال المراجعة ودورها في حوكمة المؤسسات</w:t>
      </w:r>
      <w:r w:rsidR="00703370">
        <w:rPr>
          <w:rFonts w:cs="Arabic Transparent" w:hint="cs"/>
          <w:color w:val="auto"/>
          <w:sz w:val="28"/>
          <w:szCs w:val="28"/>
          <w:rtl/>
          <w:lang w:bidi="ar-DZ"/>
        </w:rPr>
        <w:t>.</w:t>
      </w:r>
    </w:p>
    <w:p w:rsidR="00797D8C" w:rsidRDefault="00F179FD" w:rsidP="00F044C6">
      <w:pPr>
        <w:pStyle w:val="Paragraphedeliste"/>
        <w:numPr>
          <w:ilvl w:val="0"/>
          <w:numId w:val="37"/>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تكامل أداء الجامعات في مجال حوكمة المؤسسات</w:t>
      </w:r>
      <w:r w:rsidR="008E26D4" w:rsidRPr="00F77A4A">
        <w:rPr>
          <w:rFonts w:cs="Arabic Transparent" w:hint="cs"/>
          <w:color w:val="auto"/>
          <w:sz w:val="28"/>
          <w:szCs w:val="28"/>
          <w:rtl/>
          <w:lang w:bidi="ar-DZ"/>
        </w:rPr>
        <w:t>.</w:t>
      </w:r>
    </w:p>
    <w:p w:rsidR="00D14E48" w:rsidRPr="00797D8C" w:rsidRDefault="002066F0" w:rsidP="001D57D5">
      <w:pPr>
        <w:bidi/>
        <w:spacing w:line="276" w:lineRule="auto"/>
        <w:ind w:left="205" w:firstLine="360"/>
        <w:jc w:val="both"/>
        <w:rPr>
          <w:rFonts w:cs="Arabic Transparent"/>
          <w:sz w:val="28"/>
          <w:szCs w:val="28"/>
          <w:lang w:bidi="ar-DZ"/>
        </w:rPr>
      </w:pPr>
      <w:r w:rsidRPr="00797D8C">
        <w:rPr>
          <w:rFonts w:cs="Arabic Transparent" w:hint="cs"/>
          <w:sz w:val="28"/>
          <w:szCs w:val="28"/>
          <w:rtl/>
          <w:lang w:bidi="ar-DZ"/>
        </w:rPr>
        <w:t>إن</w:t>
      </w:r>
      <w:r w:rsidR="00F179FD" w:rsidRPr="00797D8C">
        <w:rPr>
          <w:rFonts w:cs="Arabic Transparent" w:hint="cs"/>
          <w:sz w:val="28"/>
          <w:szCs w:val="28"/>
          <w:rtl/>
          <w:lang w:bidi="ar-DZ"/>
        </w:rPr>
        <w:t xml:space="preserve"> هذه </w:t>
      </w:r>
      <w:r w:rsidRPr="00797D8C">
        <w:rPr>
          <w:rFonts w:cs="Arabic Transparent" w:hint="cs"/>
          <w:sz w:val="28"/>
          <w:szCs w:val="28"/>
          <w:rtl/>
          <w:lang w:bidi="ar-DZ"/>
        </w:rPr>
        <w:t>الآليات</w:t>
      </w:r>
      <w:r w:rsidR="00F179FD" w:rsidRPr="00797D8C">
        <w:rPr>
          <w:rFonts w:cs="Arabic Transparent" w:hint="cs"/>
          <w:sz w:val="28"/>
          <w:szCs w:val="28"/>
          <w:rtl/>
          <w:lang w:bidi="ar-DZ"/>
        </w:rPr>
        <w:t xml:space="preserve"> ستعمل من دون شك على جعل خريجي اختصاصات المحاسبة والمراجعة من التحكم في وسائل </w:t>
      </w:r>
      <w:r w:rsidRPr="00797D8C">
        <w:rPr>
          <w:rFonts w:cs="Arabic Transparent" w:hint="cs"/>
          <w:sz w:val="28"/>
          <w:szCs w:val="28"/>
          <w:rtl/>
          <w:lang w:bidi="ar-DZ"/>
        </w:rPr>
        <w:t>الإفصاح</w:t>
      </w:r>
      <w:r w:rsidR="00F179FD" w:rsidRPr="00797D8C">
        <w:rPr>
          <w:rFonts w:cs="Arabic Transparent" w:hint="cs"/>
          <w:sz w:val="28"/>
          <w:szCs w:val="28"/>
          <w:rtl/>
          <w:lang w:bidi="ar-DZ"/>
        </w:rPr>
        <w:t xml:space="preserve"> المحاسبي</w:t>
      </w:r>
      <w:r w:rsidR="00797D8C">
        <w:rPr>
          <w:rFonts w:cs="Arabic Transparent" w:hint="cs"/>
          <w:sz w:val="28"/>
          <w:szCs w:val="28"/>
          <w:rtl/>
          <w:lang w:bidi="ar-DZ"/>
        </w:rPr>
        <w:t>،</w:t>
      </w:r>
      <w:r w:rsidR="00F179FD" w:rsidRPr="00797D8C">
        <w:rPr>
          <w:rFonts w:cs="Arabic Transparent" w:hint="cs"/>
          <w:sz w:val="28"/>
          <w:szCs w:val="28"/>
          <w:rtl/>
          <w:lang w:bidi="ar-DZ"/>
        </w:rPr>
        <w:t xml:space="preserve"> من ناحية </w:t>
      </w:r>
      <w:r w:rsidRPr="00797D8C">
        <w:rPr>
          <w:rFonts w:cs="Arabic Transparent" w:hint="cs"/>
          <w:sz w:val="28"/>
          <w:szCs w:val="28"/>
          <w:rtl/>
          <w:lang w:bidi="ar-DZ"/>
        </w:rPr>
        <w:t>الإعداد</w:t>
      </w:r>
      <w:r w:rsidR="00F179FD" w:rsidRPr="00797D8C">
        <w:rPr>
          <w:rFonts w:cs="Arabic Transparent" w:hint="cs"/>
          <w:sz w:val="28"/>
          <w:szCs w:val="28"/>
          <w:rtl/>
          <w:lang w:bidi="ar-DZ"/>
        </w:rPr>
        <w:t xml:space="preserve"> أي المحاسبين ومن ناحية المراقبة أي المراجعين، أي تسهل التعامل بين معدي القوائم المالية ومراقبيها</w:t>
      </w:r>
      <w:r w:rsidR="003229F8" w:rsidRPr="00797D8C">
        <w:rPr>
          <w:rFonts w:cs="Arabic Transparent" w:hint="cs"/>
          <w:sz w:val="28"/>
          <w:szCs w:val="28"/>
          <w:rtl/>
          <w:lang w:bidi="ar-DZ"/>
        </w:rPr>
        <w:t xml:space="preserve"> في </w:t>
      </w:r>
      <w:r w:rsidRPr="00797D8C">
        <w:rPr>
          <w:rFonts w:cs="Arabic Transparent" w:hint="cs"/>
          <w:sz w:val="28"/>
          <w:szCs w:val="28"/>
          <w:rtl/>
          <w:lang w:bidi="ar-DZ"/>
        </w:rPr>
        <w:t>إطار</w:t>
      </w:r>
      <w:r w:rsidR="003229F8" w:rsidRPr="00797D8C">
        <w:rPr>
          <w:rFonts w:cs="Arabic Transparent" w:hint="cs"/>
          <w:sz w:val="28"/>
          <w:szCs w:val="28"/>
          <w:rtl/>
          <w:lang w:bidi="ar-DZ"/>
        </w:rPr>
        <w:t xml:space="preserve"> تعاوني مشترك لتحقيق حوكمة المؤسسات.</w:t>
      </w:r>
    </w:p>
    <w:p w:rsidR="0070741B" w:rsidRDefault="002066F0" w:rsidP="00C40D21">
      <w:pPr>
        <w:pStyle w:val="Paragraphedeliste"/>
        <w:numPr>
          <w:ilvl w:val="0"/>
          <w:numId w:val="36"/>
        </w:numPr>
        <w:bidi/>
        <w:spacing w:before="24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الآليات</w:t>
      </w:r>
      <w:r w:rsidR="00FF52E1" w:rsidRPr="00F77A4A">
        <w:rPr>
          <w:rFonts w:cs="Arabic Transparent" w:hint="cs"/>
          <w:b/>
          <w:bCs/>
          <w:color w:val="auto"/>
          <w:sz w:val="28"/>
          <w:szCs w:val="28"/>
          <w:rtl/>
          <w:lang w:bidi="ar-DZ"/>
        </w:rPr>
        <w:t xml:space="preserve"> التنظيمية المهنية لدعم دور المراجعة في حوكمة المؤسسات</w:t>
      </w:r>
    </w:p>
    <w:p w:rsidR="005204F2" w:rsidRPr="001D57D5" w:rsidRDefault="002066F0" w:rsidP="00F162ED">
      <w:pPr>
        <w:bidi/>
        <w:spacing w:after="240" w:line="276" w:lineRule="auto"/>
        <w:ind w:firstLine="708"/>
        <w:jc w:val="both"/>
        <w:rPr>
          <w:rFonts w:cs="Arabic Transparent"/>
          <w:b/>
          <w:bCs/>
          <w:sz w:val="28"/>
          <w:szCs w:val="28"/>
          <w:rtl/>
          <w:lang w:bidi="ar-DZ"/>
        </w:rPr>
      </w:pPr>
      <w:r w:rsidRPr="001D57D5">
        <w:rPr>
          <w:rFonts w:cs="Arabic Transparent" w:hint="cs"/>
          <w:sz w:val="28"/>
          <w:szCs w:val="28"/>
          <w:rtl/>
          <w:lang w:bidi="ar-DZ"/>
        </w:rPr>
        <w:t>إن</w:t>
      </w:r>
      <w:r w:rsidR="003229F8" w:rsidRPr="001D57D5">
        <w:rPr>
          <w:rFonts w:cs="Arabic Transparent" w:hint="cs"/>
          <w:sz w:val="28"/>
          <w:szCs w:val="28"/>
          <w:rtl/>
          <w:lang w:bidi="ar-DZ"/>
        </w:rPr>
        <w:t xml:space="preserve"> مهنة المراجعة تعمل داخل </w:t>
      </w:r>
      <w:r w:rsidRPr="001D57D5">
        <w:rPr>
          <w:rFonts w:cs="Arabic Transparent" w:hint="cs"/>
          <w:sz w:val="28"/>
          <w:szCs w:val="28"/>
          <w:rtl/>
          <w:lang w:bidi="ar-DZ"/>
        </w:rPr>
        <w:t>إطار</w:t>
      </w:r>
      <w:r w:rsidR="003229F8" w:rsidRPr="001D57D5">
        <w:rPr>
          <w:rFonts w:cs="Arabic Transparent" w:hint="cs"/>
          <w:sz w:val="28"/>
          <w:szCs w:val="28"/>
          <w:rtl/>
          <w:lang w:bidi="ar-DZ"/>
        </w:rPr>
        <w:t xml:space="preserve"> تنظيمي مهني يعمل على حماية أعضاء هذه المهنة، كما يعمل على تنمية قدراتهم العلمية والمهنية باستمرار من خلال </w:t>
      </w:r>
      <w:r w:rsidR="00983AF9" w:rsidRPr="001D57D5">
        <w:rPr>
          <w:rFonts w:cs="Arabic Transparent" w:hint="cs"/>
          <w:sz w:val="28"/>
          <w:szCs w:val="28"/>
          <w:rtl/>
          <w:lang w:bidi="ar-DZ"/>
        </w:rPr>
        <w:t>إصدار</w:t>
      </w:r>
      <w:r w:rsidR="003229F8" w:rsidRPr="001D57D5">
        <w:rPr>
          <w:rFonts w:cs="Arabic Transparent" w:hint="cs"/>
          <w:sz w:val="28"/>
          <w:szCs w:val="28"/>
          <w:rtl/>
          <w:lang w:bidi="ar-DZ"/>
        </w:rPr>
        <w:t xml:space="preserve"> </w:t>
      </w:r>
      <w:r w:rsidR="00983AF9" w:rsidRPr="001D57D5">
        <w:rPr>
          <w:rFonts w:cs="Arabic Transparent" w:hint="cs"/>
          <w:sz w:val="28"/>
          <w:szCs w:val="28"/>
          <w:rtl/>
          <w:lang w:bidi="ar-DZ"/>
        </w:rPr>
        <w:t>إرشادات</w:t>
      </w:r>
      <w:r w:rsidR="003229F8" w:rsidRPr="001D57D5">
        <w:rPr>
          <w:rFonts w:cs="Arabic Transparent" w:hint="cs"/>
          <w:sz w:val="28"/>
          <w:szCs w:val="28"/>
          <w:rtl/>
          <w:lang w:bidi="ar-DZ"/>
        </w:rPr>
        <w:t xml:space="preserve"> </w:t>
      </w:r>
      <w:r w:rsidR="00983AF9" w:rsidRPr="001D57D5">
        <w:rPr>
          <w:rFonts w:cs="Arabic Transparent" w:hint="cs"/>
          <w:sz w:val="28"/>
          <w:szCs w:val="28"/>
          <w:rtl/>
          <w:lang w:bidi="ar-DZ"/>
        </w:rPr>
        <w:t>وضوابط</w:t>
      </w:r>
      <w:r w:rsidR="003229F8" w:rsidRPr="001D57D5">
        <w:rPr>
          <w:rFonts w:cs="Arabic Transparent" w:hint="cs"/>
          <w:sz w:val="28"/>
          <w:szCs w:val="28"/>
          <w:rtl/>
          <w:lang w:bidi="ar-DZ"/>
        </w:rPr>
        <w:t xml:space="preserve"> </w:t>
      </w:r>
      <w:r w:rsidR="005204F2" w:rsidRPr="001D57D5">
        <w:rPr>
          <w:rFonts w:cs="Arabic Transparent" w:hint="cs"/>
          <w:sz w:val="28"/>
          <w:szCs w:val="28"/>
          <w:rtl/>
          <w:lang w:bidi="ar-DZ"/>
        </w:rPr>
        <w:t>مهنية كفيلة بالارتقاء بمستوى المهنة</w:t>
      </w:r>
      <w:r w:rsidR="00ED584E" w:rsidRPr="001D57D5">
        <w:rPr>
          <w:rFonts w:cs="Arabic Transparent" w:hint="cs"/>
          <w:sz w:val="28"/>
          <w:szCs w:val="28"/>
          <w:rtl/>
          <w:lang w:bidi="ar-DZ"/>
        </w:rPr>
        <w:t>.</w:t>
      </w:r>
    </w:p>
    <w:p w:rsidR="00ED584E" w:rsidRPr="001D57D5" w:rsidRDefault="00ED584E" w:rsidP="00F162ED">
      <w:pPr>
        <w:bidi/>
        <w:spacing w:after="240" w:line="276" w:lineRule="auto"/>
        <w:ind w:firstLine="708"/>
        <w:jc w:val="both"/>
        <w:rPr>
          <w:rFonts w:cs="Arabic Transparent"/>
          <w:sz w:val="28"/>
          <w:szCs w:val="28"/>
          <w:rtl/>
          <w:lang w:bidi="ar-DZ"/>
        </w:rPr>
      </w:pPr>
      <w:r w:rsidRPr="001D57D5">
        <w:rPr>
          <w:rFonts w:cs="Arabic Transparent" w:hint="cs"/>
          <w:sz w:val="28"/>
          <w:szCs w:val="28"/>
          <w:rtl/>
          <w:lang w:bidi="ar-DZ"/>
        </w:rPr>
        <w:t xml:space="preserve">وتعتبر الهيئات والمنظمات المهنية من أهم </w:t>
      </w:r>
      <w:r w:rsidR="00126F26">
        <w:rPr>
          <w:rFonts w:cs="Arabic Transparent" w:hint="cs"/>
          <w:sz w:val="28"/>
          <w:szCs w:val="28"/>
          <w:rtl/>
          <w:lang w:bidi="ar-DZ"/>
        </w:rPr>
        <w:t>ال</w:t>
      </w:r>
      <w:r w:rsidR="00983AF9" w:rsidRPr="001D57D5">
        <w:rPr>
          <w:rFonts w:cs="Arabic Transparent" w:hint="cs"/>
          <w:sz w:val="28"/>
          <w:szCs w:val="28"/>
          <w:rtl/>
          <w:lang w:bidi="ar-DZ"/>
        </w:rPr>
        <w:t>آليات</w:t>
      </w:r>
      <w:r w:rsidRPr="001D57D5">
        <w:rPr>
          <w:rFonts w:cs="Arabic Transparent" w:hint="cs"/>
          <w:sz w:val="28"/>
          <w:szCs w:val="28"/>
          <w:rtl/>
          <w:lang w:bidi="ar-DZ"/>
        </w:rPr>
        <w:t xml:space="preserve"> التي تساعد المراجعين </w:t>
      </w:r>
      <w:r w:rsidR="00126F26">
        <w:rPr>
          <w:rFonts w:cs="Arabic Transparent" w:hint="cs"/>
          <w:sz w:val="28"/>
          <w:szCs w:val="28"/>
          <w:rtl/>
          <w:lang w:bidi="ar-DZ"/>
        </w:rPr>
        <w:t xml:space="preserve">الخارجيين </w:t>
      </w:r>
      <w:r w:rsidRPr="001D57D5">
        <w:rPr>
          <w:rFonts w:cs="Arabic Transparent" w:hint="cs"/>
          <w:sz w:val="28"/>
          <w:szCs w:val="28"/>
          <w:rtl/>
          <w:lang w:bidi="ar-DZ"/>
        </w:rPr>
        <w:t xml:space="preserve">على لعب دور مهم في مجال حوكمة المؤسسات، ويتم ذلك من خلال </w:t>
      </w:r>
      <w:r w:rsidR="00983AF9" w:rsidRPr="001D57D5">
        <w:rPr>
          <w:rFonts w:cs="Arabic Transparent" w:hint="cs"/>
          <w:sz w:val="28"/>
          <w:szCs w:val="28"/>
          <w:rtl/>
          <w:lang w:bidi="ar-DZ"/>
        </w:rPr>
        <w:t>الآليات</w:t>
      </w:r>
      <w:r w:rsidRPr="001D57D5">
        <w:rPr>
          <w:rFonts w:cs="Arabic Transparent" w:hint="cs"/>
          <w:sz w:val="28"/>
          <w:szCs w:val="28"/>
          <w:rtl/>
          <w:lang w:bidi="ar-DZ"/>
        </w:rPr>
        <w:t xml:space="preserve"> الفرعية </w:t>
      </w:r>
      <w:r w:rsidR="002066F0" w:rsidRPr="001D57D5">
        <w:rPr>
          <w:rFonts w:cs="Arabic Transparent" w:hint="cs"/>
          <w:sz w:val="28"/>
          <w:szCs w:val="28"/>
          <w:rtl/>
          <w:lang w:bidi="ar-DZ"/>
        </w:rPr>
        <w:t>الآتية</w:t>
      </w:r>
      <w:r w:rsidRPr="001D57D5">
        <w:rPr>
          <w:rFonts w:cs="Arabic Transparent" w:hint="cs"/>
          <w:sz w:val="28"/>
          <w:szCs w:val="28"/>
          <w:rtl/>
          <w:lang w:bidi="ar-DZ"/>
        </w:rPr>
        <w:t>:</w:t>
      </w:r>
    </w:p>
    <w:p w:rsidR="00ED584E" w:rsidRPr="00F77A4A" w:rsidRDefault="00ED584E" w:rsidP="00F044C6">
      <w:pPr>
        <w:pStyle w:val="Paragraphedeliste"/>
        <w:numPr>
          <w:ilvl w:val="0"/>
          <w:numId w:val="38"/>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العمل على تطوير معايير المحاسبة المالية</w:t>
      </w:r>
      <w:r w:rsidR="00703370">
        <w:rPr>
          <w:rFonts w:cs="Arabic Transparent" w:hint="cs"/>
          <w:color w:val="auto"/>
          <w:sz w:val="28"/>
          <w:szCs w:val="28"/>
          <w:rtl/>
          <w:lang w:bidi="ar-DZ"/>
        </w:rPr>
        <w:t>.</w:t>
      </w:r>
    </w:p>
    <w:p w:rsidR="00ED584E" w:rsidRPr="00F77A4A" w:rsidRDefault="00ED584E" w:rsidP="00F044C6">
      <w:pPr>
        <w:pStyle w:val="Paragraphedeliste"/>
        <w:numPr>
          <w:ilvl w:val="0"/>
          <w:numId w:val="38"/>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العمل على تطوير معايير المراجعة</w:t>
      </w:r>
      <w:r w:rsidR="00703370">
        <w:rPr>
          <w:rFonts w:cs="Arabic Transparent" w:hint="cs"/>
          <w:color w:val="auto"/>
          <w:sz w:val="28"/>
          <w:szCs w:val="28"/>
          <w:rtl/>
          <w:lang w:bidi="ar-DZ"/>
        </w:rPr>
        <w:t>.</w:t>
      </w:r>
    </w:p>
    <w:p w:rsidR="00ED584E" w:rsidRPr="00F77A4A" w:rsidRDefault="00ED584E" w:rsidP="00F044C6">
      <w:pPr>
        <w:pStyle w:val="Paragraphedeliste"/>
        <w:numPr>
          <w:ilvl w:val="0"/>
          <w:numId w:val="38"/>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تفعيل نظام الرقابة على أعمال زملاء المهنة</w:t>
      </w:r>
      <w:r w:rsidR="00703370">
        <w:rPr>
          <w:rFonts w:cs="Arabic Transparent" w:hint="cs"/>
          <w:color w:val="auto"/>
          <w:sz w:val="28"/>
          <w:szCs w:val="28"/>
          <w:rtl/>
          <w:lang w:bidi="ar-DZ"/>
        </w:rPr>
        <w:t>.</w:t>
      </w:r>
    </w:p>
    <w:p w:rsidR="00126F26" w:rsidRDefault="00ED584E" w:rsidP="00F044C6">
      <w:pPr>
        <w:pStyle w:val="Paragraphedeliste"/>
        <w:numPr>
          <w:ilvl w:val="0"/>
          <w:numId w:val="38"/>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تفعيل برامج التعليم والتدريب المهني المستمر.</w:t>
      </w:r>
    </w:p>
    <w:p w:rsidR="0070741B" w:rsidRDefault="00983AF9" w:rsidP="00C40D21">
      <w:pPr>
        <w:pStyle w:val="Paragraphedeliste"/>
        <w:numPr>
          <w:ilvl w:val="0"/>
          <w:numId w:val="36"/>
        </w:numPr>
        <w:bidi/>
        <w:spacing w:before="240" w:line="276" w:lineRule="auto"/>
        <w:ind w:left="-2" w:firstLine="0"/>
        <w:jc w:val="both"/>
        <w:rPr>
          <w:rFonts w:cs="Arabic Transparent"/>
          <w:b/>
          <w:bCs/>
          <w:color w:val="auto"/>
          <w:sz w:val="28"/>
          <w:szCs w:val="28"/>
          <w:lang w:bidi="ar-DZ"/>
        </w:rPr>
      </w:pPr>
      <w:r w:rsidRPr="00F77A4A">
        <w:rPr>
          <w:rFonts w:cs="Arabic Transparent" w:hint="cs"/>
          <w:b/>
          <w:bCs/>
          <w:color w:val="auto"/>
          <w:sz w:val="28"/>
          <w:szCs w:val="28"/>
          <w:rtl/>
          <w:lang w:bidi="ar-DZ"/>
        </w:rPr>
        <w:t>الآليات</w:t>
      </w:r>
      <w:r w:rsidR="00FF52E1" w:rsidRPr="00F77A4A">
        <w:rPr>
          <w:rFonts w:cs="Arabic Transparent" w:hint="cs"/>
          <w:b/>
          <w:bCs/>
          <w:color w:val="auto"/>
          <w:sz w:val="28"/>
          <w:szCs w:val="28"/>
          <w:rtl/>
          <w:lang w:bidi="ar-DZ"/>
        </w:rPr>
        <w:t xml:space="preserve"> المهنية العملية لدعم دور المراجعة في حوكمة المؤسسات</w:t>
      </w:r>
    </w:p>
    <w:p w:rsidR="00E70985" w:rsidRPr="00190D2E" w:rsidRDefault="002066F0" w:rsidP="00126F26">
      <w:pPr>
        <w:bidi/>
        <w:spacing w:before="240" w:after="160" w:line="276" w:lineRule="auto"/>
        <w:ind w:firstLine="708"/>
        <w:jc w:val="both"/>
        <w:rPr>
          <w:rFonts w:cs="Arabic Transparent"/>
          <w:b/>
          <w:bCs/>
          <w:sz w:val="28"/>
          <w:szCs w:val="28"/>
          <w:rtl/>
          <w:lang w:bidi="ar-DZ"/>
        </w:rPr>
      </w:pPr>
      <w:r w:rsidRPr="00190D2E">
        <w:rPr>
          <w:rFonts w:cs="Arabic Transparent" w:hint="cs"/>
          <w:sz w:val="28"/>
          <w:szCs w:val="28"/>
          <w:rtl/>
          <w:lang w:bidi="ar-DZ"/>
        </w:rPr>
        <w:t>في هذا الصدد يمكن اعتبار الوسائل والطرق والواجبات والمسؤوليات الملقاة على عاتق المراجعين الخارجيين الممارسين للمهنة</w:t>
      </w:r>
      <w:r w:rsidR="0095571F">
        <w:rPr>
          <w:rFonts w:cs="Arabic Transparent" w:hint="cs"/>
          <w:sz w:val="28"/>
          <w:szCs w:val="28"/>
          <w:rtl/>
          <w:lang w:bidi="ar-DZ"/>
        </w:rPr>
        <w:t>،</w:t>
      </w:r>
      <w:r w:rsidR="001E6459">
        <w:rPr>
          <w:rFonts w:cs="Arabic Transparent" w:hint="cs"/>
          <w:sz w:val="28"/>
          <w:szCs w:val="28"/>
          <w:rtl/>
          <w:lang w:bidi="ar-DZ"/>
        </w:rPr>
        <w:t xml:space="preserve"> كآليات مهنية عملية لها مساهمة</w:t>
      </w:r>
      <w:r w:rsidRPr="00190D2E">
        <w:rPr>
          <w:rFonts w:cs="Arabic Transparent" w:hint="cs"/>
          <w:sz w:val="28"/>
          <w:szCs w:val="28"/>
          <w:rtl/>
          <w:lang w:bidi="ar-DZ"/>
        </w:rPr>
        <w:t xml:space="preserve"> في دعم الدور الحوكمي الايجابي للمراجعة</w:t>
      </w:r>
      <w:r w:rsidR="00126F26">
        <w:rPr>
          <w:rFonts w:cs="Arabic Transparent" w:hint="cs"/>
          <w:sz w:val="28"/>
          <w:szCs w:val="28"/>
          <w:rtl/>
          <w:lang w:bidi="ar-DZ"/>
        </w:rPr>
        <w:t xml:space="preserve"> المالية</w:t>
      </w:r>
      <w:r w:rsidRPr="00190D2E">
        <w:rPr>
          <w:rFonts w:cs="Arabic Transparent" w:hint="cs"/>
          <w:sz w:val="28"/>
          <w:szCs w:val="28"/>
          <w:rtl/>
          <w:lang w:bidi="ar-DZ"/>
        </w:rPr>
        <w:t>، ولذلك فان وجود إطار من المعايير المحاسبية ومعايير المراجعة ونظام متميز للتعليم المحاسبي لن يدعم دور المراجعة في حوكمة المؤسسات</w:t>
      </w:r>
      <w:r w:rsidR="0095571F">
        <w:rPr>
          <w:rFonts w:cs="Arabic Transparent" w:hint="cs"/>
          <w:sz w:val="28"/>
          <w:szCs w:val="28"/>
          <w:rtl/>
          <w:lang w:bidi="ar-DZ"/>
        </w:rPr>
        <w:t>،</w:t>
      </w:r>
      <w:r w:rsidRPr="00190D2E">
        <w:rPr>
          <w:rFonts w:cs="Arabic Transparent" w:hint="cs"/>
          <w:sz w:val="28"/>
          <w:szCs w:val="28"/>
          <w:rtl/>
          <w:lang w:bidi="ar-DZ"/>
        </w:rPr>
        <w:t xml:space="preserve"> ما لم يكون هنا</w:t>
      </w:r>
      <w:r w:rsidR="0095571F">
        <w:rPr>
          <w:rFonts w:cs="Arabic Transparent" w:hint="cs"/>
          <w:sz w:val="28"/>
          <w:szCs w:val="28"/>
          <w:rtl/>
          <w:lang w:bidi="ar-DZ"/>
        </w:rPr>
        <w:t>ك</w:t>
      </w:r>
      <w:r w:rsidRPr="00190D2E">
        <w:rPr>
          <w:rFonts w:cs="Arabic Transparent" w:hint="cs"/>
          <w:sz w:val="28"/>
          <w:szCs w:val="28"/>
          <w:rtl/>
          <w:lang w:bidi="ar-DZ"/>
        </w:rPr>
        <w:t xml:space="preserve"> اقتناع لدى المراجعين الخارجيين بأن الدور الذي يلعبونه في حوكمة المؤسسات مرهون بقدرتهم على إثراء الممارسات واثبات عدم إمكانية الاستغناء عنهم، ويتأتى ذلك من خلال:</w:t>
      </w:r>
    </w:p>
    <w:p w:rsidR="00C23933" w:rsidRPr="00F77A4A" w:rsidRDefault="00C23933" w:rsidP="00C40D21">
      <w:pPr>
        <w:pStyle w:val="Paragraphedeliste"/>
        <w:numPr>
          <w:ilvl w:val="0"/>
          <w:numId w:val="39"/>
        </w:numPr>
        <w:bidi/>
        <w:spacing w:line="276" w:lineRule="auto"/>
        <w:ind w:left="565" w:hanging="284"/>
        <w:jc w:val="both"/>
        <w:rPr>
          <w:rFonts w:cs="Arabic Transparent"/>
          <w:color w:val="auto"/>
          <w:sz w:val="28"/>
          <w:szCs w:val="28"/>
          <w:lang w:bidi="ar-DZ"/>
        </w:rPr>
      </w:pPr>
      <w:r w:rsidRPr="00F77A4A">
        <w:rPr>
          <w:rFonts w:cs="Arabic Transparent" w:hint="cs"/>
          <w:color w:val="auto"/>
          <w:sz w:val="28"/>
          <w:szCs w:val="28"/>
          <w:rtl/>
          <w:lang w:bidi="ar-DZ"/>
        </w:rPr>
        <w:t>العمل على زيادة حرص المراجعين الخارجيين على الارتقاء بجودة المراجعة</w:t>
      </w:r>
      <w:r w:rsidR="00703370">
        <w:rPr>
          <w:rFonts w:cs="Arabic Transparent" w:hint="cs"/>
          <w:color w:val="auto"/>
          <w:sz w:val="28"/>
          <w:szCs w:val="28"/>
          <w:rtl/>
          <w:lang w:bidi="ar-DZ"/>
        </w:rPr>
        <w:t>.</w:t>
      </w:r>
    </w:p>
    <w:p w:rsidR="00C23933" w:rsidRPr="00F77A4A" w:rsidRDefault="00C23933" w:rsidP="00C40D21">
      <w:pPr>
        <w:pStyle w:val="Paragraphedeliste"/>
        <w:numPr>
          <w:ilvl w:val="0"/>
          <w:numId w:val="39"/>
        </w:numPr>
        <w:bidi/>
        <w:spacing w:before="240" w:line="276" w:lineRule="auto"/>
        <w:ind w:left="565" w:hanging="284"/>
        <w:jc w:val="both"/>
        <w:rPr>
          <w:rFonts w:cs="Arabic Transparent"/>
          <w:color w:val="auto"/>
          <w:sz w:val="28"/>
          <w:szCs w:val="28"/>
          <w:lang w:bidi="ar-DZ"/>
        </w:rPr>
      </w:pPr>
      <w:r w:rsidRPr="00F77A4A">
        <w:rPr>
          <w:rFonts w:cs="Arabic Transparent" w:hint="cs"/>
          <w:color w:val="auto"/>
          <w:sz w:val="28"/>
          <w:szCs w:val="28"/>
          <w:rtl/>
          <w:lang w:bidi="ar-DZ"/>
        </w:rPr>
        <w:t>تأطير المنافسة بين المراجعين سواء كانوا أشخاص طبيعيين أو معنويين.</w:t>
      </w:r>
    </w:p>
    <w:p w:rsidR="00697BB2" w:rsidRPr="00F77A4A" w:rsidRDefault="00216A94" w:rsidP="004B78DE">
      <w:pPr>
        <w:bidi/>
        <w:spacing w:before="240" w:line="276" w:lineRule="auto"/>
        <w:ind w:firstLine="565"/>
        <w:jc w:val="both"/>
        <w:rPr>
          <w:rFonts w:cs="Arabic Transparent"/>
          <w:sz w:val="28"/>
          <w:szCs w:val="28"/>
          <w:rtl/>
          <w:lang w:bidi="ar-DZ"/>
        </w:rPr>
      </w:pPr>
      <w:r w:rsidRPr="00F77A4A">
        <w:rPr>
          <w:rFonts w:cs="Arabic Transparent" w:hint="cs"/>
          <w:sz w:val="28"/>
          <w:szCs w:val="28"/>
          <w:rtl/>
          <w:lang w:bidi="ar-DZ"/>
        </w:rPr>
        <w:t>إضافة</w:t>
      </w:r>
      <w:r w:rsidR="00764C1A" w:rsidRPr="00F77A4A">
        <w:rPr>
          <w:rFonts w:cs="Arabic Transparent" w:hint="cs"/>
          <w:sz w:val="28"/>
          <w:szCs w:val="28"/>
          <w:rtl/>
          <w:lang w:bidi="ar-DZ"/>
        </w:rPr>
        <w:t xml:space="preserve"> </w:t>
      </w:r>
      <w:r w:rsidR="00EB667B" w:rsidRPr="00F77A4A">
        <w:rPr>
          <w:rFonts w:cs="Arabic Transparent" w:hint="cs"/>
          <w:sz w:val="28"/>
          <w:szCs w:val="28"/>
          <w:rtl/>
          <w:lang w:bidi="ar-DZ"/>
        </w:rPr>
        <w:t>إلى</w:t>
      </w:r>
      <w:r w:rsidR="00764C1A" w:rsidRPr="00F77A4A">
        <w:rPr>
          <w:rFonts w:cs="Arabic Transparent" w:hint="cs"/>
          <w:sz w:val="28"/>
          <w:szCs w:val="28"/>
          <w:rtl/>
          <w:lang w:bidi="ar-DZ"/>
        </w:rPr>
        <w:t xml:space="preserve"> ما</w:t>
      </w:r>
      <w:r w:rsidR="00710CB3" w:rsidRPr="00F77A4A">
        <w:rPr>
          <w:rFonts w:cs="Arabic Transparent" w:hint="cs"/>
          <w:sz w:val="28"/>
          <w:szCs w:val="28"/>
          <w:rtl/>
          <w:lang w:bidi="ar-DZ"/>
        </w:rPr>
        <w:t xml:space="preserve"> </w:t>
      </w:r>
      <w:r w:rsidR="00764C1A" w:rsidRPr="00F77A4A">
        <w:rPr>
          <w:rFonts w:cs="Arabic Transparent" w:hint="cs"/>
          <w:sz w:val="28"/>
          <w:szCs w:val="28"/>
          <w:rtl/>
          <w:lang w:bidi="ar-DZ"/>
        </w:rPr>
        <w:t xml:space="preserve">سبق </w:t>
      </w:r>
      <w:r w:rsidR="007A7B96" w:rsidRPr="00F77A4A">
        <w:rPr>
          <w:rFonts w:cs="Arabic Transparent" w:hint="cs"/>
          <w:sz w:val="28"/>
          <w:szCs w:val="28"/>
          <w:rtl/>
          <w:lang w:bidi="ar-DZ"/>
        </w:rPr>
        <w:t xml:space="preserve">فان الأخلاقيات تعتبر ركيزة أساسية في مهنة المراجعة وبالتالي الاهتمام بها سيؤدي حتما </w:t>
      </w:r>
      <w:r w:rsidR="00EB667B" w:rsidRPr="00F77A4A">
        <w:rPr>
          <w:rFonts w:cs="Arabic Transparent" w:hint="cs"/>
          <w:sz w:val="28"/>
          <w:szCs w:val="28"/>
          <w:rtl/>
          <w:lang w:bidi="ar-DZ"/>
        </w:rPr>
        <w:t>إلى</w:t>
      </w:r>
      <w:r w:rsidR="007A7B96" w:rsidRPr="00F77A4A">
        <w:rPr>
          <w:rFonts w:cs="Arabic Transparent" w:hint="cs"/>
          <w:sz w:val="28"/>
          <w:szCs w:val="28"/>
          <w:rtl/>
          <w:lang w:bidi="ar-DZ"/>
        </w:rPr>
        <w:t xml:space="preserve"> د</w:t>
      </w:r>
      <w:r w:rsidR="00710CB3" w:rsidRPr="00F77A4A">
        <w:rPr>
          <w:rFonts w:cs="Arabic Transparent" w:hint="cs"/>
          <w:sz w:val="28"/>
          <w:szCs w:val="28"/>
          <w:rtl/>
          <w:lang w:bidi="ar-DZ"/>
        </w:rPr>
        <w:t xml:space="preserve">عم دور المراجعة </w:t>
      </w:r>
      <w:r w:rsidR="0095571F">
        <w:rPr>
          <w:rFonts w:cs="Arabic Transparent" w:hint="cs"/>
          <w:sz w:val="28"/>
          <w:szCs w:val="28"/>
          <w:rtl/>
          <w:lang w:bidi="ar-DZ"/>
        </w:rPr>
        <w:t xml:space="preserve">بصفة عامة </w:t>
      </w:r>
      <w:r w:rsidR="00710CB3" w:rsidRPr="00F77A4A">
        <w:rPr>
          <w:rFonts w:cs="Arabic Transparent" w:hint="cs"/>
          <w:sz w:val="28"/>
          <w:szCs w:val="28"/>
          <w:rtl/>
          <w:lang w:bidi="ar-DZ"/>
        </w:rPr>
        <w:t>في حوكمة المؤسسات</w:t>
      </w:r>
      <w:r w:rsidR="0095571F">
        <w:rPr>
          <w:rFonts w:cs="Arabic Transparent" w:hint="cs"/>
          <w:sz w:val="28"/>
          <w:szCs w:val="28"/>
          <w:rtl/>
          <w:lang w:bidi="ar-DZ"/>
        </w:rPr>
        <w:t xml:space="preserve"> والمراجعة المالية بصفة خاصة في المساهمة في تحقيق الشفافية والإفصاح</w:t>
      </w:r>
      <w:r w:rsidR="00710CB3" w:rsidRPr="00F77A4A">
        <w:rPr>
          <w:rFonts w:cs="Arabic Transparent" w:hint="cs"/>
          <w:sz w:val="28"/>
          <w:szCs w:val="28"/>
          <w:rtl/>
          <w:lang w:bidi="ar-DZ"/>
        </w:rPr>
        <w:t>، باعتبار أن هناك من يرج</w:t>
      </w:r>
      <w:r w:rsidRPr="00F77A4A">
        <w:rPr>
          <w:rFonts w:cs="Arabic Transparent" w:hint="cs"/>
          <w:sz w:val="28"/>
          <w:szCs w:val="28"/>
          <w:rtl/>
          <w:lang w:bidi="ar-DZ"/>
        </w:rPr>
        <w:t>ع سبب</w:t>
      </w:r>
      <w:r w:rsidR="007A7B96" w:rsidRPr="00F77A4A">
        <w:rPr>
          <w:rFonts w:cs="Arabic Transparent" w:hint="cs"/>
          <w:sz w:val="28"/>
          <w:szCs w:val="28"/>
          <w:rtl/>
          <w:lang w:bidi="ar-DZ"/>
        </w:rPr>
        <w:t xml:space="preserve"> الانهيارات المالية </w:t>
      </w:r>
      <w:r w:rsidR="00EB667B" w:rsidRPr="00F77A4A">
        <w:rPr>
          <w:rFonts w:cs="Arabic Transparent" w:hint="cs"/>
          <w:sz w:val="28"/>
          <w:szCs w:val="28"/>
          <w:rtl/>
          <w:lang w:bidi="ar-DZ"/>
        </w:rPr>
        <w:t>إلى</w:t>
      </w:r>
      <w:r w:rsidR="007A7B96" w:rsidRPr="00F77A4A">
        <w:rPr>
          <w:rFonts w:cs="Arabic Transparent" w:hint="cs"/>
          <w:sz w:val="28"/>
          <w:szCs w:val="28"/>
          <w:rtl/>
          <w:lang w:bidi="ar-DZ"/>
        </w:rPr>
        <w:t xml:space="preserve"> </w:t>
      </w:r>
      <w:r w:rsidR="00710CB3" w:rsidRPr="00F77A4A">
        <w:rPr>
          <w:rFonts w:cs="Arabic Transparent" w:hint="cs"/>
          <w:sz w:val="28"/>
          <w:szCs w:val="28"/>
          <w:rtl/>
          <w:lang w:bidi="ar-DZ"/>
        </w:rPr>
        <w:t xml:space="preserve">غياب الأخلاقيات التي تحكم المهنة، ولهذا من الضروري جدا توفير العناية اللازمة </w:t>
      </w:r>
      <w:r w:rsidRPr="00F77A4A">
        <w:rPr>
          <w:rFonts w:cs="Arabic Transparent" w:hint="cs"/>
          <w:sz w:val="28"/>
          <w:szCs w:val="28"/>
          <w:rtl/>
          <w:lang w:bidi="ar-DZ"/>
        </w:rPr>
        <w:t>لأخلاقيات</w:t>
      </w:r>
      <w:r w:rsidR="00710CB3" w:rsidRPr="00F77A4A">
        <w:rPr>
          <w:rFonts w:cs="Arabic Transparent" w:hint="cs"/>
          <w:sz w:val="28"/>
          <w:szCs w:val="28"/>
          <w:rtl/>
          <w:lang w:bidi="ar-DZ"/>
        </w:rPr>
        <w:t xml:space="preserve"> مهنة المراجعة بصفة عامة والمر</w:t>
      </w:r>
      <w:r w:rsidR="00766221" w:rsidRPr="00F77A4A">
        <w:rPr>
          <w:rFonts w:cs="Arabic Transparent" w:hint="cs"/>
          <w:sz w:val="28"/>
          <w:szCs w:val="28"/>
          <w:rtl/>
          <w:lang w:bidi="ar-DZ"/>
        </w:rPr>
        <w:t>اجعة المالية بصفة خاصة</w:t>
      </w:r>
      <w:r w:rsidR="00697BB2" w:rsidRPr="00F77A4A">
        <w:rPr>
          <w:rFonts w:cs="Arabic Transparent" w:hint="cs"/>
          <w:sz w:val="28"/>
          <w:szCs w:val="28"/>
          <w:rtl/>
          <w:lang w:bidi="ar-DZ"/>
        </w:rPr>
        <w:t>، ويتأتى ذلك من خلال</w:t>
      </w:r>
      <w:r w:rsidR="00766221" w:rsidRPr="00F77A4A">
        <w:rPr>
          <w:rFonts w:cs="Arabic Transparent" w:hint="cs"/>
          <w:sz w:val="28"/>
          <w:szCs w:val="28"/>
          <w:rtl/>
          <w:lang w:bidi="ar-DZ"/>
        </w:rPr>
        <w:t xml:space="preserve"> دعم </w:t>
      </w:r>
      <w:r w:rsidR="00697BB2" w:rsidRPr="00F77A4A">
        <w:rPr>
          <w:rFonts w:cs="Arabic Transparent" w:hint="cs"/>
          <w:sz w:val="28"/>
          <w:szCs w:val="28"/>
          <w:rtl/>
          <w:lang w:bidi="ar-DZ"/>
        </w:rPr>
        <w:t>دور المراجع ال</w:t>
      </w:r>
      <w:r w:rsidR="00126F26">
        <w:rPr>
          <w:rFonts w:cs="Arabic Transparent" w:hint="cs"/>
          <w:sz w:val="28"/>
          <w:szCs w:val="28"/>
          <w:rtl/>
          <w:lang w:bidi="ar-DZ"/>
        </w:rPr>
        <w:t>مال</w:t>
      </w:r>
      <w:r w:rsidR="00697BB2" w:rsidRPr="00F77A4A">
        <w:rPr>
          <w:rFonts w:cs="Arabic Transparent" w:hint="cs"/>
          <w:sz w:val="28"/>
          <w:szCs w:val="28"/>
          <w:rtl/>
          <w:lang w:bidi="ar-DZ"/>
        </w:rPr>
        <w:t>ي من</w:t>
      </w:r>
      <w:r w:rsidR="00766221" w:rsidRPr="00F77A4A">
        <w:rPr>
          <w:rFonts w:cs="Arabic Transparent" w:hint="cs"/>
          <w:sz w:val="28"/>
          <w:szCs w:val="28"/>
          <w:rtl/>
          <w:lang w:bidi="ar-DZ"/>
        </w:rPr>
        <w:t xml:space="preserve"> خلال</w:t>
      </w:r>
      <w:r w:rsidR="00697BB2" w:rsidRPr="00F77A4A">
        <w:rPr>
          <w:rFonts w:cs="Arabic Transparent" w:hint="cs"/>
          <w:sz w:val="28"/>
          <w:szCs w:val="28"/>
          <w:rtl/>
          <w:lang w:bidi="ar-DZ"/>
        </w:rPr>
        <w:t>:</w:t>
      </w:r>
      <w:r w:rsidR="002F3F12" w:rsidRPr="00F77A4A">
        <w:rPr>
          <w:rFonts w:cs="Arabic Transparent"/>
          <w:sz w:val="28"/>
          <w:szCs w:val="28"/>
          <w:rtl/>
          <w:lang w:bidi="ar-DZ"/>
        </w:rPr>
        <w:t xml:space="preserve"> </w:t>
      </w:r>
      <w:r w:rsidR="002F3F12" w:rsidRPr="00F77A4A">
        <w:rPr>
          <w:rStyle w:val="Appelnotedebasdep"/>
          <w:rFonts w:cs="Arabic Transparent"/>
          <w:sz w:val="28"/>
          <w:szCs w:val="28"/>
          <w:rtl/>
          <w:lang w:bidi="ar-DZ"/>
        </w:rPr>
        <w:footnoteReference w:id="84"/>
      </w:r>
    </w:p>
    <w:p w:rsidR="002F3F12" w:rsidRPr="00F77A4A" w:rsidRDefault="002F3F12" w:rsidP="00F044C6">
      <w:pPr>
        <w:pStyle w:val="Paragraphedeliste"/>
        <w:numPr>
          <w:ilvl w:val="0"/>
          <w:numId w:val="40"/>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دعم أخلاقيات ال</w:t>
      </w:r>
      <w:r w:rsidR="00766221" w:rsidRPr="00F77A4A">
        <w:rPr>
          <w:rFonts w:cs="Arabic Transparent" w:hint="cs"/>
          <w:color w:val="auto"/>
          <w:sz w:val="28"/>
          <w:szCs w:val="28"/>
          <w:rtl/>
          <w:lang w:bidi="ar-DZ"/>
        </w:rPr>
        <w:t>مهنة والأعمال</w:t>
      </w:r>
      <w:r w:rsidR="00697BB2" w:rsidRPr="00F77A4A">
        <w:rPr>
          <w:rFonts w:cs="Arabic Transparent" w:hint="cs"/>
          <w:color w:val="auto"/>
          <w:sz w:val="28"/>
          <w:szCs w:val="28"/>
          <w:rtl/>
          <w:lang w:bidi="ar-DZ"/>
        </w:rPr>
        <w:t xml:space="preserve"> من خلال المناهج التعليمية</w:t>
      </w:r>
      <w:r w:rsidR="0095571F">
        <w:rPr>
          <w:rFonts w:cs="Arabic Transparent" w:hint="cs"/>
          <w:color w:val="auto"/>
          <w:sz w:val="28"/>
          <w:szCs w:val="28"/>
          <w:rtl/>
          <w:lang w:bidi="ar-DZ"/>
        </w:rPr>
        <w:t>،</w:t>
      </w:r>
      <w:r w:rsidR="00697BB2" w:rsidRPr="00F77A4A">
        <w:rPr>
          <w:rFonts w:cs="Arabic Transparent" w:hint="cs"/>
          <w:color w:val="auto"/>
          <w:sz w:val="28"/>
          <w:szCs w:val="28"/>
          <w:rtl/>
          <w:lang w:bidi="ar-DZ"/>
        </w:rPr>
        <w:t xml:space="preserve"> </w:t>
      </w:r>
      <w:r w:rsidR="00766221" w:rsidRPr="00F77A4A">
        <w:rPr>
          <w:rFonts w:cs="Arabic Transparent" w:hint="cs"/>
          <w:color w:val="auto"/>
          <w:sz w:val="28"/>
          <w:szCs w:val="28"/>
          <w:rtl/>
          <w:lang w:bidi="ar-DZ"/>
        </w:rPr>
        <w:t>حيث يكون ل</w:t>
      </w:r>
      <w:r w:rsidRPr="00F77A4A">
        <w:rPr>
          <w:rFonts w:cs="Arabic Transparent" w:hint="cs"/>
          <w:color w:val="auto"/>
          <w:sz w:val="28"/>
          <w:szCs w:val="28"/>
          <w:rtl/>
          <w:lang w:bidi="ar-DZ"/>
        </w:rPr>
        <w:t>ها تدعيم لدور مهني المراجعة والمحاسبة في تحقيق عملهم بما ي</w:t>
      </w:r>
      <w:r w:rsidR="0095571F">
        <w:rPr>
          <w:rFonts w:cs="Arabic Transparent" w:hint="cs"/>
          <w:color w:val="auto"/>
          <w:sz w:val="28"/>
          <w:szCs w:val="28"/>
          <w:rtl/>
          <w:lang w:bidi="ar-DZ"/>
        </w:rPr>
        <w:t>ت</w:t>
      </w:r>
      <w:r w:rsidRPr="00F77A4A">
        <w:rPr>
          <w:rFonts w:cs="Arabic Transparent" w:hint="cs"/>
          <w:color w:val="auto"/>
          <w:sz w:val="28"/>
          <w:szCs w:val="28"/>
          <w:rtl/>
          <w:lang w:bidi="ar-DZ"/>
        </w:rPr>
        <w:t xml:space="preserve">وافق </w:t>
      </w:r>
      <w:r w:rsidR="0095571F">
        <w:rPr>
          <w:rFonts w:cs="Arabic Transparent" w:hint="cs"/>
          <w:color w:val="auto"/>
          <w:sz w:val="28"/>
          <w:szCs w:val="28"/>
          <w:rtl/>
          <w:lang w:bidi="ar-DZ"/>
        </w:rPr>
        <w:t xml:space="preserve">ومتطلبات </w:t>
      </w:r>
      <w:r w:rsidR="00B3407F" w:rsidRPr="00F77A4A">
        <w:rPr>
          <w:rFonts w:cs="Arabic Transparent" w:hint="cs"/>
          <w:color w:val="auto"/>
          <w:sz w:val="28"/>
          <w:szCs w:val="28"/>
          <w:rtl/>
          <w:lang w:bidi="ar-DZ"/>
        </w:rPr>
        <w:t>حوكمة المؤسسات</w:t>
      </w:r>
      <w:r w:rsidR="00703370">
        <w:rPr>
          <w:rFonts w:cs="Arabic Transparent" w:hint="cs"/>
          <w:color w:val="auto"/>
          <w:sz w:val="28"/>
          <w:szCs w:val="28"/>
          <w:rtl/>
          <w:lang w:bidi="ar-DZ"/>
        </w:rPr>
        <w:t>.</w:t>
      </w:r>
    </w:p>
    <w:p w:rsidR="00650AE5" w:rsidRDefault="00766221" w:rsidP="00F044C6">
      <w:pPr>
        <w:pStyle w:val="Paragraphedeliste"/>
        <w:numPr>
          <w:ilvl w:val="0"/>
          <w:numId w:val="40"/>
        </w:numPr>
        <w:bidi/>
        <w:spacing w:before="240" w:line="276" w:lineRule="auto"/>
        <w:ind w:left="281" w:hanging="284"/>
        <w:jc w:val="both"/>
        <w:rPr>
          <w:rFonts w:cs="Arabic Transparent"/>
          <w:color w:val="auto"/>
          <w:sz w:val="28"/>
          <w:szCs w:val="28"/>
          <w:lang w:bidi="ar-DZ"/>
        </w:rPr>
      </w:pPr>
      <w:r w:rsidRPr="00F77A4A">
        <w:rPr>
          <w:rFonts w:cs="Arabic Transparent" w:hint="cs"/>
          <w:color w:val="auto"/>
          <w:sz w:val="28"/>
          <w:szCs w:val="28"/>
          <w:rtl/>
          <w:lang w:bidi="ar-DZ"/>
        </w:rPr>
        <w:t xml:space="preserve">نشر الوعي لدى المتخصصين في المهنة </w:t>
      </w:r>
      <w:r w:rsidR="00025D9B" w:rsidRPr="00F77A4A">
        <w:rPr>
          <w:rFonts w:cs="Arabic Transparent" w:hint="cs"/>
          <w:color w:val="auto"/>
          <w:sz w:val="28"/>
          <w:szCs w:val="28"/>
          <w:rtl/>
          <w:lang w:bidi="ar-DZ"/>
        </w:rPr>
        <w:t>فيما يخص الدور المهم للمبادئ الأخلاقية وميثاق شرف المهنة في وجود وقاية فعالة من الوقوع في مهاوي الغش والتلاعب</w:t>
      </w:r>
      <w:r w:rsidR="002F3F12" w:rsidRPr="00F77A4A">
        <w:rPr>
          <w:rFonts w:cs="Arabic Transparent" w:hint="cs"/>
          <w:color w:val="auto"/>
          <w:sz w:val="28"/>
          <w:szCs w:val="28"/>
          <w:rtl/>
          <w:lang w:bidi="ar-DZ"/>
        </w:rPr>
        <w:t>.</w:t>
      </w:r>
    </w:p>
    <w:p w:rsidR="008977AB" w:rsidRDefault="008977AB" w:rsidP="00AD25C3">
      <w:pPr>
        <w:tabs>
          <w:tab w:val="left" w:pos="1188"/>
        </w:tabs>
        <w:bidi/>
        <w:spacing w:before="240" w:line="276" w:lineRule="auto"/>
        <w:jc w:val="both"/>
        <w:rPr>
          <w:rFonts w:cs="Arabic Transparent"/>
          <w:b/>
          <w:bCs/>
          <w:sz w:val="28"/>
          <w:szCs w:val="28"/>
          <w:rtl/>
          <w:lang w:val="en-US" w:bidi="ar-DZ"/>
        </w:rPr>
      </w:pPr>
    </w:p>
    <w:p w:rsidR="00D22BE5" w:rsidRDefault="00D22BE5" w:rsidP="00D22BE5">
      <w:pPr>
        <w:tabs>
          <w:tab w:val="left" w:pos="1188"/>
        </w:tabs>
        <w:bidi/>
        <w:spacing w:before="240" w:line="276" w:lineRule="auto"/>
        <w:jc w:val="both"/>
        <w:rPr>
          <w:rFonts w:cs="Arabic Transparent"/>
          <w:b/>
          <w:bCs/>
          <w:sz w:val="28"/>
          <w:szCs w:val="28"/>
          <w:rtl/>
          <w:lang w:val="en-US" w:bidi="ar-DZ"/>
        </w:rPr>
      </w:pPr>
    </w:p>
    <w:p w:rsidR="00D22BE5" w:rsidRDefault="00D22BE5" w:rsidP="00D22BE5">
      <w:pPr>
        <w:tabs>
          <w:tab w:val="left" w:pos="1188"/>
        </w:tabs>
        <w:bidi/>
        <w:spacing w:before="240" w:line="276" w:lineRule="auto"/>
        <w:jc w:val="both"/>
        <w:rPr>
          <w:rFonts w:cs="Arabic Transparent"/>
          <w:b/>
          <w:bCs/>
          <w:sz w:val="28"/>
          <w:szCs w:val="28"/>
          <w:rtl/>
          <w:lang w:val="en-US" w:bidi="ar-DZ"/>
        </w:rPr>
      </w:pPr>
    </w:p>
    <w:p w:rsidR="00D22BE5" w:rsidRDefault="00D22BE5" w:rsidP="00D22BE5">
      <w:pPr>
        <w:tabs>
          <w:tab w:val="left" w:pos="1188"/>
        </w:tabs>
        <w:bidi/>
        <w:spacing w:before="240" w:line="276" w:lineRule="auto"/>
        <w:jc w:val="both"/>
        <w:rPr>
          <w:rFonts w:cs="Arabic Transparent"/>
          <w:b/>
          <w:bCs/>
          <w:sz w:val="28"/>
          <w:szCs w:val="28"/>
          <w:rtl/>
          <w:lang w:val="en-US" w:bidi="ar-DZ"/>
        </w:rPr>
      </w:pPr>
    </w:p>
    <w:p w:rsidR="00D22BE5" w:rsidRDefault="00D22BE5" w:rsidP="00D22BE5">
      <w:pPr>
        <w:tabs>
          <w:tab w:val="left" w:pos="1188"/>
        </w:tabs>
        <w:bidi/>
        <w:spacing w:before="240" w:line="276" w:lineRule="auto"/>
        <w:jc w:val="both"/>
        <w:rPr>
          <w:rFonts w:cs="Arabic Transparent"/>
          <w:b/>
          <w:bCs/>
          <w:sz w:val="28"/>
          <w:szCs w:val="28"/>
          <w:rtl/>
          <w:lang w:val="en-US" w:bidi="ar-DZ"/>
        </w:rPr>
      </w:pPr>
    </w:p>
    <w:p w:rsidR="00D22BE5" w:rsidRDefault="00D22BE5" w:rsidP="00D22BE5">
      <w:pPr>
        <w:tabs>
          <w:tab w:val="left" w:pos="1188"/>
        </w:tabs>
        <w:bidi/>
        <w:spacing w:before="240" w:line="276" w:lineRule="auto"/>
        <w:jc w:val="both"/>
        <w:rPr>
          <w:rFonts w:cs="Arabic Transparent"/>
          <w:b/>
          <w:bCs/>
          <w:sz w:val="28"/>
          <w:szCs w:val="28"/>
          <w:rtl/>
          <w:lang w:val="en-US" w:bidi="ar-DZ"/>
        </w:rPr>
      </w:pPr>
    </w:p>
    <w:p w:rsidR="00D22BE5" w:rsidRDefault="00D22BE5" w:rsidP="00D22BE5">
      <w:pPr>
        <w:tabs>
          <w:tab w:val="left" w:pos="1188"/>
        </w:tabs>
        <w:bidi/>
        <w:spacing w:before="240" w:line="276" w:lineRule="auto"/>
        <w:jc w:val="both"/>
        <w:rPr>
          <w:rFonts w:cs="Arabic Transparent"/>
          <w:b/>
          <w:bCs/>
          <w:sz w:val="28"/>
          <w:szCs w:val="28"/>
          <w:rtl/>
          <w:lang w:val="en-US" w:bidi="ar-DZ"/>
        </w:rPr>
      </w:pPr>
    </w:p>
    <w:p w:rsidR="00D22BE5" w:rsidRDefault="00D22BE5" w:rsidP="00D22BE5">
      <w:pPr>
        <w:tabs>
          <w:tab w:val="left" w:pos="1188"/>
        </w:tabs>
        <w:bidi/>
        <w:spacing w:before="240" w:line="276" w:lineRule="auto"/>
        <w:jc w:val="both"/>
        <w:rPr>
          <w:rFonts w:cs="Arabic Transparent"/>
          <w:b/>
          <w:bCs/>
          <w:sz w:val="28"/>
          <w:szCs w:val="28"/>
          <w:lang w:val="en-US" w:bidi="ar-DZ"/>
        </w:rPr>
      </w:pPr>
    </w:p>
    <w:p w:rsidR="0029616F" w:rsidRPr="00E5245B" w:rsidRDefault="00E5245B" w:rsidP="008977AB">
      <w:pPr>
        <w:bidi/>
        <w:spacing w:before="240" w:line="276" w:lineRule="auto"/>
        <w:ind w:firstLine="281"/>
        <w:jc w:val="both"/>
        <w:rPr>
          <w:rFonts w:cs="Arabic Transparent"/>
          <w:b/>
          <w:bCs/>
          <w:sz w:val="28"/>
          <w:szCs w:val="28"/>
          <w:rtl/>
          <w:lang w:val="en-US" w:bidi="ar-DZ"/>
        </w:rPr>
      </w:pPr>
      <w:r w:rsidRPr="00E5245B">
        <w:rPr>
          <w:rFonts w:cs="Arabic Transparent" w:hint="cs"/>
          <w:b/>
          <w:bCs/>
          <w:sz w:val="28"/>
          <w:szCs w:val="28"/>
          <w:rtl/>
          <w:lang w:val="en-US" w:bidi="ar-DZ"/>
        </w:rPr>
        <w:t>خلاصة الفصل</w:t>
      </w:r>
    </w:p>
    <w:p w:rsidR="00C11EB0" w:rsidRPr="00F77A4A" w:rsidRDefault="0036723E" w:rsidP="0036723E">
      <w:pPr>
        <w:bidi/>
        <w:spacing w:before="240" w:line="276" w:lineRule="auto"/>
        <w:ind w:firstLine="281"/>
        <w:jc w:val="both"/>
        <w:rPr>
          <w:rFonts w:cs="Arabic Transparent"/>
          <w:sz w:val="28"/>
          <w:szCs w:val="28"/>
          <w:rtl/>
          <w:lang w:bidi="ar-DZ"/>
        </w:rPr>
      </w:pPr>
      <w:r>
        <w:rPr>
          <w:rFonts w:cs="Arabic Transparent" w:hint="cs"/>
          <w:sz w:val="28"/>
          <w:szCs w:val="28"/>
          <w:rtl/>
          <w:lang w:bidi="ar-DZ"/>
        </w:rPr>
        <w:t>ل</w:t>
      </w:r>
      <w:r w:rsidR="00FC0784" w:rsidRPr="00F77A4A">
        <w:rPr>
          <w:rFonts w:cs="Arabic Transparent" w:hint="cs"/>
          <w:sz w:val="28"/>
          <w:szCs w:val="28"/>
          <w:rtl/>
          <w:lang w:bidi="ar-DZ"/>
        </w:rPr>
        <w:t>لمراجعة ال</w:t>
      </w:r>
      <w:r w:rsidR="00797D8C">
        <w:rPr>
          <w:rFonts w:cs="Arabic Transparent" w:hint="cs"/>
          <w:sz w:val="28"/>
          <w:szCs w:val="28"/>
          <w:rtl/>
          <w:lang w:bidi="ar-DZ"/>
        </w:rPr>
        <w:t>مال</w:t>
      </w:r>
      <w:r w:rsidR="00FC0784" w:rsidRPr="00F77A4A">
        <w:rPr>
          <w:rFonts w:cs="Arabic Transparent" w:hint="cs"/>
          <w:sz w:val="28"/>
          <w:szCs w:val="28"/>
          <w:rtl/>
          <w:lang w:bidi="ar-DZ"/>
        </w:rPr>
        <w:t>ية</w:t>
      </w:r>
      <w:r w:rsidR="00797D8C">
        <w:rPr>
          <w:rFonts w:cs="Arabic Transparent" w:hint="cs"/>
          <w:sz w:val="28"/>
          <w:szCs w:val="28"/>
          <w:rtl/>
          <w:lang w:bidi="ar-DZ"/>
        </w:rPr>
        <w:t xml:space="preserve"> - الخارجية -</w:t>
      </w:r>
      <w:r w:rsidR="00FC0784" w:rsidRPr="00F77A4A">
        <w:rPr>
          <w:rFonts w:cs="Arabic Transparent" w:hint="cs"/>
          <w:sz w:val="28"/>
          <w:szCs w:val="28"/>
          <w:rtl/>
          <w:lang w:bidi="ar-DZ"/>
        </w:rPr>
        <w:t xml:space="preserve"> دور أساسي وفع</w:t>
      </w:r>
      <w:r w:rsidR="00C54277">
        <w:rPr>
          <w:rFonts w:cs="Arabic Transparent" w:hint="cs"/>
          <w:sz w:val="28"/>
          <w:szCs w:val="28"/>
          <w:rtl/>
          <w:lang w:bidi="ar-DZ"/>
        </w:rPr>
        <w:t>ٌ</w:t>
      </w:r>
      <w:r w:rsidR="00FC0784" w:rsidRPr="00F77A4A">
        <w:rPr>
          <w:rFonts w:cs="Arabic Transparent" w:hint="cs"/>
          <w:sz w:val="28"/>
          <w:szCs w:val="28"/>
          <w:rtl/>
          <w:lang w:bidi="ar-DZ"/>
        </w:rPr>
        <w:t xml:space="preserve">ال في تجسيد مفهوم حوكمة المؤسسات بصفة عامة والمساهمة في الشفافية </w:t>
      </w:r>
      <w:r w:rsidR="00732BB2" w:rsidRPr="00F77A4A">
        <w:rPr>
          <w:rFonts w:cs="Arabic Transparent" w:hint="cs"/>
          <w:sz w:val="28"/>
          <w:szCs w:val="28"/>
          <w:rtl/>
          <w:lang w:bidi="ar-DZ"/>
        </w:rPr>
        <w:t>والإفصاح</w:t>
      </w:r>
      <w:r w:rsidR="00C54277">
        <w:rPr>
          <w:rFonts w:cs="Arabic Transparent" w:hint="cs"/>
          <w:sz w:val="28"/>
          <w:szCs w:val="28"/>
          <w:rtl/>
          <w:lang w:bidi="ar-DZ"/>
        </w:rPr>
        <w:t xml:space="preserve"> بصفة خاصة</w:t>
      </w:r>
      <w:r w:rsidR="00FC0784" w:rsidRPr="00F77A4A">
        <w:rPr>
          <w:rFonts w:cs="Arabic Transparent" w:hint="cs"/>
          <w:sz w:val="28"/>
          <w:szCs w:val="28"/>
          <w:rtl/>
          <w:lang w:bidi="ar-DZ"/>
        </w:rPr>
        <w:t xml:space="preserve">، من خلال مجموعة من الأدوار المتعددة التي تشمل النواحي الاقتصادية والاجتماعية وغيرها من النواحي </w:t>
      </w:r>
      <w:r w:rsidR="00732BB2" w:rsidRPr="00F77A4A">
        <w:rPr>
          <w:rFonts w:cs="Arabic Transparent" w:hint="cs"/>
          <w:sz w:val="28"/>
          <w:szCs w:val="28"/>
          <w:rtl/>
          <w:lang w:bidi="ar-DZ"/>
        </w:rPr>
        <w:t>الأخرى</w:t>
      </w:r>
      <w:r w:rsidR="00FC0784" w:rsidRPr="00F77A4A">
        <w:rPr>
          <w:rFonts w:cs="Arabic Transparent" w:hint="cs"/>
          <w:sz w:val="28"/>
          <w:szCs w:val="28"/>
          <w:rtl/>
          <w:lang w:bidi="ar-DZ"/>
        </w:rPr>
        <w:t xml:space="preserve">، كما تساهم المراجعة المالية في تغطية عجز </w:t>
      </w:r>
      <w:r w:rsidR="00732BB2" w:rsidRPr="00F77A4A">
        <w:rPr>
          <w:rFonts w:cs="Arabic Transparent" w:hint="cs"/>
          <w:sz w:val="28"/>
          <w:szCs w:val="28"/>
          <w:rtl/>
          <w:lang w:bidi="ar-DZ"/>
        </w:rPr>
        <w:t>الآليات</w:t>
      </w:r>
      <w:r w:rsidR="00FC0784" w:rsidRPr="00F77A4A">
        <w:rPr>
          <w:rFonts w:cs="Arabic Transparent" w:hint="cs"/>
          <w:sz w:val="28"/>
          <w:szCs w:val="28"/>
          <w:rtl/>
          <w:lang w:bidi="ar-DZ"/>
        </w:rPr>
        <w:t xml:space="preserve"> الرقابية لحوكمة المؤسسات بما يجعلها متميزة عن </w:t>
      </w:r>
      <w:r w:rsidR="00732BB2" w:rsidRPr="00F77A4A">
        <w:rPr>
          <w:rFonts w:cs="Arabic Transparent" w:hint="cs"/>
          <w:sz w:val="28"/>
          <w:szCs w:val="28"/>
          <w:rtl/>
          <w:lang w:bidi="ar-DZ"/>
        </w:rPr>
        <w:t>الآليات</w:t>
      </w:r>
      <w:r w:rsidR="00FC0784" w:rsidRPr="00F77A4A">
        <w:rPr>
          <w:rFonts w:cs="Arabic Transparent" w:hint="cs"/>
          <w:sz w:val="28"/>
          <w:szCs w:val="28"/>
          <w:rtl/>
          <w:lang w:bidi="ar-DZ"/>
        </w:rPr>
        <w:t xml:space="preserve"> الأخرى التي </w:t>
      </w:r>
      <w:r w:rsidR="00D469D2" w:rsidRPr="00F77A4A">
        <w:rPr>
          <w:rFonts w:cs="Arabic Transparent" w:hint="cs"/>
          <w:sz w:val="28"/>
          <w:szCs w:val="28"/>
          <w:rtl/>
          <w:lang w:bidi="ar-DZ"/>
        </w:rPr>
        <w:t>دا</w:t>
      </w:r>
      <w:r w:rsidR="00FC0784" w:rsidRPr="00F77A4A">
        <w:rPr>
          <w:rFonts w:cs="Arabic Transparent" w:hint="cs"/>
          <w:sz w:val="28"/>
          <w:szCs w:val="28"/>
          <w:rtl/>
          <w:lang w:bidi="ar-DZ"/>
        </w:rPr>
        <w:t xml:space="preserve">ئما ما تتصف بالنقص وعدم حياديتها، </w:t>
      </w:r>
      <w:r w:rsidR="00D469D2" w:rsidRPr="00F77A4A">
        <w:rPr>
          <w:rFonts w:cs="Arabic Transparent" w:hint="cs"/>
          <w:sz w:val="28"/>
          <w:szCs w:val="28"/>
          <w:rtl/>
          <w:lang w:bidi="ar-DZ"/>
        </w:rPr>
        <w:t>ولهذا فان المراجعة ال</w:t>
      </w:r>
      <w:r w:rsidR="00797D8C">
        <w:rPr>
          <w:rFonts w:cs="Arabic Transparent" w:hint="cs"/>
          <w:sz w:val="28"/>
          <w:szCs w:val="28"/>
          <w:rtl/>
          <w:lang w:bidi="ar-DZ"/>
        </w:rPr>
        <w:t>مال</w:t>
      </w:r>
      <w:r w:rsidR="00D469D2" w:rsidRPr="00F77A4A">
        <w:rPr>
          <w:rFonts w:cs="Arabic Transparent" w:hint="cs"/>
          <w:sz w:val="28"/>
          <w:szCs w:val="28"/>
          <w:rtl/>
          <w:lang w:bidi="ar-DZ"/>
        </w:rPr>
        <w:t>ية ومن خلال علاقتها</w:t>
      </w:r>
      <w:r w:rsidR="00797D8C">
        <w:rPr>
          <w:rFonts w:cs="Arabic Transparent" w:hint="cs"/>
          <w:sz w:val="28"/>
          <w:szCs w:val="28"/>
          <w:rtl/>
          <w:lang w:bidi="ar-DZ"/>
        </w:rPr>
        <w:t xml:space="preserve"> </w:t>
      </w:r>
      <w:r w:rsidR="00C54277">
        <w:rPr>
          <w:rFonts w:cs="Arabic Transparent" w:hint="cs"/>
          <w:sz w:val="28"/>
          <w:szCs w:val="28"/>
          <w:rtl/>
          <w:lang w:bidi="ar-DZ"/>
        </w:rPr>
        <w:t>ا</w:t>
      </w:r>
      <w:r w:rsidR="00C54277" w:rsidRPr="00F77A4A">
        <w:rPr>
          <w:rFonts w:cs="Arabic Transparent" w:hint="cs"/>
          <w:sz w:val="28"/>
          <w:szCs w:val="28"/>
          <w:rtl/>
          <w:lang w:bidi="ar-DZ"/>
        </w:rPr>
        <w:t>لتشاركية</w:t>
      </w:r>
      <w:r w:rsidR="00C54277">
        <w:rPr>
          <w:rFonts w:cs="Arabic Transparent" w:hint="cs"/>
          <w:sz w:val="28"/>
          <w:szCs w:val="28"/>
          <w:rtl/>
          <w:lang w:bidi="ar-DZ"/>
        </w:rPr>
        <w:t xml:space="preserve"> والتعاونية</w:t>
      </w:r>
      <w:r w:rsidR="00D469D2" w:rsidRPr="00F77A4A">
        <w:rPr>
          <w:rFonts w:cs="Arabic Transparent" w:hint="cs"/>
          <w:sz w:val="28"/>
          <w:szCs w:val="28"/>
          <w:rtl/>
          <w:lang w:bidi="ar-DZ"/>
        </w:rPr>
        <w:t xml:space="preserve"> مع مفهوم حوكمة المؤسسات من جهة وعلاقتها التكاملية مع </w:t>
      </w:r>
      <w:r w:rsidR="00732BB2" w:rsidRPr="00F77A4A">
        <w:rPr>
          <w:rFonts w:cs="Arabic Transparent" w:hint="cs"/>
          <w:sz w:val="28"/>
          <w:szCs w:val="28"/>
          <w:rtl/>
          <w:lang w:bidi="ar-DZ"/>
        </w:rPr>
        <w:t>آليات</w:t>
      </w:r>
      <w:r w:rsidR="00D469D2" w:rsidRPr="00F77A4A">
        <w:rPr>
          <w:rFonts w:cs="Arabic Transparent" w:hint="cs"/>
          <w:sz w:val="28"/>
          <w:szCs w:val="28"/>
          <w:rtl/>
          <w:lang w:bidi="ar-DZ"/>
        </w:rPr>
        <w:t xml:space="preserve"> الرقاب</w:t>
      </w:r>
      <w:r w:rsidR="0095571F">
        <w:rPr>
          <w:rFonts w:cs="Arabic Transparent" w:hint="cs"/>
          <w:sz w:val="28"/>
          <w:szCs w:val="28"/>
          <w:rtl/>
          <w:lang w:bidi="ar-DZ"/>
        </w:rPr>
        <w:t>ي</w:t>
      </w:r>
      <w:r w:rsidR="00D469D2" w:rsidRPr="00F77A4A">
        <w:rPr>
          <w:rFonts w:cs="Arabic Transparent" w:hint="cs"/>
          <w:sz w:val="28"/>
          <w:szCs w:val="28"/>
          <w:rtl/>
          <w:lang w:bidi="ar-DZ"/>
        </w:rPr>
        <w:t>ة ل</w:t>
      </w:r>
      <w:r w:rsidR="0095571F">
        <w:rPr>
          <w:rFonts w:cs="Arabic Transparent" w:hint="cs"/>
          <w:sz w:val="28"/>
          <w:szCs w:val="28"/>
          <w:rtl/>
          <w:lang w:bidi="ar-DZ"/>
        </w:rPr>
        <w:t xml:space="preserve">مفهوم </w:t>
      </w:r>
      <w:r w:rsidR="00D469D2" w:rsidRPr="00F77A4A">
        <w:rPr>
          <w:rFonts w:cs="Arabic Transparent" w:hint="cs"/>
          <w:sz w:val="28"/>
          <w:szCs w:val="28"/>
          <w:rtl/>
          <w:lang w:bidi="ar-DZ"/>
        </w:rPr>
        <w:t>حوكمة المؤسسات من جهة أخرى</w:t>
      </w:r>
      <w:r w:rsidR="00797D8C">
        <w:rPr>
          <w:rFonts w:cs="Arabic Transparent" w:hint="cs"/>
          <w:sz w:val="28"/>
          <w:szCs w:val="28"/>
          <w:rtl/>
          <w:lang w:bidi="ar-DZ"/>
        </w:rPr>
        <w:t>،</w:t>
      </w:r>
      <w:r w:rsidR="00D469D2" w:rsidRPr="00F77A4A">
        <w:rPr>
          <w:rFonts w:cs="Arabic Transparent" w:hint="cs"/>
          <w:sz w:val="28"/>
          <w:szCs w:val="28"/>
          <w:rtl/>
          <w:lang w:bidi="ar-DZ"/>
        </w:rPr>
        <w:t xml:space="preserve"> </w:t>
      </w:r>
      <w:r w:rsidR="00732BB2" w:rsidRPr="00F77A4A">
        <w:rPr>
          <w:rFonts w:cs="Arabic Transparent" w:hint="cs"/>
          <w:sz w:val="28"/>
          <w:szCs w:val="28"/>
          <w:rtl/>
          <w:lang w:bidi="ar-DZ"/>
        </w:rPr>
        <w:t>فإنها</w:t>
      </w:r>
      <w:r w:rsidR="00D469D2" w:rsidRPr="00F77A4A">
        <w:rPr>
          <w:rFonts w:cs="Arabic Transparent" w:hint="cs"/>
          <w:sz w:val="28"/>
          <w:szCs w:val="28"/>
          <w:rtl/>
          <w:lang w:bidi="ar-DZ"/>
        </w:rPr>
        <w:t xml:space="preserve"> تسعى لتحقيق دورها الأساسي والتكيف مع الأدوار الأخرى الجديدة التي تتطلبها حوكمة المؤسسات الفعالة</w:t>
      </w:r>
      <w:r w:rsidR="00797D8C">
        <w:rPr>
          <w:rFonts w:cs="Arabic Transparent" w:hint="cs"/>
          <w:sz w:val="28"/>
          <w:szCs w:val="28"/>
          <w:rtl/>
          <w:lang w:bidi="ar-DZ"/>
        </w:rPr>
        <w:t>،</w:t>
      </w:r>
      <w:r w:rsidR="00D469D2" w:rsidRPr="00F77A4A">
        <w:rPr>
          <w:rFonts w:cs="Arabic Transparent" w:hint="cs"/>
          <w:sz w:val="28"/>
          <w:szCs w:val="28"/>
          <w:rtl/>
          <w:lang w:bidi="ar-DZ"/>
        </w:rPr>
        <w:t xml:space="preserve"> من خلال تقييمها </w:t>
      </w:r>
      <w:r w:rsidR="00732BB2" w:rsidRPr="00F77A4A">
        <w:rPr>
          <w:rFonts w:cs="Arabic Transparent" w:hint="cs"/>
          <w:sz w:val="28"/>
          <w:szCs w:val="28"/>
          <w:rtl/>
          <w:lang w:bidi="ar-DZ"/>
        </w:rPr>
        <w:t>لإجراءات</w:t>
      </w:r>
      <w:r w:rsidR="00D469D2" w:rsidRPr="00F77A4A">
        <w:rPr>
          <w:rFonts w:cs="Arabic Transparent" w:hint="cs"/>
          <w:sz w:val="28"/>
          <w:szCs w:val="28"/>
          <w:rtl/>
          <w:lang w:bidi="ar-DZ"/>
        </w:rPr>
        <w:t xml:space="preserve"> الرقابة الداخلية بما يخدم </w:t>
      </w:r>
      <w:r w:rsidR="00AE04AE" w:rsidRPr="00F77A4A">
        <w:rPr>
          <w:rFonts w:cs="Arabic Transparent" w:hint="cs"/>
          <w:sz w:val="28"/>
          <w:szCs w:val="28"/>
          <w:rtl/>
          <w:lang w:bidi="ar-DZ"/>
        </w:rPr>
        <w:t xml:space="preserve">مصداقية المعلومات المالية والمحاسبية على وجه الخصوص، وذلك باعتبار </w:t>
      </w:r>
      <w:r w:rsidR="002D42DE" w:rsidRPr="00F77A4A">
        <w:rPr>
          <w:rFonts w:cs="Arabic Transparent" w:hint="cs"/>
          <w:sz w:val="28"/>
          <w:szCs w:val="28"/>
          <w:rtl/>
          <w:lang w:bidi="ar-DZ"/>
        </w:rPr>
        <w:t xml:space="preserve">أن المعلومات المتضمنة في القوائم المالية يتم تحضيرها وفق وجود </w:t>
      </w:r>
      <w:r w:rsidR="00732BB2" w:rsidRPr="00F77A4A">
        <w:rPr>
          <w:rFonts w:cs="Arabic Transparent" w:hint="cs"/>
          <w:sz w:val="28"/>
          <w:szCs w:val="28"/>
          <w:rtl/>
          <w:lang w:bidi="ar-DZ"/>
        </w:rPr>
        <w:t>إجراءات</w:t>
      </w:r>
      <w:r w:rsidR="002D42DE" w:rsidRPr="00F77A4A">
        <w:rPr>
          <w:rFonts w:cs="Arabic Transparent" w:hint="cs"/>
          <w:sz w:val="28"/>
          <w:szCs w:val="28"/>
          <w:rtl/>
          <w:lang w:bidi="ar-DZ"/>
        </w:rPr>
        <w:t xml:space="preserve"> رقابة داخلية تحد</w:t>
      </w:r>
      <w:r w:rsidR="00C27D41" w:rsidRPr="00F77A4A">
        <w:rPr>
          <w:rFonts w:cs="Arabic Transparent" w:hint="cs"/>
          <w:sz w:val="28"/>
          <w:szCs w:val="28"/>
          <w:rtl/>
          <w:lang w:bidi="ar-DZ"/>
        </w:rPr>
        <w:t xml:space="preserve"> من التلاعب بها بما يسمح بوجود</w:t>
      </w:r>
      <w:r w:rsidR="002D42DE" w:rsidRPr="00F77A4A">
        <w:rPr>
          <w:rFonts w:cs="Arabic Transparent" w:hint="cs"/>
          <w:sz w:val="28"/>
          <w:szCs w:val="28"/>
          <w:rtl/>
          <w:lang w:bidi="ar-DZ"/>
        </w:rPr>
        <w:t xml:space="preserve"> </w:t>
      </w:r>
      <w:r w:rsidR="00732BB2" w:rsidRPr="00F77A4A">
        <w:rPr>
          <w:rFonts w:cs="Arabic Transparent" w:hint="cs"/>
          <w:sz w:val="28"/>
          <w:szCs w:val="28"/>
          <w:rtl/>
          <w:lang w:bidi="ar-DZ"/>
        </w:rPr>
        <w:t>إفصاح</w:t>
      </w:r>
      <w:r w:rsidR="002D42DE" w:rsidRPr="00F77A4A">
        <w:rPr>
          <w:rFonts w:cs="Arabic Transparent" w:hint="cs"/>
          <w:sz w:val="28"/>
          <w:szCs w:val="28"/>
          <w:rtl/>
          <w:lang w:bidi="ar-DZ"/>
        </w:rPr>
        <w:t xml:space="preserve"> وشفافية حول هذه المعلومات</w:t>
      </w:r>
      <w:r w:rsidR="00797D8C">
        <w:rPr>
          <w:rFonts w:cs="Arabic Transparent" w:hint="cs"/>
          <w:sz w:val="28"/>
          <w:szCs w:val="28"/>
          <w:rtl/>
          <w:lang w:bidi="ar-DZ"/>
        </w:rPr>
        <w:t>،</w:t>
      </w:r>
      <w:r w:rsidR="002D42DE" w:rsidRPr="00F77A4A">
        <w:rPr>
          <w:rFonts w:cs="Arabic Transparent" w:hint="cs"/>
          <w:sz w:val="28"/>
          <w:szCs w:val="28"/>
          <w:rtl/>
          <w:lang w:bidi="ar-DZ"/>
        </w:rPr>
        <w:t xml:space="preserve"> </w:t>
      </w:r>
      <w:r w:rsidR="00FF07F8" w:rsidRPr="00F77A4A">
        <w:rPr>
          <w:rFonts w:cs="Arabic Transparent" w:hint="cs"/>
          <w:sz w:val="28"/>
          <w:szCs w:val="28"/>
          <w:rtl/>
          <w:lang w:bidi="ar-DZ"/>
        </w:rPr>
        <w:t>التي ستكون قاعدة على أساسها تتخذ القرارات بالنسبة للأطراف ذات الصلة بالمؤسسة سواء كانوا داخليين أو خارجيين، ولهذا من الضروري الاهتمام بالمراجعة ال</w:t>
      </w:r>
      <w:r w:rsidR="00797D8C">
        <w:rPr>
          <w:rFonts w:cs="Arabic Transparent" w:hint="cs"/>
          <w:sz w:val="28"/>
          <w:szCs w:val="28"/>
          <w:rtl/>
          <w:lang w:bidi="ar-DZ"/>
        </w:rPr>
        <w:t>مال</w:t>
      </w:r>
      <w:r w:rsidR="00FF07F8" w:rsidRPr="00F77A4A">
        <w:rPr>
          <w:rFonts w:cs="Arabic Transparent" w:hint="cs"/>
          <w:sz w:val="28"/>
          <w:szCs w:val="28"/>
          <w:rtl/>
          <w:lang w:bidi="ar-DZ"/>
        </w:rPr>
        <w:t>ية وت</w:t>
      </w:r>
      <w:r w:rsidR="006E4CFA" w:rsidRPr="00F77A4A">
        <w:rPr>
          <w:rFonts w:cs="Arabic Transparent" w:hint="cs"/>
          <w:sz w:val="28"/>
          <w:szCs w:val="28"/>
          <w:rtl/>
          <w:lang w:bidi="ar-DZ"/>
        </w:rPr>
        <w:t>و</w:t>
      </w:r>
      <w:r w:rsidR="00FF07F8" w:rsidRPr="00F77A4A">
        <w:rPr>
          <w:rFonts w:cs="Arabic Transparent" w:hint="cs"/>
          <w:sz w:val="28"/>
          <w:szCs w:val="28"/>
          <w:rtl/>
          <w:lang w:bidi="ar-DZ"/>
        </w:rPr>
        <w:t>فير لها الدعم الكافي لتبقى تتماشى مع متطلبات حوكمة المؤسسات</w:t>
      </w:r>
      <w:r w:rsidR="00BB0806" w:rsidRPr="00F77A4A">
        <w:rPr>
          <w:rFonts w:cs="Arabic Transparent" w:hint="cs"/>
          <w:sz w:val="28"/>
          <w:szCs w:val="28"/>
          <w:rtl/>
          <w:lang w:bidi="ar-DZ"/>
        </w:rPr>
        <w:t>.</w:t>
      </w:r>
    </w:p>
    <w:sectPr w:rsidR="00C11EB0" w:rsidRPr="00F77A4A" w:rsidSect="00E021AF">
      <w:headerReference w:type="even" r:id="rId8"/>
      <w:headerReference w:type="default" r:id="rId9"/>
      <w:footnotePr>
        <w:numRestart w:val="eachPage"/>
      </w:footnotePr>
      <w:pgSz w:w="11906" w:h="16838"/>
      <w:pgMar w:top="1418" w:right="1418" w:bottom="1418" w:left="1418" w:header="709" w:footer="709" w:gutter="567"/>
      <w:pgNumType w:start="5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E91" w:rsidRDefault="00302E91">
      <w:r>
        <w:separator/>
      </w:r>
    </w:p>
  </w:endnote>
  <w:endnote w:type="continuationSeparator" w:id="1">
    <w:p w:rsidR="00302E91" w:rsidRDefault="00302E91">
      <w:r>
        <w:continuationSeparator/>
      </w:r>
    </w:p>
  </w:endnote>
</w:endnotes>
</file>

<file path=word/fontTable.xml><?xml version="1.0" encoding="utf-8"?>
<w:fonts xmlns:r="http://schemas.openxmlformats.org/officeDocument/2006/relationships" xmlns:w="http://schemas.openxmlformats.org/wordprocessingml/2006/main">
  <w:font w:name="Traditional Arabic">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AdvTT5843c571">
    <w:altName w:val="Times New Roman"/>
    <w:panose1 w:val="00000000000000000000"/>
    <w:charset w:val="00"/>
    <w:family w:val="roman"/>
    <w:notTrueType/>
    <w:pitch w:val="default"/>
    <w:sig w:usb0="00000003" w:usb1="00000000" w:usb2="00000000" w:usb3="00000000" w:csb0="00000001" w:csb1="00000000"/>
  </w:font>
  <w:font w:name="Verdana,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E91" w:rsidRDefault="00302E91">
      <w:r>
        <w:separator/>
      </w:r>
    </w:p>
  </w:footnote>
  <w:footnote w:type="continuationSeparator" w:id="1">
    <w:p w:rsidR="00302E91" w:rsidRDefault="00302E91">
      <w:r>
        <w:continuationSeparator/>
      </w:r>
    </w:p>
  </w:footnote>
  <w:footnote w:id="2">
    <w:p w:rsidR="004856F1" w:rsidRPr="00683BB9" w:rsidRDefault="004856F1" w:rsidP="00890220">
      <w:pPr>
        <w:pStyle w:val="Notedebasdepage"/>
        <w:jc w:val="both"/>
        <w:rPr>
          <w:lang w:bidi="ar-DZ"/>
        </w:rPr>
      </w:pPr>
      <w:r w:rsidRPr="00985197">
        <w:rPr>
          <w:rStyle w:val="Appelnotedebasdep"/>
        </w:rPr>
        <w:footnoteRef/>
      </w:r>
      <w:r w:rsidRPr="00683BB9">
        <w:t xml:space="preserve"> </w:t>
      </w:r>
      <w:r w:rsidRPr="00683BB9">
        <w:rPr>
          <w:lang w:bidi="ar-DZ"/>
        </w:rPr>
        <w:t>Jean TIROLE</w:t>
      </w:r>
      <w:r w:rsidRPr="00F2448C">
        <w:rPr>
          <w:lang w:bidi="ar-DZ"/>
        </w:rPr>
        <w:t xml:space="preserve">, </w:t>
      </w:r>
      <w:r w:rsidRPr="00C21325">
        <w:rPr>
          <w:b/>
          <w:bCs/>
          <w:u w:val="single"/>
          <w:lang w:bidi="ar-DZ"/>
        </w:rPr>
        <w:t>Op-cit</w:t>
      </w:r>
      <w:r w:rsidRPr="00683BB9">
        <w:rPr>
          <w:lang w:bidi="ar-DZ"/>
        </w:rPr>
        <w:t>, p</w:t>
      </w:r>
      <w:r>
        <w:rPr>
          <w:rFonts w:hint="cs"/>
          <w:rtl/>
          <w:lang w:bidi="ar-DZ"/>
        </w:rPr>
        <w:t>:</w:t>
      </w:r>
      <w:r w:rsidRPr="00683BB9">
        <w:rPr>
          <w:lang w:bidi="ar-DZ"/>
        </w:rPr>
        <w:t>1.</w:t>
      </w:r>
    </w:p>
  </w:footnote>
  <w:footnote w:id="3">
    <w:p w:rsidR="004856F1" w:rsidRPr="00B30591" w:rsidRDefault="009C29D8" w:rsidP="009C29D8">
      <w:pPr>
        <w:pStyle w:val="Notedebasdepage"/>
        <w:bidi/>
        <w:jc w:val="both"/>
        <w:rPr>
          <w:rtl/>
          <w:lang w:val="en-US" w:bidi="ar-DZ"/>
        </w:rPr>
      </w:pPr>
      <w:r>
        <w:rPr>
          <w:rStyle w:val="Appelnotedebasdep"/>
        </w:rPr>
        <w:footnoteRef/>
      </w:r>
      <w:r w:rsidR="004856F1">
        <w:rPr>
          <w:rFonts w:hint="cs"/>
          <w:rtl/>
          <w:lang w:val="en-US"/>
        </w:rPr>
        <w:t xml:space="preserve"> </w:t>
      </w:r>
      <w:r w:rsidR="004856F1">
        <w:rPr>
          <w:rFonts w:hint="cs"/>
          <w:rtl/>
          <w:lang w:val="en-US" w:bidi="ar-DZ"/>
        </w:rPr>
        <w:t>عبد الوهاب نصر علي، شحاته السيد شحاته</w:t>
      </w:r>
      <w:r w:rsidR="004856F1">
        <w:rPr>
          <w:rFonts w:hint="cs"/>
          <w:rtl/>
          <w:lang w:val="en-US"/>
        </w:rPr>
        <w:t xml:space="preserve">، </w:t>
      </w:r>
      <w:r w:rsidR="004856F1" w:rsidRPr="00F2448C">
        <w:rPr>
          <w:rFonts w:hint="cs"/>
          <w:b/>
          <w:bCs/>
          <w:u w:val="single"/>
          <w:rtl/>
          <w:lang w:val="en-US"/>
        </w:rPr>
        <w:t>مرجع سبق ذكره</w:t>
      </w:r>
      <w:r w:rsidR="004856F1">
        <w:rPr>
          <w:rFonts w:hint="cs"/>
          <w:rtl/>
          <w:lang w:val="en-US"/>
        </w:rPr>
        <w:t>، ص: 21.</w:t>
      </w:r>
      <w:r w:rsidR="004856F1" w:rsidRPr="00B30591">
        <w:rPr>
          <w:lang w:val="en-US"/>
        </w:rPr>
        <w:t xml:space="preserve"> </w:t>
      </w:r>
    </w:p>
  </w:footnote>
  <w:footnote w:id="4">
    <w:p w:rsidR="004856F1" w:rsidRPr="0042626A" w:rsidRDefault="004856F1" w:rsidP="00890220">
      <w:pPr>
        <w:pStyle w:val="Notedebasdepage"/>
        <w:jc w:val="both"/>
        <w:rPr>
          <w:rtl/>
          <w:lang w:val="en-US" w:bidi="ar-DZ"/>
        </w:rPr>
      </w:pPr>
      <w:r>
        <w:rPr>
          <w:rStyle w:val="Appelnotedebasdep"/>
        </w:rPr>
        <w:footnoteRef/>
      </w:r>
      <w:r>
        <w:rPr>
          <w:rFonts w:hint="cs"/>
          <w:rtl/>
          <w:lang w:bidi="ar-DZ"/>
        </w:rPr>
        <w:t xml:space="preserve"> </w:t>
      </w:r>
      <w:r>
        <w:rPr>
          <w:rFonts w:asciiTheme="majorBidi" w:hAnsiTheme="majorBidi" w:cstheme="majorBidi"/>
          <w:lang w:val="en-US"/>
        </w:rPr>
        <w:t>Jill SOLOMON, Aris SOLOMON,</w:t>
      </w:r>
      <w:r w:rsidRPr="00EF4BA4">
        <w:rPr>
          <w:lang w:val="en-US" w:bidi="ar-DZ"/>
        </w:rPr>
        <w:t xml:space="preserve"> </w:t>
      </w:r>
      <w:r w:rsidRPr="00D43B8D">
        <w:rPr>
          <w:b/>
          <w:bCs/>
          <w:u w:val="single"/>
          <w:lang w:val="en-US" w:bidi="ar-DZ"/>
        </w:rPr>
        <w:t>Op-cit</w:t>
      </w:r>
      <w:r w:rsidRPr="00EF4BA4">
        <w:rPr>
          <w:lang w:val="en-US" w:bidi="ar-DZ"/>
        </w:rPr>
        <w:t>,</w:t>
      </w:r>
      <w:r>
        <w:rPr>
          <w:rFonts w:asciiTheme="majorBidi" w:hAnsiTheme="majorBidi" w:cstheme="majorBidi"/>
          <w:lang w:val="en-US"/>
        </w:rPr>
        <w:t xml:space="preserve"> p</w:t>
      </w:r>
      <w:r>
        <w:rPr>
          <w:rFonts w:asciiTheme="majorBidi" w:hAnsiTheme="majorBidi" w:cstheme="majorBidi" w:hint="cs"/>
          <w:rtl/>
          <w:lang w:val="en-US"/>
        </w:rPr>
        <w:t>:</w:t>
      </w:r>
      <w:r>
        <w:rPr>
          <w:rFonts w:asciiTheme="majorBidi" w:hAnsiTheme="majorBidi" w:cstheme="majorBidi"/>
          <w:lang w:val="en-US"/>
        </w:rPr>
        <w:t>137</w:t>
      </w:r>
      <w:r w:rsidRPr="0042626A">
        <w:rPr>
          <w:rFonts w:asciiTheme="majorBidi" w:hAnsiTheme="majorBidi" w:cstheme="majorBidi"/>
          <w:lang w:val="en-US"/>
        </w:rPr>
        <w:t>.</w:t>
      </w:r>
    </w:p>
  </w:footnote>
  <w:footnote w:id="5">
    <w:p w:rsidR="004856F1" w:rsidRPr="00373E93" w:rsidRDefault="004856F1" w:rsidP="00890220">
      <w:pPr>
        <w:pStyle w:val="Notedebasdepage"/>
        <w:jc w:val="both"/>
        <w:rPr>
          <w:rtl/>
          <w:lang w:bidi="ar-DZ"/>
        </w:rPr>
      </w:pPr>
      <w:r>
        <w:rPr>
          <w:rStyle w:val="Appelnotedebasdep"/>
        </w:rPr>
        <w:footnoteRef/>
      </w:r>
      <w:r w:rsidRPr="00684C3A">
        <w:rPr>
          <w:lang w:val="en-US"/>
        </w:rPr>
        <w:t xml:space="preserve">  </w:t>
      </w:r>
      <w:r w:rsidRPr="00684C3A">
        <w:rPr>
          <w:lang w:val="en-US" w:bidi="ar-DZ"/>
        </w:rPr>
        <w:t>Jean TIROLE</w:t>
      </w:r>
      <w:r w:rsidRPr="00684C3A">
        <w:rPr>
          <w:b/>
          <w:bCs/>
          <w:lang w:val="en-US" w:bidi="ar-DZ"/>
        </w:rPr>
        <w:t xml:space="preserve">, </w:t>
      </w:r>
      <w:r w:rsidRPr="00684C3A">
        <w:rPr>
          <w:b/>
          <w:bCs/>
          <w:u w:val="single"/>
          <w:lang w:val="en-US" w:bidi="ar-DZ"/>
        </w:rPr>
        <w:t>Op.cit</w:t>
      </w:r>
      <w:r w:rsidRPr="00684C3A">
        <w:rPr>
          <w:lang w:val="en-US" w:bidi="ar-DZ"/>
        </w:rPr>
        <w:t>, p</w:t>
      </w:r>
      <w:r>
        <w:rPr>
          <w:rFonts w:hint="cs"/>
          <w:rtl/>
          <w:lang w:val="en-US" w:bidi="ar-DZ"/>
        </w:rPr>
        <w:t>:</w:t>
      </w:r>
      <w:r w:rsidRPr="00684C3A">
        <w:rPr>
          <w:lang w:val="en-US" w:bidi="ar-DZ"/>
        </w:rPr>
        <w:t>1.</w:t>
      </w:r>
    </w:p>
  </w:footnote>
  <w:footnote w:id="6">
    <w:p w:rsidR="004856F1" w:rsidRPr="006E3000" w:rsidRDefault="004856F1" w:rsidP="00890220">
      <w:pPr>
        <w:pStyle w:val="Notedebasdepage"/>
        <w:jc w:val="both"/>
        <w:rPr>
          <w:lang w:val="en-US" w:bidi="ar-DZ"/>
        </w:rPr>
      </w:pPr>
      <w:r w:rsidRPr="006E3000">
        <w:rPr>
          <w:rStyle w:val="Appelnotedebasdep"/>
        </w:rPr>
        <w:footnoteRef/>
      </w:r>
      <w:r w:rsidRPr="006E3000">
        <w:rPr>
          <w:lang w:val="en-US"/>
        </w:rPr>
        <w:t xml:space="preserve"> </w:t>
      </w:r>
      <w:r w:rsidRPr="006E3000">
        <w:rPr>
          <w:rFonts w:hint="cs"/>
          <w:rtl/>
          <w:lang w:bidi="ar-DZ"/>
        </w:rPr>
        <w:t xml:space="preserve"> </w:t>
      </w:r>
      <w:r w:rsidRPr="006E3000">
        <w:rPr>
          <w:rFonts w:asciiTheme="majorBidi" w:hAnsiTheme="majorBidi" w:cstheme="majorBidi"/>
          <w:lang w:val="en-US"/>
        </w:rPr>
        <w:t xml:space="preserve">Andrew FIGHT, </w:t>
      </w:r>
      <w:r w:rsidRPr="00F2448C">
        <w:rPr>
          <w:rFonts w:asciiTheme="majorBidi" w:hAnsiTheme="majorBidi" w:cstheme="majorBidi"/>
          <w:b/>
          <w:bCs/>
          <w:u w:val="single"/>
          <w:lang w:val="en-US"/>
        </w:rPr>
        <w:t>Measurement and Internal Audit</w:t>
      </w:r>
      <w:r w:rsidRPr="006E3000">
        <w:rPr>
          <w:rFonts w:asciiTheme="majorBidi" w:hAnsiTheme="majorBidi" w:cstheme="majorBidi"/>
          <w:lang w:val="en-US"/>
        </w:rPr>
        <w:t>, First</w:t>
      </w:r>
      <w:r>
        <w:rPr>
          <w:rFonts w:asciiTheme="majorBidi" w:hAnsiTheme="majorBidi" w:cstheme="majorBidi"/>
          <w:lang w:val="en-US"/>
        </w:rPr>
        <w:t xml:space="preserve"> published, Capstone Publishing</w:t>
      </w:r>
      <w:r w:rsidRPr="006E3000">
        <w:rPr>
          <w:rFonts w:asciiTheme="majorBidi" w:hAnsiTheme="majorBidi" w:cstheme="majorBidi"/>
          <w:lang w:val="en-US"/>
        </w:rPr>
        <w:t>,</w:t>
      </w:r>
      <w:r w:rsidRPr="00F2448C">
        <w:rPr>
          <w:rFonts w:ascii="Garamond-Book" w:hAnsi="Garamond-Book" w:cs="Garamond-Book"/>
          <w:sz w:val="16"/>
          <w:szCs w:val="16"/>
          <w:lang w:val="en-US"/>
        </w:rPr>
        <w:t xml:space="preserve"> </w:t>
      </w:r>
      <w:r w:rsidRPr="00F2448C">
        <w:rPr>
          <w:rFonts w:asciiTheme="majorBidi" w:hAnsiTheme="majorBidi" w:cstheme="majorBidi"/>
          <w:lang w:val="en-US"/>
        </w:rPr>
        <w:t xml:space="preserve">United </w:t>
      </w:r>
      <w:r>
        <w:rPr>
          <w:rFonts w:asciiTheme="majorBidi" w:hAnsiTheme="majorBidi" w:cstheme="majorBidi"/>
          <w:lang w:val="en-US"/>
        </w:rPr>
        <w:t>Kingdom.</w:t>
      </w:r>
      <w:r w:rsidRPr="00F2448C">
        <w:rPr>
          <w:rFonts w:asciiTheme="majorBidi" w:hAnsiTheme="majorBidi" w:cstheme="majorBidi"/>
          <w:lang w:val="en-US"/>
        </w:rPr>
        <w:t xml:space="preserve"> </w:t>
      </w:r>
      <w:r>
        <w:rPr>
          <w:rFonts w:asciiTheme="majorBidi" w:hAnsiTheme="majorBidi" w:cstheme="majorBidi"/>
          <w:lang w:val="en-US"/>
        </w:rPr>
        <w:t>2002</w:t>
      </w:r>
      <w:r w:rsidRPr="006E3000">
        <w:rPr>
          <w:rFonts w:asciiTheme="majorBidi" w:hAnsiTheme="majorBidi" w:cstheme="majorBidi"/>
          <w:lang w:val="en-US"/>
        </w:rPr>
        <w:t>, p</w:t>
      </w:r>
      <w:r>
        <w:rPr>
          <w:rFonts w:asciiTheme="majorBidi" w:hAnsiTheme="majorBidi" w:cstheme="majorBidi"/>
          <w:lang w:val="en-US"/>
        </w:rPr>
        <w:t>p</w:t>
      </w:r>
      <w:r>
        <w:rPr>
          <w:rFonts w:asciiTheme="majorBidi" w:hAnsiTheme="majorBidi" w:cstheme="majorBidi" w:hint="cs"/>
          <w:rtl/>
          <w:lang w:val="en-US"/>
        </w:rPr>
        <w:t>:</w:t>
      </w:r>
      <w:r w:rsidRPr="006E3000">
        <w:rPr>
          <w:rFonts w:asciiTheme="majorBidi" w:hAnsiTheme="majorBidi" w:cstheme="majorBidi"/>
          <w:lang w:val="en-US"/>
        </w:rPr>
        <w:t>13</w:t>
      </w:r>
      <w:r w:rsidRPr="006E3000">
        <w:rPr>
          <w:rFonts w:asciiTheme="majorBidi" w:hAnsiTheme="majorBidi" w:cs="Arabic Transparent" w:hint="cs"/>
          <w:lang w:val="en-US"/>
        </w:rPr>
        <w:t>-</w:t>
      </w:r>
      <w:r w:rsidRPr="006E3000">
        <w:rPr>
          <w:rFonts w:asciiTheme="majorBidi" w:hAnsiTheme="majorBidi" w:cstheme="majorBidi"/>
          <w:lang w:val="en-US"/>
        </w:rPr>
        <w:t>14.</w:t>
      </w:r>
    </w:p>
  </w:footnote>
  <w:footnote w:id="7">
    <w:p w:rsidR="004856F1" w:rsidRPr="006E3000" w:rsidRDefault="004856F1" w:rsidP="00890220">
      <w:pPr>
        <w:pStyle w:val="Notedebasdepage"/>
        <w:jc w:val="both"/>
        <w:rPr>
          <w:lang w:bidi="ar-DZ"/>
        </w:rPr>
      </w:pPr>
      <w:r w:rsidRPr="006E3000">
        <w:rPr>
          <w:rStyle w:val="Appelnotedebasdep"/>
        </w:rPr>
        <w:footnoteRef/>
      </w:r>
      <w:r w:rsidRPr="006E3000">
        <w:t xml:space="preserve"> </w:t>
      </w:r>
      <w:r w:rsidRPr="006E3000">
        <w:rPr>
          <w:rFonts w:hint="cs"/>
          <w:rtl/>
          <w:lang w:val="en-US" w:bidi="ar-DZ"/>
        </w:rPr>
        <w:t xml:space="preserve"> </w:t>
      </w:r>
      <w:r w:rsidRPr="006E3000">
        <w:rPr>
          <w:lang w:bidi="ar-DZ"/>
        </w:rPr>
        <w:t xml:space="preserve">Benoit BIGE, </w:t>
      </w:r>
      <w:r w:rsidRPr="00EA644F">
        <w:rPr>
          <w:b/>
          <w:bCs/>
          <w:u w:val="single"/>
          <w:lang w:val="en-US" w:bidi="ar-DZ"/>
        </w:rPr>
        <w:t>Op-cit</w:t>
      </w:r>
      <w:r w:rsidRPr="006E3000">
        <w:rPr>
          <w:lang w:bidi="ar-DZ"/>
        </w:rPr>
        <w:t>, p</w:t>
      </w:r>
      <w:r>
        <w:rPr>
          <w:rFonts w:hint="cs"/>
          <w:rtl/>
          <w:lang w:bidi="ar-DZ"/>
        </w:rPr>
        <w:t>:</w:t>
      </w:r>
      <w:r w:rsidRPr="006E3000">
        <w:rPr>
          <w:lang w:bidi="ar-DZ"/>
        </w:rPr>
        <w:t xml:space="preserve">133.  </w:t>
      </w:r>
    </w:p>
  </w:footnote>
  <w:footnote w:id="8">
    <w:p w:rsidR="004856F1" w:rsidRDefault="009C29D8" w:rsidP="009C29D8">
      <w:pPr>
        <w:pStyle w:val="Notedebasdepage"/>
        <w:bidi/>
        <w:jc w:val="both"/>
        <w:rPr>
          <w:rtl/>
          <w:lang w:bidi="ar-DZ"/>
        </w:rPr>
      </w:pPr>
      <w:r>
        <w:rPr>
          <w:rStyle w:val="Appelnotedebasdep"/>
        </w:rPr>
        <w:footnoteRef/>
      </w:r>
      <w:r w:rsidR="004856F1" w:rsidRPr="00C47C8E">
        <w:rPr>
          <w:rFonts w:cs="Arabic Transparent" w:hint="cs"/>
          <w:sz w:val="18"/>
          <w:rtl/>
          <w:lang w:bidi="ar-DZ"/>
        </w:rPr>
        <w:t xml:space="preserve"> عبد الوهاب نصر علي، شحاته السيد شحاته ، </w:t>
      </w:r>
      <w:r w:rsidR="004856F1" w:rsidRPr="00C47C8E">
        <w:rPr>
          <w:rFonts w:cs="Arabic Transparent" w:hint="cs"/>
          <w:b/>
          <w:bCs/>
          <w:sz w:val="18"/>
          <w:u w:val="single"/>
          <w:rtl/>
          <w:lang w:bidi="ar-DZ"/>
        </w:rPr>
        <w:t>مرجع سبق ذكره</w:t>
      </w:r>
      <w:r w:rsidR="004856F1" w:rsidRPr="00C47C8E">
        <w:rPr>
          <w:rFonts w:cs="Arabic Transparent" w:hint="cs"/>
          <w:sz w:val="18"/>
          <w:rtl/>
          <w:lang w:bidi="ar-DZ"/>
        </w:rPr>
        <w:t>، ص</w:t>
      </w:r>
      <w:r w:rsidR="004856F1">
        <w:rPr>
          <w:rFonts w:cs="Arabic Transparent" w:hint="cs"/>
          <w:sz w:val="18"/>
          <w:rtl/>
          <w:lang w:bidi="ar-DZ"/>
        </w:rPr>
        <w:t>:</w:t>
      </w:r>
      <w:r w:rsidR="004856F1" w:rsidRPr="00C47C8E">
        <w:rPr>
          <w:rFonts w:cs="Arabic Transparent" w:hint="cs"/>
          <w:sz w:val="18"/>
          <w:rtl/>
          <w:lang w:bidi="ar-DZ"/>
        </w:rPr>
        <w:t xml:space="preserve"> 250</w:t>
      </w:r>
      <w:r w:rsidR="004856F1">
        <w:rPr>
          <w:rFonts w:hint="cs"/>
          <w:rtl/>
        </w:rPr>
        <w:t>.</w:t>
      </w:r>
      <w:r w:rsidR="004856F1">
        <w:t xml:space="preserve"> </w:t>
      </w:r>
    </w:p>
  </w:footnote>
  <w:footnote w:id="9">
    <w:p w:rsidR="004856F1" w:rsidRPr="00AC476C" w:rsidRDefault="004856F1" w:rsidP="00890220">
      <w:pPr>
        <w:pStyle w:val="Notedebasdepage"/>
        <w:bidi/>
        <w:jc w:val="both"/>
        <w:rPr>
          <w:rtl/>
          <w:lang w:bidi="ar-DZ"/>
        </w:rPr>
      </w:pPr>
      <w:r w:rsidRPr="00AC476C">
        <w:rPr>
          <w:rStyle w:val="Appelnotedebasdep"/>
        </w:rPr>
        <w:footnoteRef/>
      </w:r>
      <w:r w:rsidRPr="00AC476C">
        <w:rPr>
          <w:rFonts w:hint="cs"/>
          <w:rtl/>
        </w:rPr>
        <w:t xml:space="preserve"> </w:t>
      </w:r>
      <w:r w:rsidRPr="006F307D">
        <w:rPr>
          <w:rFonts w:cs="Arabic Transparent" w:hint="cs"/>
          <w:sz w:val="18"/>
          <w:rtl/>
          <w:lang w:bidi="ar-DZ"/>
        </w:rPr>
        <w:t xml:space="preserve">رشا حمادة، </w:t>
      </w:r>
      <w:r w:rsidRPr="006F307D">
        <w:rPr>
          <w:rFonts w:cs="Arabic Transparent" w:hint="cs"/>
          <w:b/>
          <w:bCs/>
          <w:sz w:val="18"/>
          <w:u w:val="single"/>
          <w:rtl/>
          <w:lang w:bidi="ar-DZ"/>
        </w:rPr>
        <w:t>دور لجان المراجعة في الحد من ممارسات المحاسبة الإبداعية</w:t>
      </w:r>
      <w:r w:rsidRPr="006F307D">
        <w:rPr>
          <w:rFonts w:cs="Arabic Transparent" w:hint="cs"/>
          <w:sz w:val="18"/>
          <w:rtl/>
          <w:lang w:bidi="ar-DZ"/>
        </w:rPr>
        <w:t>، مجلة جامعة دمشق للعلوم الاقتصادية والقانونية، دمشق، المجلد رقم 26، العدد الثاني، 2010، ص</w:t>
      </w:r>
      <w:r w:rsidR="00260662">
        <w:rPr>
          <w:rFonts w:cs="Arabic Transparent" w:hint="cs"/>
          <w:sz w:val="18"/>
          <w:rtl/>
          <w:lang w:bidi="ar-DZ"/>
        </w:rPr>
        <w:t>:</w:t>
      </w:r>
      <w:r w:rsidRPr="006F307D">
        <w:rPr>
          <w:rFonts w:cs="Arabic Transparent" w:hint="cs"/>
          <w:sz w:val="18"/>
          <w:rtl/>
          <w:lang w:bidi="ar-DZ"/>
        </w:rPr>
        <w:t xml:space="preserve"> 99.</w:t>
      </w:r>
      <w:r w:rsidRPr="00AC476C">
        <w:rPr>
          <w:rFonts w:hint="cs"/>
          <w:rtl/>
        </w:rPr>
        <w:t xml:space="preserve">  </w:t>
      </w:r>
    </w:p>
  </w:footnote>
  <w:footnote w:id="10">
    <w:p w:rsidR="004856F1" w:rsidRPr="00AC476C" w:rsidRDefault="004856F1" w:rsidP="00890220">
      <w:pPr>
        <w:pStyle w:val="Notedebasdepage"/>
        <w:jc w:val="both"/>
        <w:rPr>
          <w:lang w:bidi="ar-DZ"/>
        </w:rPr>
      </w:pPr>
      <w:r w:rsidRPr="00AC476C">
        <w:rPr>
          <w:rStyle w:val="Appelnotedebasdep"/>
        </w:rPr>
        <w:footnoteRef/>
      </w:r>
      <w:r w:rsidRPr="00AC476C">
        <w:t xml:space="preserve"> </w:t>
      </w:r>
      <w:r w:rsidRPr="00AC476C">
        <w:rPr>
          <w:rFonts w:hint="cs"/>
          <w:rtl/>
          <w:lang w:bidi="ar-DZ"/>
        </w:rPr>
        <w:t xml:space="preserve"> </w:t>
      </w:r>
      <w:r w:rsidRPr="00AC476C">
        <w:rPr>
          <w:lang w:bidi="ar-DZ"/>
        </w:rPr>
        <w:t xml:space="preserve">Jacques RENARD, </w:t>
      </w:r>
      <w:r w:rsidRPr="00221A31">
        <w:rPr>
          <w:b/>
          <w:bCs/>
          <w:u w:val="single"/>
          <w:lang w:bidi="ar-DZ"/>
        </w:rPr>
        <w:t>Théorie et Pratique de L’audit Interne</w:t>
      </w:r>
      <w:r w:rsidRPr="00AC476C">
        <w:rPr>
          <w:lang w:bidi="ar-DZ"/>
        </w:rPr>
        <w:t>, édition d’organisation groupe eyrolles, paris, 2010, p</w:t>
      </w:r>
      <w:r w:rsidR="00260662">
        <w:rPr>
          <w:rFonts w:hint="cs"/>
          <w:rtl/>
          <w:lang w:bidi="ar-DZ"/>
        </w:rPr>
        <w:t>:</w:t>
      </w:r>
      <w:r w:rsidRPr="00AC476C">
        <w:rPr>
          <w:lang w:bidi="ar-DZ"/>
        </w:rPr>
        <w:t xml:space="preserve"> 449.</w:t>
      </w:r>
    </w:p>
  </w:footnote>
  <w:footnote w:id="11">
    <w:p w:rsidR="004856F1" w:rsidRPr="006F307D" w:rsidRDefault="004856F1" w:rsidP="00890220">
      <w:pPr>
        <w:pStyle w:val="Notedebasdepage"/>
        <w:bidi/>
        <w:jc w:val="both"/>
        <w:rPr>
          <w:rFonts w:cs="Arabic Transparent"/>
          <w:sz w:val="18"/>
          <w:rtl/>
          <w:lang w:bidi="ar-DZ"/>
        </w:rPr>
      </w:pPr>
      <w:r w:rsidRPr="00AC476C">
        <w:rPr>
          <w:rStyle w:val="Appelnotedebasdep"/>
        </w:rPr>
        <w:footnoteRef/>
      </w:r>
      <w:r w:rsidRPr="00AC476C">
        <w:rPr>
          <w:rFonts w:hint="cs"/>
          <w:rtl/>
        </w:rPr>
        <w:t xml:space="preserve"> </w:t>
      </w:r>
      <w:r w:rsidR="005857B1">
        <w:rPr>
          <w:rFonts w:cs="Arabic Transparent" w:hint="cs"/>
          <w:sz w:val="18"/>
          <w:rtl/>
          <w:lang w:bidi="ar-DZ"/>
        </w:rPr>
        <w:t>مزياني نور الدين</w:t>
      </w:r>
      <w:r w:rsidRPr="006F307D">
        <w:rPr>
          <w:rFonts w:cs="Arabic Transparent" w:hint="cs"/>
          <w:sz w:val="18"/>
          <w:rtl/>
          <w:lang w:bidi="ar-DZ"/>
        </w:rPr>
        <w:t xml:space="preserve"> </w:t>
      </w:r>
      <w:r w:rsidR="005857B1">
        <w:rPr>
          <w:rFonts w:cs="Arabic Transparent" w:hint="cs"/>
          <w:sz w:val="18"/>
          <w:rtl/>
          <w:lang w:bidi="ar-DZ"/>
        </w:rPr>
        <w:t>و</w:t>
      </w:r>
      <w:r w:rsidRPr="006F307D">
        <w:rPr>
          <w:rFonts w:cs="Arabic Transparent" w:hint="cs"/>
          <w:sz w:val="18"/>
          <w:rtl/>
          <w:lang w:bidi="ar-DZ"/>
        </w:rPr>
        <w:t xml:space="preserve">زرزار العياشي، </w:t>
      </w:r>
      <w:r w:rsidRPr="006F307D">
        <w:rPr>
          <w:rFonts w:cs="Arabic Transparent" w:hint="cs"/>
          <w:b/>
          <w:bCs/>
          <w:sz w:val="18"/>
          <w:u w:val="single"/>
          <w:rtl/>
          <w:lang w:bidi="ar-DZ"/>
        </w:rPr>
        <w:t>إدارة المخاطر في ظل حوكمة الشركات</w:t>
      </w:r>
      <w:r w:rsidRPr="006F307D">
        <w:rPr>
          <w:rFonts w:cs="Arabic Transparent" w:hint="cs"/>
          <w:sz w:val="18"/>
          <w:rtl/>
          <w:lang w:bidi="ar-DZ"/>
        </w:rPr>
        <w:t>، الملتقى الدولي حول الحوكمة وأخلاقيات الأعمال في المؤسسات، جامعة عنابة،</w:t>
      </w:r>
      <w:r>
        <w:rPr>
          <w:rFonts w:cs="Arabic Transparent" w:hint="cs"/>
          <w:sz w:val="18"/>
          <w:rtl/>
          <w:lang w:bidi="ar-DZ"/>
        </w:rPr>
        <w:t xml:space="preserve"> الجزائر،</w:t>
      </w:r>
      <w:r w:rsidRPr="006F307D">
        <w:rPr>
          <w:rFonts w:cs="Arabic Transparent" w:hint="cs"/>
          <w:sz w:val="18"/>
          <w:rtl/>
          <w:lang w:bidi="ar-DZ"/>
        </w:rPr>
        <w:t xml:space="preserve"> 18-19/11/2009</w:t>
      </w:r>
      <w:r>
        <w:rPr>
          <w:rFonts w:cs="Arabic Transparent" w:hint="cs"/>
          <w:sz w:val="18"/>
          <w:rtl/>
          <w:lang w:bidi="ar-DZ"/>
        </w:rPr>
        <w:t>، ص</w:t>
      </w:r>
      <w:r w:rsidR="00260662">
        <w:rPr>
          <w:rFonts w:cs="Arabic Transparent" w:hint="cs"/>
          <w:sz w:val="18"/>
          <w:rtl/>
          <w:lang w:bidi="ar-DZ"/>
        </w:rPr>
        <w:t>:</w:t>
      </w:r>
      <w:r>
        <w:rPr>
          <w:rFonts w:cs="Arabic Transparent" w:hint="cs"/>
          <w:sz w:val="18"/>
          <w:rtl/>
          <w:lang w:bidi="ar-DZ"/>
        </w:rPr>
        <w:t xml:space="preserve"> 5</w:t>
      </w:r>
      <w:r w:rsidRPr="006F307D">
        <w:rPr>
          <w:rFonts w:cs="Arabic Transparent" w:hint="cs"/>
          <w:sz w:val="18"/>
          <w:rtl/>
          <w:lang w:bidi="ar-DZ"/>
        </w:rPr>
        <w:t xml:space="preserve">. </w:t>
      </w:r>
    </w:p>
  </w:footnote>
  <w:footnote w:id="12">
    <w:p w:rsidR="004856F1" w:rsidRPr="006F307D" w:rsidRDefault="004856F1" w:rsidP="00890220">
      <w:pPr>
        <w:pStyle w:val="Notedebasdepage"/>
        <w:bidi/>
        <w:jc w:val="both"/>
        <w:rPr>
          <w:rFonts w:cs="Arabic Transparent"/>
          <w:sz w:val="18"/>
          <w:rtl/>
          <w:lang w:bidi="ar-DZ"/>
        </w:rPr>
      </w:pPr>
      <w:r>
        <w:rPr>
          <w:rStyle w:val="Appelnotedebasdep"/>
        </w:rPr>
        <w:footnoteRef/>
      </w:r>
      <w:r>
        <w:t xml:space="preserve"> </w:t>
      </w:r>
      <w:r>
        <w:rPr>
          <w:rFonts w:hint="cs"/>
          <w:rtl/>
          <w:lang w:bidi="ar-DZ"/>
        </w:rPr>
        <w:t xml:space="preserve"> </w:t>
      </w:r>
      <w:r w:rsidRPr="006F307D">
        <w:rPr>
          <w:rFonts w:cs="Arabic Transparent" w:hint="cs"/>
          <w:sz w:val="18"/>
          <w:rtl/>
          <w:lang w:bidi="ar-DZ"/>
        </w:rPr>
        <w:t xml:space="preserve">رشا حمادة، </w:t>
      </w:r>
      <w:r w:rsidRPr="006F307D">
        <w:rPr>
          <w:rFonts w:cs="Arabic Transparent" w:hint="cs"/>
          <w:b/>
          <w:bCs/>
          <w:sz w:val="18"/>
          <w:u w:val="single"/>
          <w:rtl/>
          <w:lang w:bidi="ar-DZ"/>
        </w:rPr>
        <w:t>مرجع سبق ذكره</w:t>
      </w:r>
      <w:r w:rsidRPr="006F307D">
        <w:rPr>
          <w:rFonts w:cs="Arabic Transparent" w:hint="cs"/>
          <w:sz w:val="18"/>
          <w:rtl/>
          <w:lang w:bidi="ar-DZ"/>
        </w:rPr>
        <w:t>، ص</w:t>
      </w:r>
      <w:r w:rsidR="00260662">
        <w:rPr>
          <w:rFonts w:cs="Arabic Transparent" w:hint="cs"/>
          <w:sz w:val="18"/>
          <w:rtl/>
          <w:lang w:bidi="ar-DZ"/>
        </w:rPr>
        <w:t>:</w:t>
      </w:r>
      <w:r w:rsidRPr="006F307D">
        <w:rPr>
          <w:rFonts w:cs="Arabic Transparent" w:hint="cs"/>
          <w:sz w:val="18"/>
          <w:rtl/>
          <w:lang w:bidi="ar-DZ"/>
        </w:rPr>
        <w:t xml:space="preserve"> 102.</w:t>
      </w:r>
    </w:p>
  </w:footnote>
  <w:footnote w:id="13">
    <w:p w:rsidR="004856F1" w:rsidRPr="00F2448C" w:rsidRDefault="004856F1" w:rsidP="00890220">
      <w:pPr>
        <w:pStyle w:val="Paragraphedeliste"/>
        <w:autoSpaceDE w:val="0"/>
        <w:autoSpaceDN w:val="0"/>
        <w:adjustRightInd w:val="0"/>
        <w:spacing w:after="0" w:line="276" w:lineRule="auto"/>
        <w:ind w:left="0"/>
        <w:jc w:val="both"/>
        <w:rPr>
          <w:rFonts w:asciiTheme="majorBidi" w:hAnsiTheme="majorBidi" w:cstheme="majorBidi"/>
          <w:color w:val="auto"/>
          <w:rtl/>
          <w:lang w:bidi="ar-SA"/>
        </w:rPr>
      </w:pPr>
      <w:r w:rsidRPr="00F2448C">
        <w:rPr>
          <w:rStyle w:val="Appelnotedebasdep"/>
          <w:color w:val="auto"/>
        </w:rPr>
        <w:footnoteRef/>
      </w:r>
      <w:r w:rsidRPr="00F2448C">
        <w:rPr>
          <w:color w:val="auto"/>
          <w:lang w:val="fr-FR"/>
        </w:rPr>
        <w:t xml:space="preserve"> </w:t>
      </w:r>
      <w:r w:rsidRPr="00F2448C">
        <w:rPr>
          <w:rFonts w:hint="cs"/>
          <w:color w:val="auto"/>
          <w:rtl/>
          <w:lang w:bidi="ar-DZ"/>
        </w:rPr>
        <w:t xml:space="preserve"> </w:t>
      </w:r>
      <w:r w:rsidRPr="00F2448C">
        <w:rPr>
          <w:rFonts w:asciiTheme="majorBidi" w:hAnsiTheme="majorBidi" w:cstheme="majorBidi"/>
          <w:color w:val="auto"/>
          <w:lang w:val="fr-FR" w:bidi="ar-SA"/>
        </w:rPr>
        <w:t xml:space="preserve">Louis BRAIOTTA et al, </w:t>
      </w:r>
      <w:r w:rsidRPr="00EA644F">
        <w:rPr>
          <w:rFonts w:ascii="Times New Roman" w:eastAsia="Times New Roman" w:hAnsi="Times New Roman" w:cs="Times New Roman"/>
          <w:b/>
          <w:bCs/>
          <w:color w:val="auto"/>
          <w:u w:val="single"/>
          <w:lang w:val="fr-FR" w:eastAsia="fr-FR" w:bidi="ar-DZ"/>
        </w:rPr>
        <w:t>Op-cit</w:t>
      </w:r>
      <w:r w:rsidRPr="00F2448C">
        <w:rPr>
          <w:rFonts w:ascii="AdvTT5843c571" w:hAnsi="AdvTT5843c571" w:cs="AdvTT5843c571"/>
          <w:color w:val="auto"/>
          <w:sz w:val="16"/>
          <w:szCs w:val="16"/>
          <w:lang w:val="fr-FR"/>
        </w:rPr>
        <w:t>.</w:t>
      </w:r>
      <w:r w:rsidRPr="00F2448C">
        <w:rPr>
          <w:rFonts w:ascii="AdvTT5843c571" w:hAnsi="AdvTT5843c571" w:cs="AdvTT5843c571"/>
          <w:color w:val="auto"/>
          <w:lang w:val="fr-FR"/>
        </w:rPr>
        <w:t xml:space="preserve">, </w:t>
      </w:r>
      <w:r>
        <w:rPr>
          <w:rFonts w:ascii="AdvTT5843c571" w:hAnsi="AdvTT5843c571" w:cs="AdvTT5843c571"/>
          <w:color w:val="auto"/>
          <w:lang w:val="fr-FR"/>
        </w:rPr>
        <w:t>p</w:t>
      </w:r>
      <w:r w:rsidRPr="00F2448C">
        <w:rPr>
          <w:rFonts w:asciiTheme="majorBidi" w:hAnsiTheme="majorBidi" w:cstheme="majorBidi"/>
          <w:color w:val="auto"/>
          <w:lang w:val="fr-FR" w:bidi="ar-SA"/>
        </w:rPr>
        <w:t>p</w:t>
      </w:r>
      <w:r w:rsidR="00260662">
        <w:rPr>
          <w:rFonts w:asciiTheme="majorBidi" w:hAnsiTheme="majorBidi" w:cstheme="majorBidi" w:hint="cs"/>
          <w:color w:val="auto"/>
          <w:rtl/>
          <w:lang w:val="fr-FR" w:bidi="ar-SA"/>
        </w:rPr>
        <w:t>:</w:t>
      </w:r>
      <w:r w:rsidRPr="00F2448C">
        <w:rPr>
          <w:rFonts w:asciiTheme="majorBidi" w:hAnsiTheme="majorBidi" w:cstheme="majorBidi"/>
          <w:color w:val="auto"/>
          <w:lang w:val="fr-FR" w:bidi="ar-SA"/>
        </w:rPr>
        <w:t xml:space="preserve"> 6-7.</w:t>
      </w:r>
    </w:p>
  </w:footnote>
  <w:footnote w:id="14">
    <w:p w:rsidR="004856F1" w:rsidRPr="00AC476C" w:rsidRDefault="004856F1" w:rsidP="00890220">
      <w:pPr>
        <w:pStyle w:val="Notedebasdepage"/>
        <w:jc w:val="both"/>
        <w:rPr>
          <w:lang w:val="en-US" w:bidi="ar-DZ"/>
        </w:rPr>
      </w:pPr>
      <w:r w:rsidRPr="005A4CFE">
        <w:rPr>
          <w:rStyle w:val="Appelnotedebasdep"/>
        </w:rPr>
        <w:footnoteRef/>
      </w:r>
      <w:r w:rsidRPr="005A4CFE">
        <w:rPr>
          <w:lang w:val="en-US"/>
        </w:rPr>
        <w:t xml:space="preserve"> </w:t>
      </w:r>
      <w:r w:rsidRPr="005A4CFE">
        <w:rPr>
          <w:rFonts w:hint="cs"/>
          <w:rtl/>
          <w:lang w:val="en-US" w:bidi="ar-DZ"/>
        </w:rPr>
        <w:t xml:space="preserve"> </w:t>
      </w:r>
      <w:r w:rsidRPr="005A4CFE">
        <w:rPr>
          <w:lang w:val="en-US" w:bidi="ar-DZ"/>
        </w:rPr>
        <w:t xml:space="preserve">Yadong LUO, </w:t>
      </w:r>
      <w:r w:rsidRPr="009156EB">
        <w:rPr>
          <w:b/>
          <w:bCs/>
          <w:u w:val="single"/>
          <w:lang w:val="en-US" w:bidi="ar-DZ"/>
        </w:rPr>
        <w:t>Op-cit</w:t>
      </w:r>
      <w:r w:rsidRPr="00AC476C">
        <w:rPr>
          <w:rFonts w:ascii="AdvTT5843c571" w:hAnsi="AdvTT5843c571" w:cs="AdvTT5843c571"/>
          <w:sz w:val="16"/>
          <w:szCs w:val="16"/>
          <w:lang w:val="en-US"/>
        </w:rPr>
        <w:t>.</w:t>
      </w:r>
      <w:r>
        <w:rPr>
          <w:rFonts w:ascii="AdvTT5843c571" w:hAnsi="AdvTT5843c571" w:cs="AdvTT5843c571"/>
          <w:lang w:val="en-US"/>
        </w:rPr>
        <w:t xml:space="preserve">, </w:t>
      </w:r>
      <w:r w:rsidRPr="005A4CFE">
        <w:rPr>
          <w:rFonts w:ascii="AdvTT5843c571" w:hAnsi="AdvTT5843c571" w:cs="AdvTT5843c571"/>
          <w:lang w:val="en-US"/>
        </w:rPr>
        <w:t>p</w:t>
      </w:r>
      <w:r w:rsidR="00260662">
        <w:rPr>
          <w:rFonts w:ascii="AdvTT5843c571" w:hAnsi="AdvTT5843c571" w:cs="AdvTT5843c571" w:hint="cs"/>
          <w:rtl/>
          <w:lang w:val="en-US"/>
        </w:rPr>
        <w:t>:</w:t>
      </w:r>
      <w:r w:rsidRPr="005A4CFE">
        <w:rPr>
          <w:rFonts w:ascii="AdvTT5843c571" w:hAnsi="AdvTT5843c571" w:cs="AdvTT5843c571"/>
          <w:lang w:val="en-US"/>
        </w:rPr>
        <w:t>11</w:t>
      </w:r>
      <w:r w:rsidRPr="00AC476C">
        <w:rPr>
          <w:rFonts w:ascii="AdvTT5843c571" w:hAnsi="AdvTT5843c571" w:cs="AdvTT5843c571"/>
          <w:sz w:val="16"/>
          <w:szCs w:val="16"/>
          <w:lang w:val="en-US"/>
        </w:rPr>
        <w:t>.</w:t>
      </w:r>
      <w:r w:rsidRPr="00AC476C">
        <w:rPr>
          <w:lang w:val="en-US" w:bidi="ar-DZ"/>
        </w:rPr>
        <w:t xml:space="preserve">  </w:t>
      </w:r>
    </w:p>
  </w:footnote>
  <w:footnote w:id="15">
    <w:p w:rsidR="004856F1" w:rsidRPr="00AC476C" w:rsidRDefault="004856F1" w:rsidP="00890220">
      <w:pPr>
        <w:pStyle w:val="Paragraphedeliste"/>
        <w:autoSpaceDE w:val="0"/>
        <w:autoSpaceDN w:val="0"/>
        <w:adjustRightInd w:val="0"/>
        <w:spacing w:after="0" w:line="276" w:lineRule="auto"/>
        <w:ind w:left="0"/>
        <w:jc w:val="both"/>
        <w:rPr>
          <w:rFonts w:asciiTheme="majorBidi" w:hAnsiTheme="majorBidi" w:cstheme="majorBidi"/>
          <w:color w:val="auto"/>
          <w:rtl/>
          <w:lang w:bidi="ar-SA"/>
        </w:rPr>
      </w:pPr>
      <w:r w:rsidRPr="00AC476C">
        <w:rPr>
          <w:rStyle w:val="Appelnotedebasdep"/>
        </w:rPr>
        <w:footnoteRef/>
      </w:r>
      <w:r w:rsidRPr="00AC476C">
        <w:t xml:space="preserve"> </w:t>
      </w:r>
      <w:r w:rsidRPr="00AC476C">
        <w:rPr>
          <w:rFonts w:hint="cs"/>
          <w:rtl/>
          <w:lang w:bidi="ar-DZ"/>
        </w:rPr>
        <w:t xml:space="preserve"> </w:t>
      </w:r>
      <w:r w:rsidRPr="00AC476C">
        <w:rPr>
          <w:rFonts w:asciiTheme="majorBidi" w:hAnsiTheme="majorBidi" w:cstheme="majorBidi"/>
          <w:color w:val="auto"/>
        </w:rPr>
        <w:t xml:space="preserve">Joseph V. Carcello and Terry L. Neal, </w:t>
      </w:r>
      <w:r w:rsidR="00D94CDB" w:rsidRPr="007043E9">
        <w:rPr>
          <w:rFonts w:asciiTheme="majorBidi" w:hAnsiTheme="majorBidi" w:cstheme="majorBidi" w:hint="cs"/>
          <w:b/>
          <w:bCs/>
          <w:color w:val="auto"/>
        </w:rPr>
        <w:t>"</w:t>
      </w:r>
      <w:r w:rsidRPr="00F3427C">
        <w:rPr>
          <w:rFonts w:asciiTheme="majorBidi" w:hAnsiTheme="majorBidi" w:cstheme="majorBidi"/>
          <w:b/>
          <w:bCs/>
          <w:color w:val="auto"/>
        </w:rPr>
        <w:t>Audit Committee Characteristics and Auditor Dismissals following "New" Going-Concern Reports</w:t>
      </w:r>
      <w:r w:rsidR="007043E9" w:rsidRPr="007043E9">
        <w:rPr>
          <w:rFonts w:asciiTheme="majorBidi" w:hAnsiTheme="majorBidi" w:cstheme="majorBidi" w:hint="cs"/>
          <w:b/>
          <w:bCs/>
          <w:color w:val="auto"/>
        </w:rPr>
        <w:t>"</w:t>
      </w:r>
      <w:r w:rsidRPr="00AC476C">
        <w:rPr>
          <w:rFonts w:asciiTheme="majorBidi" w:hAnsiTheme="majorBidi" w:cstheme="majorBidi"/>
          <w:color w:val="auto"/>
        </w:rPr>
        <w:t xml:space="preserve">, </w:t>
      </w:r>
      <w:r w:rsidRPr="00F3427C">
        <w:rPr>
          <w:rFonts w:asciiTheme="majorBidi" w:hAnsiTheme="majorBidi" w:cstheme="majorBidi"/>
          <w:b/>
          <w:bCs/>
          <w:color w:val="auto"/>
          <w:u w:val="single"/>
        </w:rPr>
        <w:t>the accounting review</w:t>
      </w:r>
      <w:r w:rsidRPr="00AC476C">
        <w:rPr>
          <w:rFonts w:asciiTheme="majorBidi" w:hAnsiTheme="majorBidi" w:cstheme="majorBidi"/>
          <w:color w:val="auto"/>
        </w:rPr>
        <w:t>, vol. 78, No. 1, January 2003 pp. 95-117</w:t>
      </w:r>
      <w:r w:rsidRPr="00AC476C">
        <w:rPr>
          <w:rFonts w:asciiTheme="majorBidi" w:hAnsiTheme="majorBidi" w:cstheme="majorBidi"/>
          <w:color w:val="auto"/>
          <w:lang w:bidi="ar-DZ"/>
        </w:rPr>
        <w:t>, P</w:t>
      </w:r>
      <w:r w:rsidR="00F3427C">
        <w:rPr>
          <w:rFonts w:asciiTheme="majorBidi" w:hAnsiTheme="majorBidi" w:cstheme="majorBidi" w:hint="cs"/>
          <w:color w:val="auto"/>
          <w:rtl/>
          <w:lang w:bidi="ar-DZ"/>
        </w:rPr>
        <w:t>:</w:t>
      </w:r>
      <w:r w:rsidRPr="00AC476C">
        <w:rPr>
          <w:rFonts w:asciiTheme="majorBidi" w:hAnsiTheme="majorBidi" w:cstheme="majorBidi"/>
          <w:color w:val="auto"/>
          <w:lang w:bidi="ar-DZ"/>
        </w:rPr>
        <w:t xml:space="preserve"> 96</w:t>
      </w:r>
      <w:r w:rsidRPr="00AC476C">
        <w:rPr>
          <w:rFonts w:asciiTheme="majorBidi" w:hAnsiTheme="majorBidi" w:cstheme="majorBidi"/>
          <w:color w:val="auto"/>
        </w:rPr>
        <w:t>.</w:t>
      </w:r>
    </w:p>
  </w:footnote>
  <w:footnote w:id="16">
    <w:p w:rsidR="004856F1" w:rsidRDefault="004856F1" w:rsidP="00890220">
      <w:pPr>
        <w:pStyle w:val="Notedebasdepage"/>
        <w:bidi/>
        <w:jc w:val="both"/>
        <w:rPr>
          <w:rtl/>
          <w:lang w:bidi="ar-DZ"/>
        </w:rPr>
      </w:pPr>
      <w:r>
        <w:rPr>
          <w:rStyle w:val="Appelnotedebasdep"/>
        </w:rPr>
        <w:footnoteRef/>
      </w:r>
      <w:r>
        <w:rPr>
          <w:rFonts w:hint="cs"/>
          <w:rtl/>
        </w:rPr>
        <w:t xml:space="preserve"> </w:t>
      </w:r>
      <w:r w:rsidRPr="0062541E">
        <w:rPr>
          <w:rFonts w:cs="Arabic Transparent" w:hint="cs"/>
          <w:sz w:val="18"/>
          <w:rtl/>
          <w:lang w:bidi="ar-DZ"/>
        </w:rPr>
        <w:t xml:space="preserve">أمين السيد احمد لطفي، </w:t>
      </w:r>
      <w:r w:rsidRPr="0062541E">
        <w:rPr>
          <w:rFonts w:cs="Arabic Transparent" w:hint="cs"/>
          <w:b/>
          <w:bCs/>
          <w:sz w:val="18"/>
          <w:u w:val="single"/>
          <w:rtl/>
          <w:lang w:bidi="ar-DZ"/>
        </w:rPr>
        <w:t>مرجع سبق ذكره</w:t>
      </w:r>
      <w:r w:rsidRPr="0062541E">
        <w:rPr>
          <w:rFonts w:cs="Arabic Transparent" w:hint="cs"/>
          <w:sz w:val="18"/>
          <w:rtl/>
          <w:lang w:bidi="ar-DZ"/>
        </w:rPr>
        <w:t>، ص</w:t>
      </w:r>
      <w:r w:rsidR="00F3427C">
        <w:rPr>
          <w:rFonts w:cs="Arabic Transparent" w:hint="cs"/>
          <w:sz w:val="18"/>
          <w:rtl/>
          <w:lang w:bidi="ar-DZ"/>
        </w:rPr>
        <w:t>:</w:t>
      </w:r>
      <w:r w:rsidRPr="0062541E">
        <w:rPr>
          <w:rFonts w:cs="Arabic Transparent" w:hint="cs"/>
          <w:sz w:val="18"/>
          <w:rtl/>
          <w:lang w:bidi="ar-DZ"/>
        </w:rPr>
        <w:t xml:space="preserve"> 285.</w:t>
      </w:r>
      <w:r>
        <w:t xml:space="preserve"> </w:t>
      </w:r>
    </w:p>
  </w:footnote>
  <w:footnote w:id="17">
    <w:p w:rsidR="004856F1" w:rsidRPr="0062541E" w:rsidRDefault="004856F1" w:rsidP="00890220">
      <w:pPr>
        <w:pStyle w:val="Notedebasdepage"/>
        <w:bidi/>
        <w:jc w:val="both"/>
        <w:rPr>
          <w:rFonts w:cs="Arabic Transparent"/>
          <w:sz w:val="18"/>
          <w:rtl/>
          <w:lang w:bidi="ar-DZ"/>
        </w:rPr>
      </w:pPr>
      <w:r>
        <w:rPr>
          <w:rStyle w:val="Appelnotedebasdep"/>
        </w:rPr>
        <w:footnoteRef/>
      </w:r>
      <w:r>
        <w:rPr>
          <w:rFonts w:hint="cs"/>
          <w:rtl/>
        </w:rPr>
        <w:t xml:space="preserve"> </w:t>
      </w:r>
      <w:r w:rsidRPr="0062541E">
        <w:rPr>
          <w:rFonts w:cs="Arabic Transparent" w:hint="cs"/>
          <w:sz w:val="18"/>
          <w:rtl/>
          <w:lang w:bidi="ar-DZ"/>
        </w:rPr>
        <w:t xml:space="preserve">عيد بن حامد الشمري، </w:t>
      </w:r>
      <w:r w:rsidRPr="0062541E">
        <w:rPr>
          <w:rFonts w:cs="Arabic Transparent" w:hint="cs"/>
          <w:b/>
          <w:bCs/>
          <w:sz w:val="18"/>
          <w:u w:val="single"/>
          <w:rtl/>
          <w:lang w:bidi="ar-DZ"/>
        </w:rPr>
        <w:t>مرجع سبق ذكره</w:t>
      </w:r>
      <w:r w:rsidRPr="0062541E">
        <w:rPr>
          <w:rFonts w:cs="Arabic Transparent" w:hint="cs"/>
          <w:sz w:val="18"/>
          <w:rtl/>
          <w:lang w:bidi="ar-DZ"/>
        </w:rPr>
        <w:t>، ص</w:t>
      </w:r>
      <w:r w:rsidR="00F3427C">
        <w:rPr>
          <w:rFonts w:cs="Arabic Transparent" w:hint="cs"/>
          <w:sz w:val="18"/>
          <w:rtl/>
          <w:lang w:bidi="ar-DZ"/>
        </w:rPr>
        <w:t>:</w:t>
      </w:r>
      <w:r w:rsidRPr="0062541E">
        <w:rPr>
          <w:rFonts w:cs="Arabic Transparent" w:hint="cs"/>
          <w:sz w:val="18"/>
          <w:rtl/>
          <w:lang w:bidi="ar-DZ"/>
        </w:rPr>
        <w:t xml:space="preserve"> 12.</w:t>
      </w:r>
      <w:r w:rsidRPr="0062541E">
        <w:rPr>
          <w:rFonts w:cs="Arabic Transparent"/>
          <w:sz w:val="18"/>
          <w:lang w:bidi="ar-DZ"/>
        </w:rPr>
        <w:t xml:space="preserve"> </w:t>
      </w:r>
    </w:p>
  </w:footnote>
  <w:footnote w:id="18">
    <w:p w:rsidR="004856F1" w:rsidRPr="00B66777" w:rsidRDefault="004856F1" w:rsidP="00890220">
      <w:pPr>
        <w:pStyle w:val="Notedebasdepage"/>
        <w:jc w:val="both"/>
        <w:rPr>
          <w:lang w:bidi="ar-DZ"/>
        </w:rPr>
      </w:pPr>
      <w:r>
        <w:rPr>
          <w:rStyle w:val="Appelnotedebasdep"/>
        </w:rPr>
        <w:footnoteRef/>
      </w:r>
      <w:r>
        <w:t xml:space="preserve"> </w:t>
      </w:r>
      <w:r w:rsidRPr="00246F72">
        <w:rPr>
          <w:lang w:bidi="ar-DZ"/>
        </w:rPr>
        <w:t>J</w:t>
      </w:r>
      <w:r>
        <w:rPr>
          <w:lang w:bidi="ar-DZ"/>
        </w:rPr>
        <w:t xml:space="preserve">acques RENARD, </w:t>
      </w:r>
      <w:r w:rsidRPr="00EA644F">
        <w:rPr>
          <w:b/>
          <w:bCs/>
          <w:u w:val="single"/>
          <w:lang w:bidi="ar-DZ"/>
        </w:rPr>
        <w:t>Op-cit</w:t>
      </w:r>
      <w:r w:rsidRPr="00F2448C">
        <w:rPr>
          <w:rFonts w:ascii="AdvTT5843c571" w:hAnsi="AdvTT5843c571" w:cs="AdvTT5843c571"/>
          <w:sz w:val="16"/>
          <w:szCs w:val="16"/>
        </w:rPr>
        <w:t>.</w:t>
      </w:r>
      <w:r>
        <w:rPr>
          <w:lang w:bidi="ar-DZ"/>
        </w:rPr>
        <w:t>, p</w:t>
      </w:r>
      <w:r w:rsidR="00F3427C">
        <w:rPr>
          <w:rFonts w:hint="cs"/>
          <w:rtl/>
          <w:lang w:bidi="ar-DZ"/>
        </w:rPr>
        <w:t>:</w:t>
      </w:r>
      <w:r>
        <w:rPr>
          <w:lang w:bidi="ar-DZ"/>
        </w:rPr>
        <w:t>134.</w:t>
      </w:r>
      <w:r>
        <w:rPr>
          <w:rFonts w:hint="cs"/>
          <w:rtl/>
          <w:lang w:bidi="ar-DZ"/>
        </w:rPr>
        <w:t xml:space="preserve">  </w:t>
      </w:r>
    </w:p>
  </w:footnote>
  <w:footnote w:id="19">
    <w:p w:rsidR="004856F1" w:rsidRDefault="004856F1" w:rsidP="00890220">
      <w:pPr>
        <w:pStyle w:val="Notedebasdepage"/>
        <w:bidi/>
        <w:jc w:val="both"/>
        <w:rPr>
          <w:rtl/>
          <w:lang w:bidi="ar-DZ"/>
        </w:rPr>
      </w:pPr>
      <w:r>
        <w:rPr>
          <w:rFonts w:hint="cs"/>
          <w:rtl/>
        </w:rPr>
        <w:t xml:space="preserve"> </w:t>
      </w:r>
      <w:r>
        <w:rPr>
          <w:rStyle w:val="Appelnotedebasdep"/>
        </w:rPr>
        <w:footnoteRef/>
      </w:r>
      <w:r>
        <w:rPr>
          <w:rFonts w:hint="cs"/>
          <w:rtl/>
        </w:rPr>
        <w:t xml:space="preserve"> </w:t>
      </w:r>
      <w:r w:rsidRPr="005D5545">
        <w:rPr>
          <w:rFonts w:cs="Arabic Transparent" w:hint="cs"/>
          <w:sz w:val="18"/>
          <w:rtl/>
          <w:lang w:bidi="ar-DZ"/>
        </w:rPr>
        <w:t xml:space="preserve">حسين أحمد الدحدوح، حسين يوسف القاضي، </w:t>
      </w:r>
      <w:r w:rsidRPr="005D5545">
        <w:rPr>
          <w:rFonts w:cs="Arabic Transparent" w:hint="cs"/>
          <w:b/>
          <w:bCs/>
          <w:sz w:val="18"/>
          <w:u w:val="single"/>
          <w:rtl/>
          <w:lang w:bidi="ar-DZ"/>
        </w:rPr>
        <w:t>مرجع سبق ذكره</w:t>
      </w:r>
      <w:r w:rsidRPr="005D5545">
        <w:rPr>
          <w:rFonts w:cs="Arabic Transparent" w:hint="cs"/>
          <w:sz w:val="18"/>
          <w:rtl/>
          <w:lang w:bidi="ar-DZ"/>
        </w:rPr>
        <w:t>، ص</w:t>
      </w:r>
      <w:r w:rsidR="00F3427C">
        <w:rPr>
          <w:rFonts w:cs="Arabic Transparent" w:hint="cs"/>
          <w:sz w:val="18"/>
          <w:rtl/>
          <w:lang w:bidi="ar-DZ"/>
        </w:rPr>
        <w:t>:</w:t>
      </w:r>
      <w:r w:rsidRPr="005D5545">
        <w:rPr>
          <w:rFonts w:cs="Arabic Transparent" w:hint="cs"/>
          <w:sz w:val="18"/>
          <w:rtl/>
          <w:lang w:bidi="ar-DZ"/>
        </w:rPr>
        <w:t xml:space="preserve"> 276.</w:t>
      </w:r>
      <w:r>
        <w:t xml:space="preserve"> </w:t>
      </w:r>
    </w:p>
  </w:footnote>
  <w:footnote w:id="20">
    <w:p w:rsidR="004856F1" w:rsidRPr="00913E99" w:rsidRDefault="004856F1" w:rsidP="00890220">
      <w:pPr>
        <w:pStyle w:val="Notedebasdepage"/>
        <w:jc w:val="both"/>
        <w:rPr>
          <w:rtl/>
          <w:lang w:val="en-US" w:bidi="ar-DZ"/>
        </w:rPr>
      </w:pPr>
      <w:r>
        <w:rPr>
          <w:rStyle w:val="Appelnotedebasdep"/>
        </w:rPr>
        <w:footnoteRef/>
      </w:r>
      <w:r w:rsidRPr="00616263">
        <w:rPr>
          <w:lang w:val="en-US"/>
        </w:rPr>
        <w:t xml:space="preserve"> </w:t>
      </w:r>
      <w:r>
        <w:rPr>
          <w:rFonts w:hint="cs"/>
          <w:rtl/>
          <w:lang w:val="en-US" w:bidi="ar-DZ"/>
        </w:rPr>
        <w:t xml:space="preserve"> </w:t>
      </w:r>
      <w:r>
        <w:rPr>
          <w:lang w:val="en-US" w:bidi="ar-DZ"/>
        </w:rPr>
        <w:t xml:space="preserve">Benoit BIGE, </w:t>
      </w:r>
      <w:r w:rsidRPr="00EA644F">
        <w:rPr>
          <w:b/>
          <w:bCs/>
          <w:u w:val="single"/>
          <w:lang w:val="en-US" w:bidi="ar-DZ"/>
        </w:rPr>
        <w:t>Op-cit</w:t>
      </w:r>
      <w:r w:rsidRPr="00AC476C">
        <w:rPr>
          <w:rFonts w:ascii="AdvTT5843c571" w:hAnsi="AdvTT5843c571" w:cs="AdvTT5843c571"/>
          <w:sz w:val="16"/>
          <w:szCs w:val="16"/>
          <w:lang w:val="en-US"/>
        </w:rPr>
        <w:t>.</w:t>
      </w:r>
      <w:r w:rsidRPr="00616263">
        <w:rPr>
          <w:lang w:val="en-US" w:bidi="ar-DZ"/>
        </w:rPr>
        <w:t>, p</w:t>
      </w:r>
      <w:r>
        <w:rPr>
          <w:rFonts w:hint="cs"/>
          <w:rtl/>
          <w:lang w:bidi="ar-DZ"/>
        </w:rPr>
        <w:t>147</w:t>
      </w:r>
      <w:r w:rsidRPr="00616263">
        <w:rPr>
          <w:lang w:val="en-US" w:bidi="ar-DZ"/>
        </w:rPr>
        <w:t xml:space="preserve">.  </w:t>
      </w:r>
    </w:p>
  </w:footnote>
  <w:footnote w:id="21">
    <w:p w:rsidR="004856F1" w:rsidRPr="00F2448C" w:rsidRDefault="004856F1" w:rsidP="00890220">
      <w:pPr>
        <w:pStyle w:val="Paragraphedeliste"/>
        <w:autoSpaceDE w:val="0"/>
        <w:autoSpaceDN w:val="0"/>
        <w:adjustRightInd w:val="0"/>
        <w:spacing w:after="0" w:line="276" w:lineRule="auto"/>
        <w:ind w:left="0"/>
        <w:jc w:val="both"/>
        <w:rPr>
          <w:rFonts w:asciiTheme="majorBidi" w:hAnsiTheme="majorBidi" w:cstheme="majorBidi"/>
          <w:color w:val="auto"/>
          <w:rtl/>
          <w:lang w:bidi="ar-DZ"/>
        </w:rPr>
      </w:pPr>
      <w:r w:rsidRPr="004B357F">
        <w:rPr>
          <w:rStyle w:val="Appelnotedebasdep"/>
        </w:rPr>
        <w:footnoteRef/>
      </w:r>
      <w:r w:rsidRPr="004B357F">
        <w:t xml:space="preserve"> </w:t>
      </w:r>
      <w:r w:rsidRPr="004B357F">
        <w:rPr>
          <w:rFonts w:asciiTheme="majorBidi" w:hAnsiTheme="majorBidi" w:cstheme="majorBidi"/>
          <w:color w:val="auto"/>
        </w:rPr>
        <w:t>John C. Coates IV</w:t>
      </w:r>
      <w:r w:rsidRPr="005A4CFE">
        <w:rPr>
          <w:rFonts w:asciiTheme="majorBidi" w:hAnsiTheme="majorBidi" w:cstheme="majorBidi"/>
          <w:b/>
          <w:bCs/>
          <w:color w:val="auto"/>
        </w:rPr>
        <w:t xml:space="preserve">, </w:t>
      </w:r>
      <w:r w:rsidR="007043E9" w:rsidRPr="007043E9">
        <w:rPr>
          <w:rFonts w:asciiTheme="majorBidi" w:hAnsiTheme="majorBidi" w:cstheme="majorBidi" w:hint="cs"/>
          <w:b/>
          <w:bCs/>
          <w:color w:val="auto"/>
        </w:rPr>
        <w:t>"</w:t>
      </w:r>
      <w:r w:rsidRPr="00F3427C">
        <w:rPr>
          <w:rFonts w:asciiTheme="majorBidi" w:hAnsiTheme="majorBidi" w:cstheme="majorBidi"/>
          <w:b/>
          <w:bCs/>
          <w:color w:val="auto"/>
        </w:rPr>
        <w:t>the Goals and Promise of the Sarbanes-</w:t>
      </w:r>
      <w:r w:rsidRPr="00D90AF5">
        <w:rPr>
          <w:rFonts w:asciiTheme="majorBidi" w:hAnsiTheme="majorBidi" w:cstheme="majorBidi"/>
          <w:b/>
          <w:bCs/>
          <w:color w:val="auto"/>
        </w:rPr>
        <w:t>Oxley Ac</w:t>
      </w:r>
      <w:r w:rsidRPr="00D90AF5">
        <w:rPr>
          <w:rFonts w:asciiTheme="majorBidi" w:hAnsiTheme="majorBidi" w:cstheme="majorBidi"/>
          <w:color w:val="auto"/>
        </w:rPr>
        <w:t>t</w:t>
      </w:r>
      <w:r w:rsidR="007043E9" w:rsidRPr="007043E9">
        <w:rPr>
          <w:rFonts w:asciiTheme="majorBidi" w:hAnsiTheme="majorBidi" w:cstheme="majorBidi" w:hint="cs"/>
          <w:b/>
          <w:bCs/>
          <w:color w:val="auto"/>
        </w:rPr>
        <w:t>"</w:t>
      </w:r>
      <w:r w:rsidRPr="004B357F">
        <w:rPr>
          <w:rFonts w:asciiTheme="majorBidi" w:hAnsiTheme="majorBidi" w:cstheme="majorBidi"/>
          <w:color w:val="auto"/>
        </w:rPr>
        <w:t xml:space="preserve">, </w:t>
      </w:r>
      <w:r w:rsidRPr="00F3427C">
        <w:rPr>
          <w:rFonts w:asciiTheme="majorBidi" w:hAnsiTheme="majorBidi" w:cstheme="majorBidi"/>
          <w:b/>
          <w:bCs/>
          <w:color w:val="auto"/>
          <w:u w:val="single"/>
        </w:rPr>
        <w:t>The Journal of Economic Perspectives</w:t>
      </w:r>
      <w:r w:rsidRPr="004B357F">
        <w:rPr>
          <w:rFonts w:asciiTheme="majorBidi" w:hAnsiTheme="majorBidi" w:cstheme="majorBidi"/>
          <w:color w:val="auto"/>
        </w:rPr>
        <w:t>, Vol. 21, No. 1 (Winter, 2007), pp. 91-116</w:t>
      </w:r>
      <w:r w:rsidRPr="004B357F">
        <w:rPr>
          <w:rFonts w:asciiTheme="majorBidi" w:hAnsiTheme="majorBidi" w:cstheme="majorBidi"/>
          <w:lang w:bidi="ar-DZ"/>
        </w:rPr>
        <w:t>,</w:t>
      </w:r>
      <w:r w:rsidRPr="004B357F">
        <w:rPr>
          <w:rFonts w:asciiTheme="majorBidi" w:hAnsiTheme="majorBidi" w:cstheme="majorBidi"/>
          <w:color w:val="auto"/>
          <w:lang w:bidi="ar-DZ"/>
        </w:rPr>
        <w:t xml:space="preserve"> p</w:t>
      </w:r>
      <w:r w:rsidR="00E14454">
        <w:rPr>
          <w:rFonts w:asciiTheme="majorBidi" w:hAnsiTheme="majorBidi" w:cstheme="majorBidi" w:hint="cs"/>
          <w:color w:val="auto"/>
          <w:rtl/>
          <w:lang w:bidi="ar-DZ"/>
        </w:rPr>
        <w:t>:</w:t>
      </w:r>
      <w:r w:rsidRPr="004B357F">
        <w:rPr>
          <w:rFonts w:asciiTheme="majorBidi" w:hAnsiTheme="majorBidi" w:cstheme="majorBidi"/>
          <w:color w:val="auto"/>
          <w:lang w:bidi="ar-DZ"/>
        </w:rPr>
        <w:t>92.</w:t>
      </w:r>
    </w:p>
  </w:footnote>
  <w:footnote w:id="22">
    <w:p w:rsidR="004856F1" w:rsidRPr="00656855" w:rsidRDefault="004856F1" w:rsidP="00890220">
      <w:pPr>
        <w:pStyle w:val="Notedebasdepage"/>
        <w:bidi/>
        <w:jc w:val="both"/>
        <w:rPr>
          <w:rFonts w:cs="Arabic Transparent"/>
          <w:sz w:val="18"/>
          <w:rtl/>
          <w:lang w:bidi="ar-DZ"/>
        </w:rPr>
      </w:pPr>
      <w:r>
        <w:rPr>
          <w:rStyle w:val="Appelnotedebasdep"/>
        </w:rPr>
        <w:footnoteRef/>
      </w:r>
      <w:r>
        <w:rPr>
          <w:rFonts w:hint="cs"/>
          <w:rtl/>
        </w:rPr>
        <w:t xml:space="preserve"> </w:t>
      </w:r>
      <w:r w:rsidRPr="00656855">
        <w:rPr>
          <w:rFonts w:cs="Arabic Transparent" w:hint="cs"/>
          <w:sz w:val="18"/>
          <w:rtl/>
          <w:lang w:bidi="ar-DZ"/>
        </w:rPr>
        <w:t xml:space="preserve">أمين السيد أحمد لطفي، </w:t>
      </w:r>
      <w:r w:rsidRPr="00656855">
        <w:rPr>
          <w:rFonts w:cs="Arabic Transparent" w:hint="cs"/>
          <w:b/>
          <w:bCs/>
          <w:sz w:val="18"/>
          <w:u w:val="single"/>
          <w:rtl/>
          <w:lang w:bidi="ar-DZ"/>
        </w:rPr>
        <w:t>مرجع سبق ذكره،</w:t>
      </w:r>
      <w:r w:rsidRPr="00656855">
        <w:rPr>
          <w:rFonts w:cs="Arabic Transparent" w:hint="cs"/>
          <w:sz w:val="18"/>
          <w:rtl/>
          <w:lang w:bidi="ar-DZ"/>
        </w:rPr>
        <w:t xml:space="preserve"> ص</w:t>
      </w:r>
      <w:r>
        <w:rPr>
          <w:rFonts w:cs="Arabic Transparent" w:hint="cs"/>
          <w:sz w:val="18"/>
          <w:rtl/>
          <w:lang w:val="en-US" w:bidi="ar-DZ"/>
        </w:rPr>
        <w:t xml:space="preserve"> ص</w:t>
      </w:r>
      <w:r w:rsidR="00E14454">
        <w:rPr>
          <w:rFonts w:cs="Arabic Transparent" w:hint="cs"/>
          <w:sz w:val="18"/>
          <w:rtl/>
          <w:lang w:val="en-US" w:bidi="ar-DZ"/>
        </w:rPr>
        <w:t>:</w:t>
      </w:r>
      <w:r>
        <w:rPr>
          <w:rFonts w:cs="Arabic Transparent" w:hint="cs"/>
          <w:sz w:val="18"/>
          <w:rtl/>
          <w:lang w:val="en-US" w:bidi="ar-DZ"/>
        </w:rPr>
        <w:t xml:space="preserve"> </w:t>
      </w:r>
      <w:r w:rsidRPr="00656855">
        <w:rPr>
          <w:rFonts w:cs="Arabic Transparent" w:hint="cs"/>
          <w:sz w:val="18"/>
          <w:rtl/>
          <w:lang w:bidi="ar-DZ"/>
        </w:rPr>
        <w:t>346-347.</w:t>
      </w:r>
      <w:r w:rsidRPr="00656855">
        <w:rPr>
          <w:rFonts w:cs="Arabic Transparent"/>
          <w:sz w:val="18"/>
          <w:lang w:bidi="ar-DZ"/>
        </w:rPr>
        <w:t xml:space="preserve"> </w:t>
      </w:r>
    </w:p>
  </w:footnote>
  <w:footnote w:id="23">
    <w:p w:rsidR="004856F1" w:rsidRDefault="004856F1" w:rsidP="00890220">
      <w:pPr>
        <w:pStyle w:val="Notedebasdepage"/>
        <w:jc w:val="both"/>
        <w:rPr>
          <w:rtl/>
          <w:lang w:bidi="ar-DZ"/>
        </w:rPr>
      </w:pPr>
      <w:r>
        <w:rPr>
          <w:rStyle w:val="Appelnotedebasdep"/>
        </w:rPr>
        <w:footnoteRef/>
      </w:r>
      <w:r>
        <w:t xml:space="preserve"> </w:t>
      </w:r>
      <w:r w:rsidRPr="000B168D">
        <w:rPr>
          <w:rFonts w:asciiTheme="majorBidi" w:hAnsiTheme="majorBidi" w:cstheme="majorBidi"/>
        </w:rPr>
        <w:t xml:space="preserve">Hervé STOLOWY, et </w:t>
      </w:r>
      <w:r>
        <w:rPr>
          <w:rFonts w:asciiTheme="majorBidi" w:hAnsiTheme="majorBidi" w:cstheme="majorBidi"/>
        </w:rPr>
        <w:t>al</w:t>
      </w:r>
      <w:r w:rsidRPr="00536670">
        <w:rPr>
          <w:rFonts w:asciiTheme="majorBidi" w:hAnsiTheme="majorBidi" w:cstheme="majorBidi"/>
        </w:rPr>
        <w:t>,</w:t>
      </w:r>
      <w:r>
        <w:rPr>
          <w:rFonts w:asciiTheme="majorBidi" w:hAnsiTheme="majorBidi" w:cstheme="majorBidi"/>
        </w:rPr>
        <w:t xml:space="preserve"> </w:t>
      </w:r>
      <w:r w:rsidRPr="00EA644F">
        <w:rPr>
          <w:b/>
          <w:bCs/>
          <w:u w:val="single"/>
          <w:lang w:bidi="ar-DZ"/>
        </w:rPr>
        <w:t>Op-cit</w:t>
      </w:r>
      <w:r w:rsidRPr="00536670">
        <w:rPr>
          <w:rFonts w:asciiTheme="majorBidi" w:hAnsiTheme="majorBidi" w:cstheme="majorBidi"/>
        </w:rPr>
        <w:t>.,</w:t>
      </w:r>
      <w:r w:rsidRPr="00F93395">
        <w:rPr>
          <w:rFonts w:asciiTheme="majorBidi" w:hAnsiTheme="majorBidi" w:cstheme="majorBidi"/>
        </w:rPr>
        <w:t xml:space="preserve"> p</w:t>
      </w:r>
      <w:r w:rsidR="00275341">
        <w:rPr>
          <w:rFonts w:asciiTheme="majorBidi" w:hAnsiTheme="majorBidi" w:cstheme="majorBidi" w:hint="cs"/>
          <w:rtl/>
        </w:rPr>
        <w:t>:</w:t>
      </w:r>
      <w:r w:rsidRPr="00F93395">
        <w:rPr>
          <w:rFonts w:asciiTheme="majorBidi" w:hAnsiTheme="majorBidi" w:cstheme="majorBidi"/>
        </w:rPr>
        <w:t>137</w:t>
      </w:r>
      <w:r w:rsidRPr="000B168D">
        <w:rPr>
          <w:rFonts w:asciiTheme="majorBidi" w:hAnsiTheme="majorBidi" w:cstheme="majorBidi"/>
          <w:rtl/>
          <w:lang w:bidi="ar-DZ"/>
        </w:rPr>
        <w:t>.</w:t>
      </w:r>
    </w:p>
  </w:footnote>
  <w:footnote w:id="24">
    <w:p w:rsidR="004856F1" w:rsidRPr="00EF7D38" w:rsidRDefault="002D6CBE" w:rsidP="002D6CBE">
      <w:pPr>
        <w:pStyle w:val="Notedebasdepage"/>
        <w:bidi/>
        <w:jc w:val="both"/>
        <w:rPr>
          <w:rtl/>
          <w:lang w:val="en-US" w:bidi="ar-DZ"/>
        </w:rPr>
      </w:pPr>
      <w:r>
        <w:rPr>
          <w:rStyle w:val="Appelnotedebasdep"/>
        </w:rPr>
        <w:footnoteRef/>
      </w:r>
      <w:r w:rsidR="004856F1" w:rsidRPr="00656855">
        <w:rPr>
          <w:rFonts w:cs="Arabic Transparent" w:hint="cs"/>
          <w:sz w:val="18"/>
          <w:rtl/>
          <w:lang w:bidi="ar-DZ"/>
        </w:rPr>
        <w:t xml:space="preserve"> أمين السيد أحمد لطفي، </w:t>
      </w:r>
      <w:r w:rsidR="004856F1" w:rsidRPr="00656855">
        <w:rPr>
          <w:rFonts w:cs="Arabic Transparent" w:hint="cs"/>
          <w:b/>
          <w:bCs/>
          <w:sz w:val="18"/>
          <w:u w:val="single"/>
          <w:rtl/>
          <w:lang w:bidi="ar-DZ"/>
        </w:rPr>
        <w:t>مرجع سبق ذكره</w:t>
      </w:r>
      <w:r w:rsidR="004856F1" w:rsidRPr="00656855">
        <w:rPr>
          <w:rFonts w:cs="Arabic Transparent" w:hint="cs"/>
          <w:sz w:val="18"/>
          <w:rtl/>
          <w:lang w:bidi="ar-DZ"/>
        </w:rPr>
        <w:t>، ص</w:t>
      </w:r>
      <w:r w:rsidR="00275341">
        <w:rPr>
          <w:rFonts w:cs="Arabic Transparent" w:hint="cs"/>
          <w:sz w:val="18"/>
          <w:rtl/>
          <w:lang w:bidi="ar-DZ"/>
        </w:rPr>
        <w:t>:</w:t>
      </w:r>
      <w:r w:rsidR="004856F1" w:rsidRPr="00656855">
        <w:rPr>
          <w:rFonts w:cs="Arabic Transparent" w:hint="cs"/>
          <w:sz w:val="18"/>
          <w:rtl/>
          <w:lang w:bidi="ar-DZ"/>
        </w:rPr>
        <w:t xml:space="preserve"> 349.</w:t>
      </w:r>
      <w:r w:rsidR="004856F1" w:rsidRPr="00EF7D38">
        <w:rPr>
          <w:lang w:val="en-US"/>
        </w:rPr>
        <w:t xml:space="preserve"> </w:t>
      </w:r>
    </w:p>
  </w:footnote>
  <w:footnote w:id="25">
    <w:p w:rsidR="004856F1" w:rsidRPr="00F7733D" w:rsidRDefault="004856F1" w:rsidP="00890220">
      <w:pPr>
        <w:pStyle w:val="Notedebasdepage"/>
        <w:bidi/>
        <w:jc w:val="both"/>
        <w:rPr>
          <w:rtl/>
          <w:lang w:val="en-US" w:bidi="ar-DZ"/>
        </w:rPr>
      </w:pPr>
      <w:r>
        <w:rPr>
          <w:rStyle w:val="Appelnotedebasdep"/>
        </w:rPr>
        <w:footnoteRef/>
      </w:r>
      <w:r>
        <w:rPr>
          <w:rFonts w:hint="cs"/>
          <w:rtl/>
          <w:lang w:val="en-US"/>
        </w:rPr>
        <w:t xml:space="preserve"> </w:t>
      </w:r>
      <w:r w:rsidRPr="008B0954">
        <w:rPr>
          <w:rFonts w:cs="Arabic Transparent" w:hint="cs"/>
          <w:sz w:val="18"/>
          <w:rtl/>
          <w:lang w:bidi="ar-DZ"/>
        </w:rPr>
        <w:t>محمد السيد سرايا،</w:t>
      </w:r>
      <w:r w:rsidRPr="008B0954">
        <w:rPr>
          <w:rFonts w:cs="Arabic Transparent" w:hint="cs"/>
          <w:b/>
          <w:bCs/>
          <w:sz w:val="18"/>
          <w:u w:val="single"/>
          <w:rtl/>
          <w:lang w:bidi="ar-DZ"/>
        </w:rPr>
        <w:t xml:space="preserve"> مرجع سبق ذكره</w:t>
      </w:r>
      <w:r>
        <w:rPr>
          <w:rFonts w:cs="Arabic Transparent" w:hint="cs"/>
          <w:sz w:val="18"/>
          <w:rtl/>
          <w:lang w:bidi="ar-DZ"/>
        </w:rPr>
        <w:t>، ص ص</w:t>
      </w:r>
      <w:r w:rsidR="00275341">
        <w:rPr>
          <w:rFonts w:cs="Arabic Transparent" w:hint="cs"/>
          <w:sz w:val="18"/>
          <w:rtl/>
          <w:lang w:bidi="ar-DZ"/>
        </w:rPr>
        <w:t>:</w:t>
      </w:r>
      <w:r w:rsidRPr="008B0954">
        <w:rPr>
          <w:rFonts w:cs="Arabic Transparent" w:hint="cs"/>
          <w:sz w:val="18"/>
          <w:rtl/>
          <w:lang w:bidi="ar-DZ"/>
        </w:rPr>
        <w:t>87-88.</w:t>
      </w:r>
      <w:r w:rsidRPr="00F7733D">
        <w:rPr>
          <w:lang w:val="en-US"/>
        </w:rPr>
        <w:t xml:space="preserve"> </w:t>
      </w:r>
    </w:p>
  </w:footnote>
  <w:footnote w:id="26">
    <w:p w:rsidR="004856F1" w:rsidRPr="004B357F" w:rsidRDefault="004856F1" w:rsidP="00890220">
      <w:pPr>
        <w:autoSpaceDE w:val="0"/>
        <w:autoSpaceDN w:val="0"/>
        <w:adjustRightInd w:val="0"/>
        <w:jc w:val="both"/>
        <w:rPr>
          <w:rFonts w:asciiTheme="majorBidi" w:hAnsiTheme="majorBidi" w:cstheme="majorBidi"/>
          <w:sz w:val="20"/>
          <w:szCs w:val="20"/>
          <w:lang w:val="en-US"/>
        </w:rPr>
      </w:pPr>
      <w:r w:rsidRPr="004B357F">
        <w:rPr>
          <w:rStyle w:val="Appelnotedebasdep"/>
        </w:rPr>
        <w:footnoteRef/>
      </w:r>
      <w:r>
        <w:rPr>
          <w:lang w:val="en-US"/>
        </w:rPr>
        <w:t xml:space="preserve"> </w:t>
      </w:r>
      <w:r w:rsidRPr="004B357F">
        <w:rPr>
          <w:lang w:val="en-US"/>
        </w:rPr>
        <w:t xml:space="preserve"> </w:t>
      </w:r>
      <w:r w:rsidRPr="004B357F">
        <w:rPr>
          <w:rFonts w:asciiTheme="majorBidi" w:hAnsiTheme="majorBidi" w:cstheme="majorBidi"/>
          <w:sz w:val="20"/>
          <w:szCs w:val="20"/>
          <w:lang w:val="en-US"/>
        </w:rPr>
        <w:t xml:space="preserve">Tariq HASSAN, </w:t>
      </w:r>
      <w:r w:rsidRPr="006C19F5">
        <w:rPr>
          <w:rFonts w:asciiTheme="majorBidi" w:hAnsiTheme="majorBidi" w:cstheme="majorBidi"/>
          <w:b/>
          <w:bCs/>
          <w:sz w:val="20"/>
          <w:szCs w:val="20"/>
          <w:u w:val="single"/>
          <w:lang w:val="en-US"/>
        </w:rPr>
        <w:t>Corporate Governance and Role of Auditors</w:t>
      </w:r>
      <w:r w:rsidRPr="004B357F">
        <w:rPr>
          <w:rFonts w:asciiTheme="majorBidi" w:hAnsiTheme="majorBidi" w:cstheme="majorBidi"/>
          <w:sz w:val="20"/>
          <w:szCs w:val="20"/>
          <w:lang w:val="en-US"/>
        </w:rPr>
        <w:t>,</w:t>
      </w:r>
      <w:r w:rsidRPr="004B357F">
        <w:rPr>
          <w:rFonts w:ascii="Verdana,Bold" w:hAnsi="Verdana,Bold" w:cs="Verdana,Bold"/>
          <w:lang w:val="en-US"/>
        </w:rPr>
        <w:t xml:space="preserve"> </w:t>
      </w:r>
      <w:r w:rsidRPr="004B357F">
        <w:rPr>
          <w:rFonts w:asciiTheme="majorBidi" w:hAnsiTheme="majorBidi" w:cstheme="majorBidi"/>
          <w:sz w:val="20"/>
          <w:szCs w:val="20"/>
          <w:lang w:val="en-US"/>
        </w:rPr>
        <w:t>Speech made at the ACCA Centenary Conference held in Lahore University of Management Sciences on 10 May 2004</w:t>
      </w:r>
      <w:r w:rsidRPr="004B357F">
        <w:rPr>
          <w:rFonts w:asciiTheme="majorBidi" w:hAnsiTheme="majorBidi" w:cstheme="majorBidi"/>
          <w:sz w:val="20"/>
          <w:szCs w:val="20"/>
          <w:lang w:val="en-US" w:bidi="ar-DZ"/>
        </w:rPr>
        <w:t>, p</w:t>
      </w:r>
      <w:r w:rsidR="00275341">
        <w:rPr>
          <w:rFonts w:asciiTheme="majorBidi" w:hAnsiTheme="majorBidi" w:cstheme="majorBidi" w:hint="cs"/>
          <w:sz w:val="20"/>
          <w:szCs w:val="20"/>
          <w:rtl/>
          <w:lang w:val="en-US" w:bidi="ar-DZ"/>
        </w:rPr>
        <w:t>:</w:t>
      </w:r>
      <w:r w:rsidRPr="004B357F">
        <w:rPr>
          <w:rFonts w:asciiTheme="majorBidi" w:hAnsiTheme="majorBidi" w:cstheme="majorBidi"/>
          <w:sz w:val="20"/>
          <w:szCs w:val="20"/>
          <w:lang w:val="en-US" w:bidi="ar-DZ"/>
        </w:rPr>
        <w:t>2</w:t>
      </w:r>
      <w:r w:rsidRPr="004B357F">
        <w:rPr>
          <w:rFonts w:asciiTheme="majorBidi" w:hAnsiTheme="majorBidi" w:cstheme="majorBidi"/>
          <w:sz w:val="20"/>
          <w:szCs w:val="20"/>
          <w:lang w:val="en-US"/>
        </w:rPr>
        <w:t>.</w:t>
      </w:r>
    </w:p>
  </w:footnote>
  <w:footnote w:id="27">
    <w:p w:rsidR="004856F1" w:rsidRPr="00BF5210" w:rsidRDefault="004856F1" w:rsidP="00890220">
      <w:pPr>
        <w:pStyle w:val="Notedebasdepage"/>
        <w:jc w:val="both"/>
        <w:rPr>
          <w:rtl/>
          <w:lang w:bidi="ar-DZ"/>
        </w:rPr>
      </w:pPr>
      <w:r>
        <w:rPr>
          <w:rStyle w:val="Appelnotedebasdep"/>
        </w:rPr>
        <w:footnoteRef/>
      </w:r>
      <w:r>
        <w:rPr>
          <w:rFonts w:hint="cs"/>
          <w:rtl/>
        </w:rPr>
        <w:t xml:space="preserve"> </w:t>
      </w:r>
      <w:r w:rsidRPr="00246F72">
        <w:rPr>
          <w:lang w:bidi="ar-DZ"/>
        </w:rPr>
        <w:t>J</w:t>
      </w:r>
      <w:r>
        <w:rPr>
          <w:lang w:bidi="ar-DZ"/>
        </w:rPr>
        <w:t xml:space="preserve">acques RENARD, </w:t>
      </w:r>
      <w:r w:rsidRPr="009528FF">
        <w:rPr>
          <w:b/>
          <w:bCs/>
          <w:u w:val="single"/>
          <w:lang w:bidi="ar-DZ"/>
        </w:rPr>
        <w:t>Op.cit</w:t>
      </w:r>
      <w:r w:rsidRPr="00B66777">
        <w:rPr>
          <w:lang w:bidi="ar-DZ"/>
        </w:rPr>
        <w:t>.</w:t>
      </w:r>
      <w:r>
        <w:rPr>
          <w:lang w:bidi="ar-DZ"/>
        </w:rPr>
        <w:t>, p</w:t>
      </w:r>
      <w:r w:rsidR="00A275D6">
        <w:rPr>
          <w:rFonts w:hint="cs"/>
          <w:rtl/>
          <w:lang w:bidi="ar-DZ"/>
        </w:rPr>
        <w:t>:</w:t>
      </w:r>
      <w:r w:rsidR="00A275D6">
        <w:t>36</w:t>
      </w:r>
      <w:r w:rsidR="00A275D6">
        <w:rPr>
          <w:rFonts w:hint="cs"/>
          <w:rtl/>
        </w:rPr>
        <w:t>.</w:t>
      </w:r>
    </w:p>
  </w:footnote>
  <w:footnote w:id="28">
    <w:p w:rsidR="004856F1" w:rsidRDefault="007043E9" w:rsidP="007043E9">
      <w:pPr>
        <w:pStyle w:val="Notedebasdepage"/>
        <w:bidi/>
        <w:jc w:val="both"/>
        <w:rPr>
          <w:rtl/>
          <w:lang w:bidi="ar-DZ"/>
        </w:rPr>
      </w:pPr>
      <w:r>
        <w:rPr>
          <w:rStyle w:val="Appelnotedebasdep"/>
        </w:rPr>
        <w:footnoteRef/>
      </w:r>
      <w:r w:rsidR="004856F1">
        <w:rPr>
          <w:rFonts w:hint="cs"/>
          <w:rtl/>
        </w:rPr>
        <w:t xml:space="preserve"> </w:t>
      </w:r>
      <w:r w:rsidR="004856F1" w:rsidRPr="008B0954">
        <w:rPr>
          <w:rFonts w:cs="Arabic Transparent" w:hint="cs"/>
          <w:sz w:val="18"/>
          <w:rtl/>
          <w:lang w:bidi="ar-DZ"/>
        </w:rPr>
        <w:t xml:space="preserve">محمد السيد سرايا، </w:t>
      </w:r>
      <w:r w:rsidR="004856F1" w:rsidRPr="008B0954">
        <w:rPr>
          <w:rFonts w:cs="Arabic Transparent" w:hint="cs"/>
          <w:b/>
          <w:bCs/>
          <w:sz w:val="18"/>
          <w:u w:val="single"/>
          <w:rtl/>
          <w:lang w:bidi="ar-DZ"/>
        </w:rPr>
        <w:t>مرجع سبق ذكره</w:t>
      </w:r>
      <w:r w:rsidR="004856F1" w:rsidRPr="008B0954">
        <w:rPr>
          <w:rFonts w:cs="Arabic Transparent" w:hint="cs"/>
          <w:sz w:val="18"/>
          <w:rtl/>
          <w:lang w:bidi="ar-DZ"/>
        </w:rPr>
        <w:t>، ص</w:t>
      </w:r>
      <w:r w:rsidR="00275341">
        <w:rPr>
          <w:rFonts w:cs="Arabic Transparent" w:hint="cs"/>
          <w:sz w:val="18"/>
          <w:rtl/>
          <w:lang w:bidi="ar-DZ"/>
        </w:rPr>
        <w:t>:</w:t>
      </w:r>
      <w:r w:rsidR="004856F1" w:rsidRPr="008B0954">
        <w:rPr>
          <w:rFonts w:cs="Arabic Transparent" w:hint="cs"/>
          <w:sz w:val="18"/>
          <w:rtl/>
          <w:lang w:bidi="ar-DZ"/>
        </w:rPr>
        <w:t xml:space="preserve"> </w:t>
      </w:r>
      <w:r w:rsidR="004856F1">
        <w:rPr>
          <w:rFonts w:hint="cs"/>
          <w:rtl/>
        </w:rPr>
        <w:t>126.</w:t>
      </w:r>
      <w:r w:rsidR="004856F1">
        <w:t xml:space="preserve"> </w:t>
      </w:r>
    </w:p>
  </w:footnote>
  <w:footnote w:id="29">
    <w:p w:rsidR="004856F1" w:rsidRPr="00F2448C" w:rsidRDefault="004856F1" w:rsidP="00890220">
      <w:pPr>
        <w:pStyle w:val="Paragraphedeliste"/>
        <w:autoSpaceDE w:val="0"/>
        <w:autoSpaceDN w:val="0"/>
        <w:adjustRightInd w:val="0"/>
        <w:spacing w:after="0" w:line="240" w:lineRule="auto"/>
        <w:ind w:left="0"/>
        <w:jc w:val="both"/>
        <w:rPr>
          <w:rFonts w:asciiTheme="majorBidi" w:hAnsiTheme="majorBidi" w:cstheme="majorBidi"/>
          <w:color w:val="auto"/>
          <w:lang w:val="fr-FR" w:bidi="ar-SA"/>
        </w:rPr>
      </w:pPr>
      <w:r w:rsidRPr="004B357F">
        <w:rPr>
          <w:rStyle w:val="Appelnotedebasdep"/>
          <w:rFonts w:asciiTheme="majorBidi" w:hAnsiTheme="majorBidi" w:cstheme="majorBidi"/>
        </w:rPr>
        <w:footnoteRef/>
      </w:r>
      <w:r w:rsidRPr="004B357F">
        <w:rPr>
          <w:rFonts w:asciiTheme="majorBidi" w:hAnsiTheme="majorBidi" w:cstheme="majorBidi"/>
          <w:lang w:val="fr-FR"/>
        </w:rPr>
        <w:t xml:space="preserve"> </w:t>
      </w:r>
      <w:r w:rsidRPr="004B357F">
        <w:rPr>
          <w:rFonts w:asciiTheme="majorBidi" w:hAnsiTheme="majorBidi" w:cstheme="majorBidi"/>
          <w:color w:val="auto"/>
          <w:lang w:val="fr-FR" w:bidi="ar-SA"/>
        </w:rPr>
        <w:t>Jauquieues MIECHEL, Sarint</w:t>
      </w:r>
      <w:r w:rsidRPr="004B357F">
        <w:rPr>
          <w:rFonts w:asciiTheme="majorBidi" w:hAnsiTheme="majorBidi" w:cstheme="majorBidi"/>
          <w:color w:val="auto"/>
          <w:lang w:val="fr-FR" w:bidi="ar-DZ"/>
        </w:rPr>
        <w:t>, DENIS</w:t>
      </w:r>
      <w:r w:rsidRPr="004B357F">
        <w:rPr>
          <w:rFonts w:asciiTheme="majorBidi" w:hAnsiTheme="majorBidi" w:cstheme="majorBidi"/>
          <w:color w:val="auto"/>
          <w:lang w:val="fr-FR" w:bidi="ar-SA"/>
        </w:rPr>
        <w:t xml:space="preserve">,  </w:t>
      </w:r>
      <w:r w:rsidRPr="002C7EE3">
        <w:rPr>
          <w:rFonts w:asciiTheme="majorBidi" w:hAnsiTheme="majorBidi" w:cstheme="majorBidi"/>
          <w:b/>
          <w:bCs/>
          <w:color w:val="auto"/>
          <w:u w:val="single"/>
          <w:lang w:val="fr-FR" w:bidi="ar-SA"/>
        </w:rPr>
        <w:t>Manuel de l’audit et des systèmes de management à l’usage des auditeurs et des audités</w:t>
      </w:r>
      <w:r w:rsidRPr="004B357F">
        <w:rPr>
          <w:rFonts w:asciiTheme="majorBidi" w:hAnsiTheme="majorBidi" w:cstheme="majorBidi"/>
          <w:color w:val="auto"/>
          <w:lang w:val="fr-FR" w:bidi="ar-SA"/>
        </w:rPr>
        <w:t xml:space="preserve">, </w:t>
      </w:r>
      <w:r w:rsidRPr="004B357F">
        <w:rPr>
          <w:rFonts w:asciiTheme="majorBidi" w:hAnsiTheme="majorBidi" w:cstheme="majorBidi"/>
          <w:color w:val="auto"/>
          <w:lang w:val="fr-FR" w:bidi="ar-DZ"/>
        </w:rPr>
        <w:t>La Plins Afnor,</w:t>
      </w:r>
      <w:r>
        <w:rPr>
          <w:rFonts w:asciiTheme="majorBidi" w:hAnsiTheme="majorBidi" w:cstheme="majorBidi" w:hint="cs"/>
          <w:color w:val="auto"/>
          <w:rtl/>
          <w:lang w:val="fr-FR" w:bidi="ar-DZ"/>
        </w:rPr>
        <w:t xml:space="preserve"> </w:t>
      </w:r>
      <w:r>
        <w:rPr>
          <w:rFonts w:asciiTheme="majorBidi" w:hAnsiTheme="majorBidi" w:cstheme="majorBidi"/>
          <w:color w:val="auto"/>
          <w:lang w:val="fr-FR" w:bidi="ar-DZ"/>
        </w:rPr>
        <w:t xml:space="preserve"> France,</w:t>
      </w:r>
      <w:r w:rsidRPr="004B357F">
        <w:rPr>
          <w:rFonts w:asciiTheme="majorBidi" w:hAnsiTheme="majorBidi" w:cstheme="majorBidi"/>
          <w:color w:val="auto"/>
          <w:lang w:val="fr-FR" w:bidi="ar-DZ"/>
        </w:rPr>
        <w:t xml:space="preserve"> 2006, p</w:t>
      </w:r>
      <w:r w:rsidR="00275341">
        <w:rPr>
          <w:rFonts w:asciiTheme="majorBidi" w:hAnsiTheme="majorBidi" w:cstheme="majorBidi" w:hint="cs"/>
          <w:color w:val="auto"/>
          <w:rtl/>
          <w:lang w:val="fr-FR" w:bidi="ar-DZ"/>
        </w:rPr>
        <w:t>:</w:t>
      </w:r>
      <w:r w:rsidRPr="004B357F">
        <w:rPr>
          <w:rFonts w:asciiTheme="majorBidi" w:hAnsiTheme="majorBidi" w:cstheme="majorBidi"/>
          <w:color w:val="auto"/>
          <w:lang w:val="fr-FR" w:bidi="ar-DZ"/>
        </w:rPr>
        <w:t>103</w:t>
      </w:r>
      <w:r w:rsidRPr="004B357F">
        <w:rPr>
          <w:rFonts w:asciiTheme="majorBidi" w:hAnsiTheme="majorBidi" w:cstheme="majorBidi"/>
          <w:color w:val="auto"/>
          <w:rtl/>
          <w:lang w:val="fr-FR" w:bidi="ar-DZ"/>
        </w:rPr>
        <w:t>.</w:t>
      </w:r>
    </w:p>
  </w:footnote>
  <w:footnote w:id="30">
    <w:p w:rsidR="004856F1" w:rsidRPr="00415F71" w:rsidRDefault="004856F1" w:rsidP="007043E9">
      <w:pPr>
        <w:pStyle w:val="Notedebasdepage"/>
        <w:bidi/>
        <w:jc w:val="both"/>
        <w:rPr>
          <w:rtl/>
          <w:lang w:bidi="ar-DZ"/>
        </w:rPr>
      </w:pPr>
      <w:r>
        <w:rPr>
          <w:rFonts w:hint="cs"/>
          <w:rtl/>
        </w:rPr>
        <w:t xml:space="preserve"> </w:t>
      </w:r>
      <w:r w:rsidR="007043E9">
        <w:rPr>
          <w:rStyle w:val="Appelnotedebasdep"/>
        </w:rPr>
        <w:footnoteRef/>
      </w:r>
      <w:r w:rsidR="007043E9">
        <w:rPr>
          <w:rFonts w:hint="cs"/>
          <w:rtl/>
        </w:rPr>
        <w:t xml:space="preserve"> </w:t>
      </w:r>
      <w:r w:rsidRPr="00A90CC4">
        <w:rPr>
          <w:rFonts w:cs="Arabic Transparent" w:hint="cs"/>
          <w:sz w:val="18"/>
          <w:rtl/>
          <w:lang w:bidi="ar-DZ"/>
        </w:rPr>
        <w:t xml:space="preserve">عيد بن حامد الشمري، </w:t>
      </w:r>
      <w:r w:rsidRPr="00A90CC4">
        <w:rPr>
          <w:rFonts w:cs="Arabic Transparent" w:hint="cs"/>
          <w:b/>
          <w:bCs/>
          <w:sz w:val="18"/>
          <w:u w:val="single"/>
          <w:rtl/>
          <w:lang w:bidi="ar-DZ"/>
        </w:rPr>
        <w:t>مرجع سبق ذكره</w:t>
      </w:r>
      <w:r w:rsidRPr="00A90CC4">
        <w:rPr>
          <w:rFonts w:cs="Arabic Transparent" w:hint="cs"/>
          <w:sz w:val="18"/>
          <w:rtl/>
          <w:lang w:bidi="ar-DZ"/>
        </w:rPr>
        <w:t>، ص</w:t>
      </w:r>
      <w:r w:rsidR="00275341">
        <w:rPr>
          <w:rFonts w:cs="Arabic Transparent" w:hint="cs"/>
          <w:sz w:val="18"/>
          <w:rtl/>
          <w:lang w:bidi="ar-DZ"/>
        </w:rPr>
        <w:t>:</w:t>
      </w:r>
      <w:r w:rsidRPr="00A90CC4">
        <w:rPr>
          <w:rFonts w:cs="Arabic Transparent" w:hint="cs"/>
          <w:sz w:val="18"/>
          <w:rtl/>
          <w:lang w:bidi="ar-DZ"/>
        </w:rPr>
        <w:t xml:space="preserve"> 11.</w:t>
      </w:r>
      <w:r>
        <w:t xml:space="preserve"> </w:t>
      </w:r>
    </w:p>
  </w:footnote>
  <w:footnote w:id="31">
    <w:p w:rsidR="004856F1" w:rsidRPr="004B357F" w:rsidRDefault="004856F1" w:rsidP="00890220">
      <w:pPr>
        <w:autoSpaceDE w:val="0"/>
        <w:autoSpaceDN w:val="0"/>
        <w:adjustRightInd w:val="0"/>
        <w:jc w:val="both"/>
        <w:rPr>
          <w:rFonts w:asciiTheme="majorBidi" w:hAnsiTheme="majorBidi" w:cstheme="majorBidi"/>
          <w:sz w:val="20"/>
          <w:szCs w:val="20"/>
        </w:rPr>
      </w:pPr>
      <w:r w:rsidRPr="004B357F">
        <w:rPr>
          <w:rStyle w:val="Appelnotedebasdep"/>
        </w:rPr>
        <w:footnoteRef/>
      </w:r>
      <w:r w:rsidRPr="004B357F">
        <w:t xml:space="preserve"> </w:t>
      </w:r>
      <w:r w:rsidRPr="004B357F">
        <w:rPr>
          <w:rFonts w:asciiTheme="majorBidi" w:hAnsiTheme="majorBidi" w:cstheme="majorBidi"/>
          <w:sz w:val="20"/>
          <w:szCs w:val="20"/>
        </w:rPr>
        <w:t>Eustache EBONDO WA MANDZILA</w:t>
      </w:r>
      <w:r w:rsidRPr="005A4CFE">
        <w:rPr>
          <w:rFonts w:asciiTheme="majorBidi" w:hAnsiTheme="majorBidi" w:cstheme="majorBidi"/>
          <w:b/>
          <w:bCs/>
          <w:sz w:val="20"/>
          <w:szCs w:val="20"/>
        </w:rPr>
        <w:t xml:space="preserve">, </w:t>
      </w:r>
      <w:r w:rsidRPr="002C7EE3">
        <w:rPr>
          <w:rFonts w:asciiTheme="majorBidi" w:hAnsiTheme="majorBidi" w:cstheme="majorBidi"/>
          <w:b/>
          <w:bCs/>
          <w:sz w:val="20"/>
          <w:szCs w:val="20"/>
          <w:u w:val="single"/>
        </w:rPr>
        <w:t>Audit interne et gouvernance d’entreprise : lectures théoriques et enjeux pratiques</w:t>
      </w:r>
      <w:r w:rsidRPr="004B357F">
        <w:rPr>
          <w:rFonts w:asciiTheme="majorBidi" w:hAnsiTheme="majorBidi" w:cstheme="majorBidi"/>
          <w:sz w:val="20"/>
          <w:szCs w:val="20"/>
        </w:rPr>
        <w:t>, Ecole de Management</w:t>
      </w:r>
      <w:r>
        <w:rPr>
          <w:rFonts w:asciiTheme="majorBidi" w:hAnsiTheme="majorBidi" w:cstheme="majorBidi"/>
          <w:sz w:val="20"/>
          <w:szCs w:val="20"/>
        </w:rPr>
        <w:t>,</w:t>
      </w:r>
      <w:r w:rsidRPr="004B357F">
        <w:rPr>
          <w:rFonts w:asciiTheme="majorBidi" w:hAnsiTheme="majorBidi" w:cstheme="majorBidi"/>
          <w:sz w:val="20"/>
          <w:szCs w:val="20"/>
        </w:rPr>
        <w:t xml:space="preserve"> Euromed Marseille</w:t>
      </w:r>
      <w:r>
        <w:rPr>
          <w:rFonts w:asciiTheme="majorBidi" w:hAnsiTheme="majorBidi" w:cstheme="majorBidi"/>
          <w:sz w:val="20"/>
          <w:szCs w:val="20"/>
        </w:rPr>
        <w:t xml:space="preserve">, </w:t>
      </w:r>
      <w:r w:rsidRPr="004B357F">
        <w:rPr>
          <w:rFonts w:asciiTheme="majorBidi" w:hAnsiTheme="majorBidi" w:cstheme="majorBidi"/>
          <w:sz w:val="20"/>
          <w:szCs w:val="20"/>
        </w:rPr>
        <w:t>Cahier de Recherche N°17- 2007, p</w:t>
      </w:r>
      <w:r w:rsidR="005C3B4C">
        <w:rPr>
          <w:rFonts w:asciiTheme="majorBidi" w:hAnsiTheme="majorBidi" w:cstheme="majorBidi" w:hint="cs"/>
          <w:sz w:val="20"/>
          <w:szCs w:val="20"/>
          <w:rtl/>
        </w:rPr>
        <w:t>:</w:t>
      </w:r>
      <w:r w:rsidRPr="004B357F">
        <w:rPr>
          <w:rFonts w:asciiTheme="majorBidi" w:hAnsiTheme="majorBidi" w:cstheme="majorBidi"/>
          <w:sz w:val="20"/>
          <w:szCs w:val="20"/>
        </w:rPr>
        <w:t>3</w:t>
      </w:r>
      <w:r w:rsidRPr="004B357F">
        <w:rPr>
          <w:rFonts w:asciiTheme="majorBidi" w:hAnsiTheme="majorBidi" w:cstheme="majorBidi" w:hint="cs"/>
          <w:sz w:val="20"/>
          <w:szCs w:val="20"/>
          <w:rtl/>
        </w:rPr>
        <w:t>.</w:t>
      </w:r>
    </w:p>
  </w:footnote>
  <w:footnote w:id="32">
    <w:p w:rsidR="004856F1" w:rsidRPr="00DB49F4" w:rsidRDefault="002D6CBE" w:rsidP="002D6CBE">
      <w:pPr>
        <w:pStyle w:val="Notedebasdepage"/>
        <w:bidi/>
        <w:jc w:val="both"/>
        <w:rPr>
          <w:rtl/>
          <w:lang w:bidi="ar-DZ"/>
        </w:rPr>
      </w:pPr>
      <w:r>
        <w:rPr>
          <w:rStyle w:val="Appelnotedebasdep"/>
        </w:rPr>
        <w:footnoteRef/>
      </w:r>
      <w:r>
        <w:rPr>
          <w:rFonts w:hint="cs"/>
          <w:rtl/>
        </w:rPr>
        <w:t xml:space="preserve"> </w:t>
      </w:r>
      <w:r w:rsidR="004856F1">
        <w:rPr>
          <w:rFonts w:hint="cs"/>
          <w:rtl/>
        </w:rPr>
        <w:t xml:space="preserve"> </w:t>
      </w:r>
      <w:r w:rsidR="004856F1" w:rsidRPr="00A90CC4">
        <w:rPr>
          <w:rFonts w:cs="Arabic Transparent" w:hint="cs"/>
          <w:sz w:val="18"/>
          <w:rtl/>
          <w:lang w:bidi="ar-DZ"/>
        </w:rPr>
        <w:t xml:space="preserve">فهد محسن البصيري، </w:t>
      </w:r>
      <w:r w:rsidR="004856F1" w:rsidRPr="00A90CC4">
        <w:rPr>
          <w:rFonts w:cs="Arabic Transparent" w:hint="cs"/>
          <w:b/>
          <w:bCs/>
          <w:sz w:val="18"/>
          <w:u w:val="single"/>
          <w:rtl/>
          <w:lang w:bidi="ar-DZ"/>
        </w:rPr>
        <w:t>مرجع سبق ذكره</w:t>
      </w:r>
      <w:r w:rsidR="004856F1" w:rsidRPr="00A90CC4">
        <w:rPr>
          <w:rFonts w:cs="Arabic Transparent" w:hint="cs"/>
          <w:sz w:val="18"/>
          <w:rtl/>
          <w:lang w:bidi="ar-DZ"/>
        </w:rPr>
        <w:t>، ص</w:t>
      </w:r>
      <w:r w:rsidR="005C3B4C">
        <w:rPr>
          <w:rFonts w:cs="Arabic Transparent" w:hint="cs"/>
          <w:sz w:val="18"/>
          <w:rtl/>
          <w:lang w:bidi="ar-DZ"/>
        </w:rPr>
        <w:t>:</w:t>
      </w:r>
      <w:r w:rsidR="004856F1" w:rsidRPr="00A90CC4">
        <w:rPr>
          <w:rFonts w:cs="Arabic Transparent" w:hint="cs"/>
          <w:sz w:val="18"/>
          <w:rtl/>
          <w:lang w:bidi="ar-DZ"/>
        </w:rPr>
        <w:t xml:space="preserve"> 5.</w:t>
      </w:r>
      <w:r w:rsidR="004856F1">
        <w:t xml:space="preserve"> </w:t>
      </w:r>
    </w:p>
  </w:footnote>
  <w:footnote w:id="33">
    <w:p w:rsidR="004856F1" w:rsidRDefault="002D6CBE" w:rsidP="002D6CBE">
      <w:pPr>
        <w:pStyle w:val="Notedebasdepage"/>
        <w:bidi/>
        <w:jc w:val="both"/>
        <w:rPr>
          <w:rtl/>
        </w:rPr>
      </w:pPr>
      <w:r>
        <w:rPr>
          <w:rStyle w:val="Appelnotedebasdep"/>
        </w:rPr>
        <w:footnoteRef/>
      </w:r>
      <w:r>
        <w:rPr>
          <w:rFonts w:hint="cs"/>
          <w:rtl/>
        </w:rPr>
        <w:t xml:space="preserve"> </w:t>
      </w:r>
      <w:r w:rsidR="004856F1">
        <w:rPr>
          <w:rFonts w:hint="cs"/>
          <w:rtl/>
        </w:rPr>
        <w:t xml:space="preserve"> </w:t>
      </w:r>
      <w:r w:rsidR="004856F1" w:rsidRPr="00A90CC4">
        <w:rPr>
          <w:rFonts w:cs="Arabic Transparent" w:hint="cs"/>
          <w:sz w:val="18"/>
          <w:rtl/>
          <w:lang w:bidi="ar-DZ"/>
        </w:rPr>
        <w:t xml:space="preserve">محمد السيد سرايا، </w:t>
      </w:r>
      <w:r w:rsidR="004856F1" w:rsidRPr="00A90CC4">
        <w:rPr>
          <w:rFonts w:cs="Arabic Transparent" w:hint="cs"/>
          <w:b/>
          <w:bCs/>
          <w:sz w:val="18"/>
          <w:u w:val="single"/>
          <w:rtl/>
          <w:lang w:bidi="ar-DZ"/>
        </w:rPr>
        <w:t>مرجع سبق ذكر</w:t>
      </w:r>
      <w:r w:rsidR="004856F1" w:rsidRPr="00A90CC4">
        <w:rPr>
          <w:rFonts w:cs="Arabic Transparent" w:hint="cs"/>
          <w:sz w:val="18"/>
          <w:rtl/>
          <w:lang w:bidi="ar-DZ"/>
        </w:rPr>
        <w:t>ه، ص</w:t>
      </w:r>
      <w:r w:rsidR="004856F1">
        <w:rPr>
          <w:rFonts w:cs="Arabic Transparent" w:hint="cs"/>
          <w:sz w:val="18"/>
          <w:rtl/>
          <w:lang w:bidi="ar-DZ"/>
        </w:rPr>
        <w:t xml:space="preserve"> ص</w:t>
      </w:r>
      <w:r w:rsidR="005C3B4C">
        <w:rPr>
          <w:rFonts w:cs="Arabic Transparent" w:hint="cs"/>
          <w:sz w:val="18"/>
          <w:rtl/>
          <w:lang w:bidi="ar-DZ"/>
        </w:rPr>
        <w:t xml:space="preserve">: </w:t>
      </w:r>
      <w:r w:rsidR="004856F1" w:rsidRPr="00A90CC4">
        <w:rPr>
          <w:rFonts w:cs="Arabic Transparent" w:hint="cs"/>
          <w:sz w:val="18"/>
          <w:rtl/>
          <w:lang w:bidi="ar-DZ"/>
        </w:rPr>
        <w:t>142-143.</w:t>
      </w:r>
      <w:r w:rsidR="004856F1">
        <w:t xml:space="preserve"> </w:t>
      </w:r>
    </w:p>
  </w:footnote>
  <w:footnote w:id="34">
    <w:p w:rsidR="004856F1" w:rsidRDefault="002D6CBE" w:rsidP="002D6CBE">
      <w:pPr>
        <w:pStyle w:val="Notedebasdepage"/>
        <w:bidi/>
        <w:jc w:val="both"/>
        <w:rPr>
          <w:rtl/>
          <w:lang w:bidi="ar-DZ"/>
        </w:rPr>
      </w:pPr>
      <w:r>
        <w:rPr>
          <w:rStyle w:val="Appelnotedebasdep"/>
        </w:rPr>
        <w:footnoteRef/>
      </w:r>
      <w:r w:rsidR="004856F1">
        <w:rPr>
          <w:rFonts w:hint="cs"/>
          <w:rtl/>
        </w:rPr>
        <w:t xml:space="preserve"> </w:t>
      </w:r>
      <w:r w:rsidR="004856F1" w:rsidRPr="005E06FB">
        <w:rPr>
          <w:rFonts w:cs="Arabic Transparent" w:hint="cs"/>
          <w:sz w:val="18"/>
          <w:rtl/>
          <w:lang w:bidi="ar-DZ"/>
        </w:rPr>
        <w:t xml:space="preserve">أمين السيد أحمد لطفي، </w:t>
      </w:r>
      <w:r w:rsidR="004856F1" w:rsidRPr="005E06FB">
        <w:rPr>
          <w:rFonts w:cs="Arabic Transparent" w:hint="cs"/>
          <w:b/>
          <w:bCs/>
          <w:sz w:val="18"/>
          <w:u w:val="single"/>
          <w:rtl/>
          <w:lang w:bidi="ar-DZ"/>
        </w:rPr>
        <w:t>مرجع سبق ذكره</w:t>
      </w:r>
      <w:r w:rsidR="004856F1" w:rsidRPr="005E06FB">
        <w:rPr>
          <w:rFonts w:cs="Arabic Transparent" w:hint="cs"/>
          <w:sz w:val="18"/>
          <w:rtl/>
          <w:lang w:bidi="ar-DZ"/>
        </w:rPr>
        <w:t>، ص</w:t>
      </w:r>
      <w:r w:rsidR="005C3B4C">
        <w:rPr>
          <w:rFonts w:cs="Arabic Transparent" w:hint="cs"/>
          <w:sz w:val="18"/>
          <w:rtl/>
          <w:lang w:bidi="ar-DZ"/>
        </w:rPr>
        <w:t>:</w:t>
      </w:r>
      <w:r w:rsidR="004856F1" w:rsidRPr="005E06FB">
        <w:rPr>
          <w:rFonts w:cs="Arabic Transparent" w:hint="cs"/>
          <w:sz w:val="18"/>
          <w:rtl/>
          <w:lang w:bidi="ar-DZ"/>
        </w:rPr>
        <w:t xml:space="preserve"> 227.</w:t>
      </w:r>
      <w:r w:rsidR="004856F1">
        <w:rPr>
          <w:rFonts w:hint="cs"/>
          <w:rtl/>
        </w:rPr>
        <w:t xml:space="preserve"> </w:t>
      </w:r>
      <w:r w:rsidR="004856F1">
        <w:t xml:space="preserve">    </w:t>
      </w:r>
    </w:p>
  </w:footnote>
  <w:footnote w:id="35">
    <w:p w:rsidR="004856F1" w:rsidRPr="00AE65C8" w:rsidRDefault="004856F1" w:rsidP="00C1293F">
      <w:pPr>
        <w:pStyle w:val="Notedebasdepage"/>
        <w:bidi/>
        <w:jc w:val="both"/>
        <w:rPr>
          <w:rtl/>
          <w:lang w:bidi="ar-DZ"/>
        </w:rPr>
      </w:pPr>
      <w:r w:rsidRPr="00AE65C8">
        <w:rPr>
          <w:rStyle w:val="Appelnotedebasdep"/>
        </w:rPr>
        <w:footnoteRef/>
      </w:r>
      <w:r w:rsidRPr="00AE65C8">
        <w:rPr>
          <w:rFonts w:hint="cs"/>
          <w:rtl/>
        </w:rPr>
        <w:t xml:space="preserve"> </w:t>
      </w:r>
      <w:r w:rsidRPr="005E06FB">
        <w:rPr>
          <w:rFonts w:cs="Arabic Transparent" w:hint="cs"/>
          <w:sz w:val="18"/>
          <w:rtl/>
          <w:lang w:bidi="ar-DZ"/>
        </w:rPr>
        <w:t xml:space="preserve">سالم محمد عبود، </w:t>
      </w:r>
      <w:r w:rsidRPr="005E06FB">
        <w:rPr>
          <w:rFonts w:cs="Arabic Transparent" w:hint="cs"/>
          <w:b/>
          <w:bCs/>
          <w:sz w:val="18"/>
          <w:u w:val="single"/>
          <w:rtl/>
          <w:lang w:bidi="ar-DZ"/>
        </w:rPr>
        <w:t>الأزمة المالية بين مبدأ الإفصاح والشفافية</w:t>
      </w:r>
      <w:r w:rsidRPr="005E06FB">
        <w:rPr>
          <w:rFonts w:cs="Arabic Transparent" w:hint="cs"/>
          <w:sz w:val="18"/>
          <w:rtl/>
          <w:lang w:bidi="ar-DZ"/>
        </w:rPr>
        <w:t>، المؤتمر العلمي الثالث، عمان، الأردن،28-29/04/2009، ص</w:t>
      </w:r>
      <w:r w:rsidR="005C3B4C">
        <w:rPr>
          <w:rFonts w:cs="Arabic Transparent" w:hint="cs"/>
          <w:sz w:val="18"/>
          <w:rtl/>
          <w:lang w:bidi="ar-DZ"/>
        </w:rPr>
        <w:t>:</w:t>
      </w:r>
      <w:r w:rsidRPr="005E06FB">
        <w:rPr>
          <w:rFonts w:cs="Arabic Transparent" w:hint="cs"/>
          <w:sz w:val="18"/>
          <w:rtl/>
          <w:lang w:bidi="ar-DZ"/>
        </w:rPr>
        <w:t xml:space="preserve"> 14</w:t>
      </w:r>
      <w:r w:rsidRPr="00AE65C8">
        <w:rPr>
          <w:rFonts w:hint="cs"/>
          <w:rtl/>
        </w:rPr>
        <w:t xml:space="preserve">. </w:t>
      </w:r>
    </w:p>
  </w:footnote>
  <w:footnote w:id="36">
    <w:p w:rsidR="004856F1" w:rsidRDefault="00C1293F" w:rsidP="00C1293F">
      <w:pPr>
        <w:pStyle w:val="Notedebasdepage"/>
        <w:bidi/>
        <w:jc w:val="both"/>
        <w:rPr>
          <w:rtl/>
          <w:lang w:bidi="ar-DZ"/>
        </w:rPr>
      </w:pPr>
      <w:r>
        <w:rPr>
          <w:rStyle w:val="Appelnotedebasdep"/>
        </w:rPr>
        <w:footnoteRef/>
      </w:r>
      <w:r w:rsidR="004856F1">
        <w:rPr>
          <w:rFonts w:hint="cs"/>
          <w:rtl/>
        </w:rPr>
        <w:t xml:space="preserve"> </w:t>
      </w:r>
      <w:r w:rsidR="004856F1" w:rsidRPr="005E06FB">
        <w:rPr>
          <w:rFonts w:cs="Arabic Transparent" w:hint="cs"/>
          <w:sz w:val="18"/>
          <w:rtl/>
          <w:lang w:bidi="ar-DZ"/>
        </w:rPr>
        <w:t xml:space="preserve">هوام جمعة وآخرون، </w:t>
      </w:r>
      <w:r w:rsidR="004856F1" w:rsidRPr="005E06FB">
        <w:rPr>
          <w:rFonts w:cs="Arabic Transparent" w:hint="cs"/>
          <w:b/>
          <w:bCs/>
          <w:sz w:val="18"/>
          <w:u w:val="single"/>
          <w:rtl/>
          <w:lang w:bidi="ar-DZ"/>
        </w:rPr>
        <w:t>مرجع سبق ذكره</w:t>
      </w:r>
      <w:r w:rsidR="004856F1" w:rsidRPr="005E06FB">
        <w:rPr>
          <w:rFonts w:cs="Arabic Transparent" w:hint="cs"/>
          <w:sz w:val="18"/>
          <w:rtl/>
          <w:lang w:bidi="ar-DZ"/>
        </w:rPr>
        <w:t>، ص</w:t>
      </w:r>
      <w:r w:rsidR="005C3B4C">
        <w:rPr>
          <w:rFonts w:cs="Arabic Transparent" w:hint="cs"/>
          <w:sz w:val="18"/>
          <w:rtl/>
          <w:lang w:bidi="ar-DZ"/>
        </w:rPr>
        <w:t>:</w:t>
      </w:r>
      <w:r w:rsidR="004856F1" w:rsidRPr="005E06FB">
        <w:rPr>
          <w:rFonts w:cs="Arabic Transparent" w:hint="cs"/>
          <w:sz w:val="18"/>
          <w:rtl/>
          <w:lang w:bidi="ar-DZ"/>
        </w:rPr>
        <w:t xml:space="preserve"> 8.</w:t>
      </w:r>
      <w:r w:rsidR="004856F1">
        <w:rPr>
          <w:rFonts w:hint="cs"/>
          <w:rtl/>
        </w:rPr>
        <w:t xml:space="preserve"> </w:t>
      </w:r>
      <w:r w:rsidR="004856F1">
        <w:t xml:space="preserve"> </w:t>
      </w:r>
    </w:p>
  </w:footnote>
  <w:footnote w:id="37">
    <w:p w:rsidR="004856F1" w:rsidRPr="005E06FB" w:rsidRDefault="004856F1" w:rsidP="00890220">
      <w:pPr>
        <w:pStyle w:val="Notedebasdepage"/>
        <w:bidi/>
        <w:jc w:val="both"/>
        <w:rPr>
          <w:rFonts w:cs="Arabic Transparent"/>
          <w:sz w:val="18"/>
          <w:rtl/>
          <w:lang w:bidi="ar-DZ"/>
        </w:rPr>
      </w:pPr>
      <w:r w:rsidRPr="00AE65C8">
        <w:rPr>
          <w:rFonts w:hint="cs"/>
          <w:rtl/>
        </w:rPr>
        <w:t xml:space="preserve"> </w:t>
      </w:r>
      <w:r w:rsidRPr="00AE65C8">
        <w:rPr>
          <w:rStyle w:val="Appelnotedebasdep"/>
        </w:rPr>
        <w:footnoteRef/>
      </w:r>
      <w:r w:rsidRPr="00AE65C8">
        <w:rPr>
          <w:rFonts w:hint="cs"/>
          <w:rtl/>
        </w:rPr>
        <w:t xml:space="preserve"> </w:t>
      </w:r>
      <w:r w:rsidRPr="005E06FB">
        <w:rPr>
          <w:rFonts w:cs="Arabic Transparent" w:hint="cs"/>
          <w:sz w:val="18"/>
          <w:rtl/>
          <w:lang w:bidi="ar-DZ"/>
        </w:rPr>
        <w:t xml:space="preserve">احمد مخلوف، </w:t>
      </w:r>
      <w:r w:rsidRPr="005E06FB">
        <w:rPr>
          <w:rFonts w:cs="Arabic Transparent" w:hint="cs"/>
          <w:b/>
          <w:bCs/>
          <w:sz w:val="18"/>
          <w:u w:val="single"/>
          <w:rtl/>
          <w:lang w:bidi="ar-DZ"/>
        </w:rPr>
        <w:t>مرجع سبق ذكره</w:t>
      </w:r>
      <w:r w:rsidRPr="005E06FB">
        <w:rPr>
          <w:rFonts w:cs="Arabic Transparent" w:hint="cs"/>
          <w:sz w:val="18"/>
          <w:rtl/>
          <w:lang w:bidi="ar-DZ"/>
        </w:rPr>
        <w:t>، ص</w:t>
      </w:r>
      <w:r w:rsidR="00AA7ED7">
        <w:rPr>
          <w:rFonts w:cs="Arabic Transparent" w:hint="cs"/>
          <w:sz w:val="18"/>
          <w:rtl/>
          <w:lang w:bidi="ar-DZ"/>
        </w:rPr>
        <w:t>:</w:t>
      </w:r>
      <w:r w:rsidRPr="005E06FB">
        <w:rPr>
          <w:rFonts w:cs="Arabic Transparent" w:hint="cs"/>
          <w:sz w:val="18"/>
          <w:rtl/>
          <w:lang w:bidi="ar-DZ"/>
        </w:rPr>
        <w:t xml:space="preserve"> 4.</w:t>
      </w:r>
    </w:p>
  </w:footnote>
  <w:footnote w:id="38">
    <w:p w:rsidR="004856F1" w:rsidRPr="008100F9" w:rsidRDefault="004856F1" w:rsidP="00890220">
      <w:pPr>
        <w:pStyle w:val="Notedebasdepage"/>
        <w:bidi/>
        <w:jc w:val="both"/>
        <w:rPr>
          <w:rtl/>
          <w:lang w:bidi="ar-DZ"/>
        </w:rPr>
      </w:pPr>
      <w:r>
        <w:rPr>
          <w:rStyle w:val="Appelnotedebasdep"/>
        </w:rPr>
        <w:footnoteRef/>
      </w:r>
      <w:r>
        <w:t xml:space="preserve"> </w:t>
      </w:r>
      <w:r>
        <w:rPr>
          <w:rFonts w:hint="cs"/>
          <w:rtl/>
        </w:rPr>
        <w:t xml:space="preserve"> </w:t>
      </w:r>
      <w:r w:rsidRPr="006C7714">
        <w:rPr>
          <w:rFonts w:cs="Arabic Transparent" w:hint="cs"/>
          <w:sz w:val="18"/>
          <w:rtl/>
          <w:lang w:bidi="ar-DZ"/>
        </w:rPr>
        <w:t xml:space="preserve">عبد الكريم مقراني، </w:t>
      </w:r>
      <w:r w:rsidRPr="006C7714">
        <w:rPr>
          <w:rFonts w:cs="Arabic Transparent" w:hint="cs"/>
          <w:b/>
          <w:bCs/>
          <w:sz w:val="18"/>
          <w:u w:val="single"/>
          <w:rtl/>
          <w:lang w:bidi="ar-DZ"/>
        </w:rPr>
        <w:t>مرجع سبق ذكره</w:t>
      </w:r>
      <w:r w:rsidRPr="006C7714">
        <w:rPr>
          <w:rFonts w:cs="Arabic Transparent" w:hint="cs"/>
          <w:sz w:val="18"/>
          <w:rtl/>
          <w:lang w:bidi="ar-DZ"/>
        </w:rPr>
        <w:t>، ص</w:t>
      </w:r>
      <w:r w:rsidR="00AA7ED7">
        <w:rPr>
          <w:rFonts w:cs="Arabic Transparent" w:hint="cs"/>
          <w:sz w:val="18"/>
          <w:rtl/>
          <w:lang w:bidi="ar-DZ"/>
        </w:rPr>
        <w:t>:</w:t>
      </w:r>
      <w:r w:rsidRPr="006C7714">
        <w:rPr>
          <w:rFonts w:cs="Arabic Transparent" w:hint="cs"/>
          <w:sz w:val="18"/>
          <w:rtl/>
          <w:lang w:bidi="ar-DZ"/>
        </w:rPr>
        <w:t xml:space="preserve"> 204.</w:t>
      </w:r>
    </w:p>
  </w:footnote>
  <w:footnote w:id="39">
    <w:p w:rsidR="004856F1" w:rsidRPr="006C7714" w:rsidRDefault="004856F1" w:rsidP="00890220">
      <w:pPr>
        <w:pStyle w:val="Notedebasdepage"/>
        <w:bidi/>
        <w:jc w:val="both"/>
        <w:rPr>
          <w:rFonts w:cs="Arabic Transparent"/>
          <w:sz w:val="18"/>
          <w:rtl/>
          <w:lang w:bidi="ar-DZ"/>
        </w:rPr>
      </w:pPr>
      <w:r>
        <w:rPr>
          <w:rStyle w:val="Appelnotedebasdep"/>
        </w:rPr>
        <w:footnoteRef/>
      </w:r>
      <w:r>
        <w:t xml:space="preserve"> </w:t>
      </w:r>
      <w:r>
        <w:rPr>
          <w:rFonts w:hint="cs"/>
          <w:rtl/>
        </w:rPr>
        <w:t xml:space="preserve"> </w:t>
      </w:r>
      <w:r w:rsidRPr="006C7714">
        <w:rPr>
          <w:rFonts w:cs="Arabic Transparent" w:hint="cs"/>
          <w:sz w:val="18"/>
          <w:rtl/>
          <w:lang w:bidi="ar-DZ"/>
        </w:rPr>
        <w:t xml:space="preserve">أمين السيد أحمد لطفي، </w:t>
      </w:r>
      <w:r w:rsidRPr="006C7714">
        <w:rPr>
          <w:rFonts w:cs="Arabic Transparent" w:hint="cs"/>
          <w:b/>
          <w:bCs/>
          <w:sz w:val="18"/>
          <w:u w:val="single"/>
          <w:rtl/>
          <w:lang w:bidi="ar-DZ"/>
        </w:rPr>
        <w:t>مرجع سبق ذكره</w:t>
      </w:r>
      <w:r w:rsidRPr="006C7714">
        <w:rPr>
          <w:rFonts w:cs="Arabic Transparent" w:hint="cs"/>
          <w:sz w:val="18"/>
          <w:rtl/>
          <w:lang w:bidi="ar-DZ"/>
        </w:rPr>
        <w:t>، ص</w:t>
      </w:r>
      <w:r w:rsidR="00AA7ED7">
        <w:rPr>
          <w:rFonts w:cs="Arabic Transparent" w:hint="cs"/>
          <w:sz w:val="18"/>
          <w:rtl/>
          <w:lang w:bidi="ar-DZ"/>
        </w:rPr>
        <w:t>:</w:t>
      </w:r>
      <w:r w:rsidRPr="006C7714">
        <w:rPr>
          <w:rFonts w:cs="Arabic Transparent" w:hint="cs"/>
          <w:sz w:val="18"/>
          <w:rtl/>
          <w:lang w:bidi="ar-DZ"/>
        </w:rPr>
        <w:t xml:space="preserve"> 226</w:t>
      </w:r>
    </w:p>
  </w:footnote>
  <w:footnote w:id="40">
    <w:p w:rsidR="004856F1" w:rsidRDefault="004856F1" w:rsidP="00890220">
      <w:pPr>
        <w:pStyle w:val="Notedebasdepage"/>
        <w:bidi/>
        <w:jc w:val="both"/>
        <w:rPr>
          <w:rtl/>
          <w:lang w:bidi="ar-DZ"/>
        </w:rPr>
      </w:pPr>
      <w:r>
        <w:rPr>
          <w:rFonts w:hint="cs"/>
          <w:rtl/>
        </w:rPr>
        <w:t xml:space="preserve"> </w:t>
      </w:r>
      <w:r>
        <w:rPr>
          <w:rStyle w:val="Appelnotedebasdep"/>
        </w:rPr>
        <w:footnoteRef/>
      </w:r>
      <w:r>
        <w:rPr>
          <w:rFonts w:hint="cs"/>
          <w:rtl/>
        </w:rPr>
        <w:t xml:space="preserve"> </w:t>
      </w:r>
      <w:r w:rsidRPr="006C7714">
        <w:rPr>
          <w:rFonts w:cs="Arabic Transparent" w:hint="cs"/>
          <w:sz w:val="18"/>
          <w:rtl/>
          <w:lang w:bidi="ar-DZ"/>
        </w:rPr>
        <w:t xml:space="preserve">عبد الكريم مقراني، </w:t>
      </w:r>
      <w:r w:rsidRPr="006C7714">
        <w:rPr>
          <w:rFonts w:cs="Arabic Transparent" w:hint="cs"/>
          <w:b/>
          <w:bCs/>
          <w:sz w:val="18"/>
          <w:u w:val="single"/>
          <w:rtl/>
          <w:lang w:bidi="ar-DZ"/>
        </w:rPr>
        <w:t>مرجع سبق ذكره</w:t>
      </w:r>
      <w:r w:rsidRPr="006C7714">
        <w:rPr>
          <w:rFonts w:cs="Arabic Transparent" w:hint="cs"/>
          <w:sz w:val="18"/>
          <w:rtl/>
          <w:lang w:bidi="ar-DZ"/>
        </w:rPr>
        <w:t>، ص</w:t>
      </w:r>
      <w:r w:rsidR="00AA7ED7">
        <w:rPr>
          <w:rFonts w:cs="Arabic Transparent" w:hint="cs"/>
          <w:sz w:val="18"/>
          <w:rtl/>
          <w:lang w:bidi="ar-DZ"/>
        </w:rPr>
        <w:t>:</w:t>
      </w:r>
      <w:r w:rsidRPr="006C7714">
        <w:rPr>
          <w:rFonts w:cs="Arabic Transparent" w:hint="cs"/>
          <w:sz w:val="18"/>
          <w:rtl/>
          <w:lang w:bidi="ar-DZ"/>
        </w:rPr>
        <w:t xml:space="preserve"> 204.</w:t>
      </w:r>
    </w:p>
  </w:footnote>
  <w:footnote w:id="41">
    <w:p w:rsidR="004856F1" w:rsidRPr="00D1143B" w:rsidRDefault="004856F1" w:rsidP="00890220">
      <w:pPr>
        <w:pStyle w:val="Notedebasdepage"/>
        <w:jc w:val="both"/>
        <w:rPr>
          <w:lang w:val="en-US" w:bidi="ar-DZ"/>
        </w:rPr>
      </w:pPr>
      <w:r>
        <w:rPr>
          <w:rStyle w:val="Appelnotedebasdep"/>
        </w:rPr>
        <w:footnoteRef/>
      </w:r>
      <w:r w:rsidRPr="00D1143B">
        <w:rPr>
          <w:lang w:val="en-US"/>
        </w:rPr>
        <w:t xml:space="preserve"> </w:t>
      </w:r>
      <w:r>
        <w:rPr>
          <w:rFonts w:hint="cs"/>
          <w:rtl/>
          <w:lang w:bidi="ar-DZ"/>
        </w:rPr>
        <w:t xml:space="preserve"> </w:t>
      </w:r>
      <w:r>
        <w:rPr>
          <w:rFonts w:asciiTheme="majorBidi" w:hAnsiTheme="majorBidi" w:cstheme="majorBidi"/>
          <w:lang w:val="en-US"/>
        </w:rPr>
        <w:t>Jill SOLOMON</w:t>
      </w:r>
      <w:r>
        <w:rPr>
          <w:rFonts w:asciiTheme="majorBidi" w:hAnsiTheme="majorBidi" w:cstheme="majorBidi"/>
        </w:rPr>
        <w:t>,</w:t>
      </w:r>
      <w:r>
        <w:rPr>
          <w:rFonts w:asciiTheme="majorBidi" w:hAnsiTheme="majorBidi" w:cstheme="majorBidi"/>
          <w:lang w:val="en-US"/>
        </w:rPr>
        <w:t xml:space="preserve"> Aris SOLOMON, </w:t>
      </w:r>
      <w:r w:rsidRPr="00C41A37">
        <w:rPr>
          <w:rFonts w:asciiTheme="majorBidi" w:hAnsiTheme="majorBidi" w:cstheme="majorBidi"/>
          <w:b/>
          <w:bCs/>
          <w:u w:val="single"/>
          <w:lang w:val="en-US"/>
        </w:rPr>
        <w:t>Op-cit</w:t>
      </w:r>
      <w:r w:rsidRPr="00AC2A73">
        <w:rPr>
          <w:rFonts w:asciiTheme="majorBidi" w:hAnsiTheme="majorBidi" w:cstheme="majorBidi"/>
          <w:lang w:val="en-US"/>
        </w:rPr>
        <w:t xml:space="preserve">, </w:t>
      </w:r>
      <w:r>
        <w:rPr>
          <w:rFonts w:asciiTheme="majorBidi" w:hAnsiTheme="majorBidi" w:cstheme="majorBidi"/>
          <w:lang w:val="en-US"/>
        </w:rPr>
        <w:t>p</w:t>
      </w:r>
      <w:r w:rsidR="00AA7ED7">
        <w:rPr>
          <w:rFonts w:asciiTheme="majorBidi" w:hAnsiTheme="majorBidi" w:cstheme="majorBidi" w:hint="cs"/>
          <w:rtl/>
          <w:lang w:val="en-US"/>
        </w:rPr>
        <w:t>:</w:t>
      </w:r>
      <w:r w:rsidRPr="00AC2A73">
        <w:rPr>
          <w:rFonts w:asciiTheme="majorBidi" w:hAnsiTheme="majorBidi" w:cstheme="majorBidi"/>
          <w:lang w:val="en-US"/>
        </w:rPr>
        <w:t>120.</w:t>
      </w:r>
    </w:p>
  </w:footnote>
  <w:footnote w:id="42">
    <w:p w:rsidR="004856F1" w:rsidRPr="006C7714" w:rsidRDefault="004856F1" w:rsidP="00890220">
      <w:pPr>
        <w:pStyle w:val="Notedebasdepage"/>
        <w:bidi/>
        <w:jc w:val="both"/>
        <w:rPr>
          <w:rFonts w:cs="Arabic Transparent"/>
          <w:sz w:val="18"/>
          <w:rtl/>
          <w:lang w:bidi="ar-DZ"/>
        </w:rPr>
      </w:pPr>
      <w:r>
        <w:rPr>
          <w:rStyle w:val="Appelnotedebasdep"/>
        </w:rPr>
        <w:footnoteRef/>
      </w:r>
      <w:r>
        <w:t xml:space="preserve"> </w:t>
      </w:r>
      <w:r>
        <w:rPr>
          <w:rFonts w:hint="cs"/>
          <w:rtl/>
          <w:lang w:bidi="ar-DZ"/>
        </w:rPr>
        <w:t xml:space="preserve"> </w:t>
      </w:r>
      <w:r w:rsidRPr="006C7714">
        <w:rPr>
          <w:rFonts w:cs="Arabic Transparent" w:hint="cs"/>
          <w:sz w:val="18"/>
          <w:rtl/>
          <w:lang w:bidi="ar-DZ"/>
        </w:rPr>
        <w:t xml:space="preserve">هوام جمعة وآخرون، </w:t>
      </w:r>
      <w:r w:rsidRPr="006C7714">
        <w:rPr>
          <w:rFonts w:cs="Arabic Transparent" w:hint="cs"/>
          <w:b/>
          <w:bCs/>
          <w:sz w:val="18"/>
          <w:u w:val="single"/>
          <w:rtl/>
          <w:lang w:bidi="ar-DZ"/>
        </w:rPr>
        <w:t>مرجع سبق ذكره</w:t>
      </w:r>
      <w:r w:rsidRPr="006C7714">
        <w:rPr>
          <w:rFonts w:cs="Arabic Transparent" w:hint="cs"/>
          <w:sz w:val="18"/>
          <w:rtl/>
          <w:lang w:bidi="ar-DZ"/>
        </w:rPr>
        <w:t>، ص</w:t>
      </w:r>
      <w:r>
        <w:rPr>
          <w:rFonts w:cs="Arabic Transparent" w:hint="cs"/>
          <w:sz w:val="18"/>
          <w:rtl/>
          <w:lang w:bidi="ar-DZ"/>
        </w:rPr>
        <w:t xml:space="preserve"> ص</w:t>
      </w:r>
      <w:r w:rsidR="00AA7ED7">
        <w:rPr>
          <w:rFonts w:cs="Arabic Transparent" w:hint="cs"/>
          <w:sz w:val="18"/>
          <w:rtl/>
          <w:lang w:bidi="ar-DZ"/>
        </w:rPr>
        <w:t>:</w:t>
      </w:r>
      <w:r w:rsidRPr="006C7714">
        <w:rPr>
          <w:rFonts w:cs="Arabic Transparent" w:hint="cs"/>
          <w:sz w:val="18"/>
          <w:rtl/>
          <w:lang w:bidi="ar-DZ"/>
        </w:rPr>
        <w:t xml:space="preserve"> 10-11.</w:t>
      </w:r>
    </w:p>
  </w:footnote>
  <w:footnote w:id="43">
    <w:p w:rsidR="004856F1" w:rsidRPr="00EC6D32" w:rsidRDefault="004856F1" w:rsidP="00890220">
      <w:pPr>
        <w:pStyle w:val="Notedebasdepage"/>
        <w:jc w:val="both"/>
        <w:rPr>
          <w:lang w:val="en-US" w:bidi="ar-DZ"/>
        </w:rPr>
      </w:pPr>
      <w:r w:rsidRPr="00EC6D32">
        <w:rPr>
          <w:rStyle w:val="Appelnotedebasdep"/>
        </w:rPr>
        <w:footnoteRef/>
      </w:r>
      <w:r w:rsidRPr="00EC6D32">
        <w:rPr>
          <w:lang w:val="en-US"/>
        </w:rPr>
        <w:t xml:space="preserve"> </w:t>
      </w:r>
      <w:r w:rsidRPr="00EC6D32">
        <w:rPr>
          <w:rFonts w:hint="cs"/>
          <w:rtl/>
          <w:lang w:bidi="ar-DZ"/>
        </w:rPr>
        <w:t xml:space="preserve"> </w:t>
      </w:r>
      <w:r w:rsidRPr="00EC6D32">
        <w:rPr>
          <w:rFonts w:asciiTheme="majorBidi" w:hAnsiTheme="majorBidi" w:cstheme="majorBidi"/>
          <w:lang w:val="en-US"/>
        </w:rPr>
        <w:t>Jill SOLOMON</w:t>
      </w:r>
      <w:r w:rsidRPr="00AC2A73">
        <w:rPr>
          <w:rFonts w:asciiTheme="majorBidi" w:hAnsiTheme="majorBidi" w:cstheme="majorBidi"/>
          <w:lang w:val="en-US"/>
        </w:rPr>
        <w:t>,</w:t>
      </w:r>
      <w:r w:rsidRPr="00EC6D32">
        <w:rPr>
          <w:rFonts w:asciiTheme="majorBidi" w:hAnsiTheme="majorBidi" w:cstheme="majorBidi"/>
          <w:lang w:val="en-US"/>
        </w:rPr>
        <w:t xml:space="preserve"> Aris SOLOMON,</w:t>
      </w:r>
      <w:r w:rsidRPr="00DF05B3">
        <w:rPr>
          <w:rFonts w:asciiTheme="majorBidi" w:hAnsiTheme="majorBidi" w:cstheme="majorBidi"/>
          <w:lang w:val="en-US"/>
        </w:rPr>
        <w:t xml:space="preserve"> </w:t>
      </w:r>
      <w:r w:rsidRPr="002E1C32">
        <w:rPr>
          <w:rFonts w:asciiTheme="majorBidi" w:hAnsiTheme="majorBidi" w:cstheme="majorBidi"/>
          <w:b/>
          <w:bCs/>
          <w:lang w:val="en-US"/>
        </w:rPr>
        <w:t>Op-cit</w:t>
      </w:r>
      <w:r w:rsidRPr="00AC2A73">
        <w:rPr>
          <w:rFonts w:asciiTheme="majorBidi" w:hAnsiTheme="majorBidi" w:cstheme="majorBidi"/>
          <w:lang w:val="en-US"/>
        </w:rPr>
        <w:t>,</w:t>
      </w:r>
      <w:r w:rsidRPr="00EC6D32">
        <w:rPr>
          <w:rFonts w:asciiTheme="majorBidi" w:hAnsiTheme="majorBidi" w:cstheme="majorBidi"/>
          <w:lang w:val="en-US"/>
        </w:rPr>
        <w:t xml:space="preserve"> p</w:t>
      </w:r>
      <w:r w:rsidR="00EA181A">
        <w:rPr>
          <w:rFonts w:asciiTheme="majorBidi" w:hAnsiTheme="majorBidi" w:cstheme="majorBidi" w:hint="cs"/>
          <w:rtl/>
          <w:lang w:val="en-US"/>
        </w:rPr>
        <w:t>:</w:t>
      </w:r>
      <w:r>
        <w:rPr>
          <w:rFonts w:asciiTheme="majorBidi" w:hAnsiTheme="majorBidi" w:cstheme="majorBidi" w:hint="cs"/>
          <w:rtl/>
          <w:lang w:val="en-US"/>
        </w:rPr>
        <w:t xml:space="preserve"> </w:t>
      </w:r>
      <w:r w:rsidRPr="00EC6D32">
        <w:rPr>
          <w:rFonts w:asciiTheme="majorBidi" w:hAnsiTheme="majorBidi" w:cstheme="majorBidi"/>
          <w:lang w:val="en-US"/>
        </w:rPr>
        <w:t>120.</w:t>
      </w:r>
    </w:p>
  </w:footnote>
  <w:footnote w:id="44">
    <w:p w:rsidR="004856F1" w:rsidRPr="006C7714" w:rsidRDefault="004856F1" w:rsidP="00890220">
      <w:pPr>
        <w:pStyle w:val="Notedebasdepage"/>
        <w:bidi/>
        <w:jc w:val="both"/>
        <w:rPr>
          <w:rFonts w:cs="Arabic Transparent"/>
          <w:sz w:val="18"/>
          <w:rtl/>
          <w:lang w:bidi="ar-DZ"/>
        </w:rPr>
      </w:pPr>
      <w:r>
        <w:rPr>
          <w:rStyle w:val="Appelnotedebasdep"/>
        </w:rPr>
        <w:footnoteRef/>
      </w:r>
      <w:r>
        <w:t xml:space="preserve"> </w:t>
      </w:r>
      <w:r>
        <w:rPr>
          <w:rFonts w:hint="cs"/>
          <w:rtl/>
          <w:lang w:bidi="ar-DZ"/>
        </w:rPr>
        <w:t xml:space="preserve"> </w:t>
      </w:r>
      <w:r w:rsidRPr="006C7714">
        <w:rPr>
          <w:rFonts w:cs="Arabic Transparent" w:hint="cs"/>
          <w:sz w:val="18"/>
          <w:rtl/>
          <w:lang w:bidi="ar-DZ"/>
        </w:rPr>
        <w:t xml:space="preserve">هوام جمعة وآخرون، </w:t>
      </w:r>
      <w:r w:rsidRPr="006C7714">
        <w:rPr>
          <w:rFonts w:cs="Arabic Transparent" w:hint="cs"/>
          <w:b/>
          <w:bCs/>
          <w:sz w:val="18"/>
          <w:u w:val="single"/>
          <w:rtl/>
          <w:lang w:bidi="ar-DZ"/>
        </w:rPr>
        <w:t>المرجع سبق ذكره</w:t>
      </w:r>
      <w:r w:rsidRPr="006C7714">
        <w:rPr>
          <w:rFonts w:cs="Arabic Transparent" w:hint="cs"/>
          <w:sz w:val="18"/>
          <w:rtl/>
          <w:lang w:bidi="ar-DZ"/>
        </w:rPr>
        <w:t>، ص</w:t>
      </w:r>
      <w:r w:rsidR="00EA181A">
        <w:rPr>
          <w:rFonts w:cs="Arabic Transparent" w:hint="cs"/>
          <w:sz w:val="18"/>
          <w:rtl/>
          <w:lang w:bidi="ar-DZ"/>
        </w:rPr>
        <w:t>:</w:t>
      </w:r>
      <w:r w:rsidRPr="006C7714">
        <w:rPr>
          <w:rFonts w:cs="Arabic Transparent" w:hint="cs"/>
          <w:sz w:val="18"/>
          <w:rtl/>
          <w:lang w:bidi="ar-DZ"/>
        </w:rPr>
        <w:t xml:space="preserve"> 12.</w:t>
      </w:r>
    </w:p>
  </w:footnote>
  <w:footnote w:id="45">
    <w:p w:rsidR="004856F1" w:rsidRDefault="004856F1" w:rsidP="00890220">
      <w:pPr>
        <w:pStyle w:val="Notedebasdepage"/>
        <w:bidi/>
        <w:jc w:val="both"/>
        <w:rPr>
          <w:rtl/>
          <w:lang w:bidi="ar-DZ"/>
        </w:rPr>
      </w:pPr>
      <w:r>
        <w:rPr>
          <w:rStyle w:val="Appelnotedebasdep"/>
        </w:rPr>
        <w:footnoteRef/>
      </w:r>
      <w:r>
        <w:t xml:space="preserve"> </w:t>
      </w:r>
      <w:r>
        <w:rPr>
          <w:rFonts w:hint="cs"/>
          <w:rtl/>
        </w:rPr>
        <w:t xml:space="preserve"> </w:t>
      </w:r>
      <w:r w:rsidRPr="00840A91">
        <w:rPr>
          <w:rFonts w:cs="Arabic Transparent" w:hint="cs"/>
          <w:sz w:val="18"/>
          <w:rtl/>
          <w:lang w:bidi="ar-DZ"/>
        </w:rPr>
        <w:t xml:space="preserve">أمين السيد أحمد لطفي، </w:t>
      </w:r>
      <w:r w:rsidRPr="00840A91">
        <w:rPr>
          <w:rFonts w:cs="Arabic Transparent" w:hint="cs"/>
          <w:b/>
          <w:bCs/>
          <w:sz w:val="18"/>
          <w:u w:val="single"/>
          <w:rtl/>
          <w:lang w:bidi="ar-DZ"/>
        </w:rPr>
        <w:t>مرجع سبق ذكره</w:t>
      </w:r>
      <w:r w:rsidRPr="00840A91">
        <w:rPr>
          <w:rFonts w:cs="Arabic Transparent" w:hint="cs"/>
          <w:sz w:val="18"/>
          <w:rtl/>
          <w:lang w:bidi="ar-DZ"/>
        </w:rPr>
        <w:t>، ص</w:t>
      </w:r>
      <w:r w:rsidR="00EA181A">
        <w:rPr>
          <w:rFonts w:cs="Arabic Transparent" w:hint="cs"/>
          <w:sz w:val="18"/>
          <w:rtl/>
          <w:lang w:bidi="ar-DZ"/>
        </w:rPr>
        <w:t>:</w:t>
      </w:r>
      <w:r w:rsidRPr="00840A91">
        <w:rPr>
          <w:rFonts w:cs="Arabic Transparent" w:hint="cs"/>
          <w:sz w:val="18"/>
          <w:rtl/>
          <w:lang w:bidi="ar-DZ"/>
        </w:rPr>
        <w:t xml:space="preserve"> 189.</w:t>
      </w:r>
    </w:p>
  </w:footnote>
  <w:footnote w:id="46">
    <w:p w:rsidR="004856F1" w:rsidRDefault="004856F1" w:rsidP="00890220">
      <w:pPr>
        <w:pStyle w:val="Notedebasdepage"/>
        <w:bidi/>
        <w:jc w:val="both"/>
        <w:rPr>
          <w:rtl/>
          <w:lang w:bidi="ar-DZ"/>
        </w:rPr>
      </w:pPr>
      <w:r>
        <w:rPr>
          <w:rStyle w:val="Appelnotedebasdep"/>
        </w:rPr>
        <w:footnoteRef/>
      </w:r>
      <w:r>
        <w:t xml:space="preserve"> </w:t>
      </w:r>
      <w:r>
        <w:rPr>
          <w:rFonts w:hint="cs"/>
          <w:rtl/>
          <w:lang w:bidi="ar-DZ"/>
        </w:rPr>
        <w:t xml:space="preserve"> </w:t>
      </w:r>
      <w:r w:rsidRPr="00840A91">
        <w:rPr>
          <w:rFonts w:cs="Arabic Transparent" w:hint="cs"/>
          <w:b/>
          <w:bCs/>
          <w:sz w:val="18"/>
          <w:u w:val="single"/>
          <w:rtl/>
          <w:lang w:bidi="ar-DZ"/>
        </w:rPr>
        <w:t>المرجع نفسه</w:t>
      </w:r>
      <w:r w:rsidRPr="00840A91">
        <w:rPr>
          <w:rFonts w:cs="Arabic Transparent" w:hint="cs"/>
          <w:sz w:val="18"/>
          <w:rtl/>
          <w:lang w:bidi="ar-DZ"/>
        </w:rPr>
        <w:t>، ص</w:t>
      </w:r>
      <w:r w:rsidR="00EA181A">
        <w:rPr>
          <w:rFonts w:cs="Arabic Transparent" w:hint="cs"/>
          <w:sz w:val="18"/>
          <w:rtl/>
          <w:lang w:bidi="ar-DZ"/>
        </w:rPr>
        <w:t>:</w:t>
      </w:r>
      <w:r w:rsidRPr="00840A91">
        <w:rPr>
          <w:rFonts w:cs="Arabic Transparent" w:hint="cs"/>
          <w:sz w:val="18"/>
          <w:rtl/>
          <w:lang w:bidi="ar-DZ"/>
        </w:rPr>
        <w:t xml:space="preserve"> 189.</w:t>
      </w:r>
    </w:p>
  </w:footnote>
  <w:footnote w:id="47">
    <w:p w:rsidR="004856F1" w:rsidRPr="00840A91" w:rsidRDefault="004856F1" w:rsidP="00890220">
      <w:pPr>
        <w:pStyle w:val="Notedebasdepage"/>
        <w:bidi/>
        <w:jc w:val="both"/>
        <w:rPr>
          <w:rFonts w:cs="Arabic Transparent"/>
          <w:sz w:val="18"/>
          <w:rtl/>
          <w:lang w:bidi="ar-DZ"/>
        </w:rPr>
      </w:pPr>
      <w:r>
        <w:rPr>
          <w:rStyle w:val="Appelnotedebasdep"/>
        </w:rPr>
        <w:footnoteRef/>
      </w:r>
      <w:r>
        <w:t xml:space="preserve"> </w:t>
      </w:r>
      <w:r>
        <w:rPr>
          <w:rFonts w:hint="cs"/>
          <w:rtl/>
          <w:lang w:bidi="ar-DZ"/>
        </w:rPr>
        <w:t xml:space="preserve"> </w:t>
      </w:r>
      <w:r w:rsidRPr="00840A91">
        <w:rPr>
          <w:rFonts w:cs="Arabic Transparent" w:hint="cs"/>
          <w:sz w:val="18"/>
          <w:rtl/>
          <w:lang w:bidi="ar-DZ"/>
        </w:rPr>
        <w:t xml:space="preserve">سالم محمد بن عبود، </w:t>
      </w:r>
      <w:r w:rsidRPr="00840A91">
        <w:rPr>
          <w:rFonts w:cs="Arabic Transparent" w:hint="cs"/>
          <w:b/>
          <w:bCs/>
          <w:sz w:val="18"/>
          <w:u w:val="single"/>
          <w:rtl/>
          <w:lang w:bidi="ar-DZ"/>
        </w:rPr>
        <w:t>مرجع سبق ذكره</w:t>
      </w:r>
      <w:r w:rsidRPr="00840A91">
        <w:rPr>
          <w:rFonts w:cs="Arabic Transparent" w:hint="cs"/>
          <w:sz w:val="18"/>
          <w:rtl/>
          <w:lang w:bidi="ar-DZ"/>
        </w:rPr>
        <w:t>، ص</w:t>
      </w:r>
      <w:r w:rsidR="00EA181A">
        <w:rPr>
          <w:rFonts w:cs="Arabic Transparent" w:hint="cs"/>
          <w:sz w:val="18"/>
          <w:rtl/>
          <w:lang w:bidi="ar-DZ"/>
        </w:rPr>
        <w:t>:</w:t>
      </w:r>
      <w:r w:rsidRPr="00840A91">
        <w:rPr>
          <w:rFonts w:cs="Arabic Transparent" w:hint="cs"/>
          <w:sz w:val="18"/>
          <w:rtl/>
          <w:lang w:bidi="ar-DZ"/>
        </w:rPr>
        <w:t xml:space="preserve"> 13.</w:t>
      </w:r>
    </w:p>
  </w:footnote>
  <w:footnote w:id="48">
    <w:p w:rsidR="004856F1" w:rsidRDefault="004856F1" w:rsidP="00890220">
      <w:pPr>
        <w:pStyle w:val="Notedebasdepage"/>
        <w:bidi/>
        <w:jc w:val="both"/>
        <w:rPr>
          <w:rtl/>
          <w:lang w:bidi="ar-DZ"/>
        </w:rPr>
      </w:pPr>
      <w:r>
        <w:rPr>
          <w:rStyle w:val="Appelnotedebasdep"/>
        </w:rPr>
        <w:footnoteRef/>
      </w:r>
      <w:r>
        <w:t xml:space="preserve"> </w:t>
      </w:r>
      <w:r>
        <w:rPr>
          <w:rFonts w:hint="cs"/>
          <w:rtl/>
          <w:lang w:bidi="ar-DZ"/>
        </w:rPr>
        <w:t xml:space="preserve"> </w:t>
      </w:r>
      <w:r w:rsidRPr="009833CD">
        <w:rPr>
          <w:rFonts w:cs="Arabic Transparent" w:hint="cs"/>
          <w:sz w:val="18"/>
          <w:rtl/>
          <w:lang w:bidi="ar-DZ"/>
        </w:rPr>
        <w:t xml:space="preserve">أمين السيد أحمد لطفي، </w:t>
      </w:r>
      <w:r w:rsidRPr="009833CD">
        <w:rPr>
          <w:rFonts w:cs="Arabic Transparent" w:hint="cs"/>
          <w:b/>
          <w:bCs/>
          <w:sz w:val="18"/>
          <w:u w:val="single"/>
          <w:rtl/>
          <w:lang w:bidi="ar-DZ"/>
        </w:rPr>
        <w:t>مرجع سبق ذكره</w:t>
      </w:r>
      <w:r w:rsidRPr="009833CD">
        <w:rPr>
          <w:rFonts w:cs="Arabic Transparent" w:hint="cs"/>
          <w:sz w:val="18"/>
          <w:rtl/>
          <w:lang w:bidi="ar-DZ"/>
        </w:rPr>
        <w:t>، ص</w:t>
      </w:r>
      <w:r w:rsidR="00393EE0">
        <w:rPr>
          <w:rFonts w:cs="Arabic Transparent" w:hint="cs"/>
          <w:sz w:val="18"/>
          <w:rtl/>
          <w:lang w:bidi="ar-DZ"/>
        </w:rPr>
        <w:t>:</w:t>
      </w:r>
      <w:r w:rsidRPr="009833CD">
        <w:rPr>
          <w:rFonts w:cs="Arabic Transparent" w:hint="cs"/>
          <w:sz w:val="18"/>
          <w:rtl/>
          <w:lang w:bidi="ar-DZ"/>
        </w:rPr>
        <w:t xml:space="preserve"> 89.</w:t>
      </w:r>
    </w:p>
  </w:footnote>
  <w:footnote w:id="49">
    <w:p w:rsidR="004856F1" w:rsidRPr="009833CD" w:rsidRDefault="004856F1" w:rsidP="00890220">
      <w:pPr>
        <w:pStyle w:val="Notedebasdepage"/>
        <w:bidi/>
        <w:jc w:val="both"/>
        <w:rPr>
          <w:rFonts w:cs="Arabic Transparent"/>
          <w:sz w:val="18"/>
          <w:rtl/>
          <w:lang w:bidi="ar-DZ"/>
        </w:rPr>
      </w:pPr>
      <w:r>
        <w:rPr>
          <w:rStyle w:val="Appelnotedebasdep"/>
        </w:rPr>
        <w:footnoteRef/>
      </w:r>
      <w:r>
        <w:t xml:space="preserve"> </w:t>
      </w:r>
      <w:r>
        <w:rPr>
          <w:rFonts w:hint="cs"/>
          <w:rtl/>
          <w:lang w:bidi="ar-DZ"/>
        </w:rPr>
        <w:t xml:space="preserve"> </w:t>
      </w:r>
      <w:r w:rsidRPr="009833CD">
        <w:rPr>
          <w:rFonts w:cs="Arabic Transparent" w:hint="cs"/>
          <w:sz w:val="18"/>
          <w:rtl/>
          <w:lang w:bidi="ar-DZ"/>
        </w:rPr>
        <w:t>مركز المشروعات الدولية الخاصة</w:t>
      </w:r>
      <w:r w:rsidRPr="009833CD">
        <w:rPr>
          <w:rFonts w:cs="Arabic Transparent"/>
          <w:sz w:val="18"/>
          <w:rtl/>
          <w:lang w:bidi="ar-DZ"/>
        </w:rPr>
        <w:t>،</w:t>
      </w:r>
      <w:r w:rsidRPr="009833CD">
        <w:rPr>
          <w:rFonts w:cs="Arabic Transparent" w:hint="cs"/>
          <w:sz w:val="18"/>
          <w:rtl/>
          <w:lang w:bidi="ar-DZ"/>
        </w:rPr>
        <w:t xml:space="preserve"> </w:t>
      </w:r>
      <w:r w:rsidRPr="009833CD">
        <w:rPr>
          <w:rFonts w:cs="Arabic Transparent" w:hint="cs"/>
          <w:b/>
          <w:bCs/>
          <w:sz w:val="18"/>
          <w:u w:val="single"/>
          <w:rtl/>
          <w:lang w:bidi="ar-DZ"/>
        </w:rPr>
        <w:t>مرجع سبق ذكره</w:t>
      </w:r>
      <w:r w:rsidRPr="009833CD">
        <w:rPr>
          <w:rFonts w:cs="Arabic Transparent" w:hint="cs"/>
          <w:sz w:val="18"/>
          <w:rtl/>
          <w:lang w:bidi="ar-DZ"/>
        </w:rPr>
        <w:t xml:space="preserve">، </w:t>
      </w:r>
      <w:r>
        <w:rPr>
          <w:rFonts w:cs="Arabic Transparent" w:hint="cs"/>
          <w:sz w:val="18"/>
          <w:rtl/>
          <w:lang w:bidi="ar-DZ"/>
        </w:rPr>
        <w:t>ص ص</w:t>
      </w:r>
      <w:r w:rsidR="00393EE0">
        <w:rPr>
          <w:rFonts w:cs="Arabic Transparent" w:hint="cs"/>
          <w:sz w:val="18"/>
          <w:rtl/>
          <w:lang w:bidi="ar-DZ"/>
        </w:rPr>
        <w:t>:</w:t>
      </w:r>
      <w:r>
        <w:rPr>
          <w:rFonts w:cs="Arabic Transparent" w:hint="cs"/>
          <w:sz w:val="18"/>
          <w:rtl/>
          <w:lang w:bidi="ar-DZ"/>
        </w:rPr>
        <w:t xml:space="preserve"> </w:t>
      </w:r>
      <w:r w:rsidRPr="009833CD">
        <w:rPr>
          <w:rFonts w:cs="Arabic Transparent" w:hint="cs"/>
          <w:sz w:val="18"/>
          <w:rtl/>
          <w:lang w:bidi="ar-DZ"/>
        </w:rPr>
        <w:t>6-7.</w:t>
      </w:r>
    </w:p>
  </w:footnote>
  <w:footnote w:id="50">
    <w:p w:rsidR="004856F1" w:rsidRPr="0013752D" w:rsidRDefault="004856F1" w:rsidP="00890220">
      <w:pPr>
        <w:pStyle w:val="Notedebasdepage"/>
        <w:jc w:val="both"/>
        <w:rPr>
          <w:lang w:bidi="ar-DZ"/>
        </w:rPr>
      </w:pPr>
      <w:r>
        <w:rPr>
          <w:rStyle w:val="Appelnotedebasdep"/>
        </w:rPr>
        <w:footnoteRef/>
      </w:r>
      <w:r w:rsidRPr="0013752D">
        <w:t xml:space="preserve"> </w:t>
      </w:r>
      <w:r w:rsidRPr="0013752D">
        <w:rPr>
          <w:rFonts w:asciiTheme="majorBidi" w:hAnsiTheme="majorBidi" w:cstheme="majorBidi"/>
        </w:rPr>
        <w:t>Jill SOLOMON, Aris SOLOMON</w:t>
      </w:r>
      <w:r w:rsidRPr="003119D5">
        <w:rPr>
          <w:rFonts w:asciiTheme="majorBidi" w:hAnsiTheme="majorBidi" w:cstheme="majorBidi"/>
        </w:rPr>
        <w:t>,</w:t>
      </w:r>
      <w:r w:rsidRPr="003119D5">
        <w:rPr>
          <w:rFonts w:asciiTheme="majorBidi" w:hAnsiTheme="majorBidi" w:cstheme="majorBidi" w:hint="cs"/>
          <w:rtl/>
          <w:lang w:val="en-US"/>
        </w:rPr>
        <w:t xml:space="preserve"> </w:t>
      </w:r>
      <w:r w:rsidRPr="003119D5">
        <w:rPr>
          <w:rFonts w:asciiTheme="majorBidi" w:hAnsiTheme="majorBidi" w:cstheme="majorBidi"/>
          <w:b/>
          <w:bCs/>
          <w:u w:val="single"/>
        </w:rPr>
        <w:t>Op-cit</w:t>
      </w:r>
      <w:r w:rsidRPr="0013752D">
        <w:rPr>
          <w:rFonts w:asciiTheme="majorBidi" w:hAnsiTheme="majorBidi" w:cstheme="majorBidi"/>
        </w:rPr>
        <w:t>, p</w:t>
      </w:r>
      <w:r w:rsidR="00393EE0">
        <w:rPr>
          <w:rFonts w:asciiTheme="majorBidi" w:hAnsiTheme="majorBidi" w:cstheme="majorBidi" w:hint="cs"/>
          <w:rtl/>
        </w:rPr>
        <w:t>:</w:t>
      </w:r>
      <w:r w:rsidRPr="0013752D">
        <w:rPr>
          <w:rFonts w:asciiTheme="majorBidi" w:hAnsiTheme="majorBidi" w:cstheme="majorBidi"/>
        </w:rPr>
        <w:t>119.</w:t>
      </w:r>
    </w:p>
  </w:footnote>
  <w:footnote w:id="51">
    <w:p w:rsidR="004856F1" w:rsidRPr="002D22DB" w:rsidRDefault="004856F1" w:rsidP="00890220">
      <w:pPr>
        <w:pStyle w:val="Notedebasdepage"/>
        <w:jc w:val="both"/>
        <w:rPr>
          <w:rtl/>
          <w:lang w:bidi="ar-DZ"/>
        </w:rPr>
      </w:pPr>
      <w:r>
        <w:rPr>
          <w:rStyle w:val="Appelnotedebasdep"/>
        </w:rPr>
        <w:footnoteRef/>
      </w:r>
      <w:r>
        <w:t xml:space="preserve"> </w:t>
      </w:r>
      <w:r>
        <w:rPr>
          <w:rFonts w:hint="cs"/>
          <w:rtl/>
          <w:lang w:bidi="ar-DZ"/>
        </w:rPr>
        <w:t xml:space="preserve"> </w:t>
      </w:r>
      <w:r w:rsidRPr="00954276">
        <w:rPr>
          <w:rFonts w:asciiTheme="majorBidi" w:hAnsiTheme="majorBidi" w:cstheme="majorBidi"/>
        </w:rPr>
        <w:t>David CARASSUS, Nathalie GARDES</w:t>
      </w:r>
      <w:r w:rsidRPr="00650AE5">
        <w:rPr>
          <w:rFonts w:asciiTheme="majorBidi" w:hAnsiTheme="majorBidi" w:cstheme="majorBidi"/>
          <w:b/>
          <w:bCs/>
        </w:rPr>
        <w:t>,</w:t>
      </w:r>
      <w:r w:rsidRPr="00650AE5">
        <w:rPr>
          <w:rFonts w:asciiTheme="majorBidi" w:hAnsiTheme="majorBidi" w:cstheme="majorBidi" w:hint="cs"/>
          <w:b/>
          <w:bCs/>
          <w:rtl/>
        </w:rPr>
        <w:t xml:space="preserve"> </w:t>
      </w:r>
      <w:r w:rsidRPr="00A574B7">
        <w:rPr>
          <w:b/>
          <w:bCs/>
          <w:u w:val="single"/>
        </w:rPr>
        <w:t>Audit Legal Et Gouvernance D’entreprise : une lecture théorique de leurs relations</w:t>
      </w:r>
      <w:r w:rsidRPr="00954276">
        <w:rPr>
          <w:rFonts w:asciiTheme="majorBidi" w:hAnsiTheme="majorBidi" w:cstheme="majorBidi"/>
        </w:rPr>
        <w:t xml:space="preserve">, </w:t>
      </w:r>
      <w:r w:rsidRPr="00954276">
        <w:t>Conférence internationale de l’enseignement et de la recherche en comptabilité</w:t>
      </w:r>
      <w:r w:rsidRPr="00954276">
        <w:rPr>
          <w:rFonts w:asciiTheme="majorBidi" w:hAnsiTheme="majorBidi" w:cstheme="majorBidi"/>
        </w:rPr>
        <w:t>,</w:t>
      </w:r>
      <w:r w:rsidRPr="00954276">
        <w:t xml:space="preserve"> Bordeaux, 29-30 septembre 2005</w:t>
      </w:r>
      <w:r w:rsidRPr="00954276">
        <w:rPr>
          <w:rFonts w:asciiTheme="majorBidi" w:hAnsiTheme="majorBidi" w:cstheme="majorBidi"/>
        </w:rPr>
        <w:t>, p</w:t>
      </w:r>
      <w:r w:rsidR="00393EE0">
        <w:rPr>
          <w:rFonts w:asciiTheme="majorBidi" w:hAnsiTheme="majorBidi" w:cstheme="majorBidi" w:hint="cs"/>
          <w:rtl/>
        </w:rPr>
        <w:t>:</w:t>
      </w:r>
      <w:r>
        <w:rPr>
          <w:rFonts w:asciiTheme="majorBidi" w:hAnsiTheme="majorBidi" w:cstheme="majorBidi"/>
        </w:rPr>
        <w:t>7</w:t>
      </w:r>
      <w:r w:rsidRPr="00954276">
        <w:rPr>
          <w:rFonts w:asciiTheme="majorBidi" w:hAnsiTheme="majorBidi" w:cstheme="majorBidi"/>
        </w:rPr>
        <w:t>.</w:t>
      </w:r>
    </w:p>
  </w:footnote>
  <w:footnote w:id="52">
    <w:p w:rsidR="004856F1" w:rsidRPr="00A962C0" w:rsidRDefault="004856F1" w:rsidP="00890220">
      <w:pPr>
        <w:autoSpaceDE w:val="0"/>
        <w:autoSpaceDN w:val="0"/>
        <w:adjustRightInd w:val="0"/>
        <w:jc w:val="both"/>
        <w:rPr>
          <w:sz w:val="20"/>
          <w:szCs w:val="20"/>
        </w:rPr>
      </w:pPr>
      <w:r w:rsidRPr="00A962C0">
        <w:rPr>
          <w:rStyle w:val="Appelnotedebasdep"/>
          <w:sz w:val="20"/>
          <w:szCs w:val="20"/>
        </w:rPr>
        <w:footnoteRef/>
      </w:r>
      <w:r w:rsidRPr="00A962C0">
        <w:rPr>
          <w:sz w:val="20"/>
          <w:szCs w:val="20"/>
        </w:rPr>
        <w:t xml:space="preserve"> </w:t>
      </w:r>
      <w:r w:rsidRPr="00A962C0">
        <w:rPr>
          <w:rFonts w:asciiTheme="majorBidi" w:hAnsiTheme="majorBidi" w:cstheme="majorBidi"/>
          <w:sz w:val="20"/>
          <w:szCs w:val="20"/>
        </w:rPr>
        <w:t>David CARASSUS, Nathalie GARDES</w:t>
      </w:r>
      <w:r w:rsidRPr="002E1C32">
        <w:rPr>
          <w:rFonts w:asciiTheme="majorBidi" w:hAnsiTheme="majorBidi" w:cstheme="majorBidi"/>
          <w:b/>
          <w:bCs/>
          <w:sz w:val="20"/>
          <w:szCs w:val="20"/>
        </w:rPr>
        <w:t>,</w:t>
      </w:r>
      <w:r w:rsidRPr="002E1C32">
        <w:rPr>
          <w:rFonts w:asciiTheme="majorBidi" w:hAnsiTheme="majorBidi" w:cstheme="majorBidi" w:hint="cs"/>
          <w:b/>
          <w:bCs/>
          <w:sz w:val="20"/>
          <w:szCs w:val="20"/>
          <w:rtl/>
        </w:rPr>
        <w:t xml:space="preserve"> </w:t>
      </w:r>
      <w:r w:rsidRPr="003119D5">
        <w:rPr>
          <w:rFonts w:asciiTheme="majorBidi" w:hAnsiTheme="majorBidi" w:cstheme="majorBidi"/>
          <w:b/>
          <w:bCs/>
          <w:sz w:val="20"/>
          <w:szCs w:val="20"/>
          <w:u w:val="single"/>
        </w:rPr>
        <w:t>Op-cit</w:t>
      </w:r>
      <w:r w:rsidRPr="00A962C0">
        <w:rPr>
          <w:rFonts w:asciiTheme="majorBidi" w:hAnsiTheme="majorBidi" w:cstheme="majorBidi"/>
          <w:sz w:val="20"/>
          <w:szCs w:val="20"/>
        </w:rPr>
        <w:t>, p</w:t>
      </w:r>
      <w:r w:rsidR="00393EE0">
        <w:rPr>
          <w:rFonts w:asciiTheme="majorBidi" w:hAnsiTheme="majorBidi" w:cstheme="majorBidi" w:hint="cs"/>
          <w:sz w:val="20"/>
          <w:szCs w:val="20"/>
          <w:rtl/>
        </w:rPr>
        <w:t>:</w:t>
      </w:r>
      <w:r w:rsidRPr="00A962C0">
        <w:rPr>
          <w:rFonts w:asciiTheme="majorBidi" w:hAnsiTheme="majorBidi" w:cstheme="majorBidi"/>
          <w:sz w:val="20"/>
          <w:szCs w:val="20"/>
        </w:rPr>
        <w:t>5.</w:t>
      </w:r>
    </w:p>
  </w:footnote>
  <w:footnote w:id="53">
    <w:p w:rsidR="004856F1" w:rsidRPr="00373E93" w:rsidRDefault="004856F1" w:rsidP="00890220">
      <w:pPr>
        <w:autoSpaceDE w:val="0"/>
        <w:autoSpaceDN w:val="0"/>
        <w:bidi/>
        <w:adjustRightInd w:val="0"/>
        <w:jc w:val="both"/>
        <w:rPr>
          <w:rFonts w:ascii="TimesNewRomanPSMT" w:hAnsi="TimesNewRomanPSMT" w:cs="TimesNewRomanPSMT"/>
          <w:sz w:val="20"/>
          <w:szCs w:val="20"/>
          <w:rtl/>
        </w:rPr>
      </w:pPr>
      <w:r w:rsidRPr="00373E93">
        <w:rPr>
          <w:rStyle w:val="Appelnotedebasdep"/>
          <w:sz w:val="20"/>
          <w:szCs w:val="20"/>
        </w:rPr>
        <w:footnoteRef/>
      </w:r>
      <w:r w:rsidRPr="00373E93">
        <w:rPr>
          <w:sz w:val="20"/>
          <w:szCs w:val="20"/>
        </w:rPr>
        <w:t xml:space="preserve"> </w:t>
      </w:r>
      <w:r w:rsidRPr="00373E93">
        <w:rPr>
          <w:rFonts w:hint="cs"/>
          <w:sz w:val="20"/>
          <w:szCs w:val="20"/>
          <w:rtl/>
        </w:rPr>
        <w:t xml:space="preserve"> </w:t>
      </w:r>
      <w:r w:rsidRPr="00373E93">
        <w:rPr>
          <w:rFonts w:ascii="TimesNewRomanPSMT" w:hAnsi="TimesNewRomanPSMT" w:hint="cs"/>
          <w:sz w:val="20"/>
          <w:szCs w:val="20"/>
          <w:rtl/>
          <w:lang w:val="en-US" w:bidi="ar-DZ"/>
        </w:rPr>
        <w:t xml:space="preserve">فاضل عبد القادر، بالحديا عبد الله، </w:t>
      </w:r>
      <w:r w:rsidRPr="00373E93">
        <w:rPr>
          <w:rFonts w:ascii="TimesNewRomanPSMT" w:hAnsi="TimesNewRomanPSMT"/>
          <w:b/>
          <w:bCs/>
          <w:sz w:val="20"/>
          <w:szCs w:val="20"/>
          <w:u w:val="single"/>
          <w:rtl/>
        </w:rPr>
        <w:t>إعادة</w:t>
      </w:r>
      <w:r w:rsidRPr="00373E93">
        <w:rPr>
          <w:rFonts w:ascii="TimesNewRomanPSMT" w:hAnsi="TimesNewRomanPSMT" w:cs="TimesNewRomanPSMT"/>
          <w:b/>
          <w:bCs/>
          <w:sz w:val="20"/>
          <w:szCs w:val="20"/>
          <w:u w:val="single"/>
        </w:rPr>
        <w:t xml:space="preserve"> </w:t>
      </w:r>
      <w:r w:rsidRPr="00373E93">
        <w:rPr>
          <w:rFonts w:ascii="TimesNewRomanPSMT" w:hAnsi="TimesNewRomanPSMT"/>
          <w:b/>
          <w:bCs/>
          <w:sz w:val="20"/>
          <w:szCs w:val="20"/>
          <w:u w:val="single"/>
          <w:rtl/>
        </w:rPr>
        <w:t>ھندسة</w:t>
      </w:r>
      <w:r w:rsidRPr="00373E93">
        <w:rPr>
          <w:rFonts w:ascii="TimesNewRomanPSMT" w:hAnsi="TimesNewRomanPSMT" w:cs="TimesNewRomanPSMT"/>
          <w:b/>
          <w:bCs/>
          <w:sz w:val="20"/>
          <w:szCs w:val="20"/>
          <w:u w:val="single"/>
        </w:rPr>
        <w:t xml:space="preserve"> </w:t>
      </w:r>
      <w:r w:rsidRPr="00373E93">
        <w:rPr>
          <w:rFonts w:ascii="TimesNewRomanPSMT" w:hAnsi="TimesNewRomanPSMT"/>
          <w:b/>
          <w:bCs/>
          <w:sz w:val="20"/>
          <w:szCs w:val="20"/>
          <w:u w:val="single"/>
          <w:rtl/>
        </w:rPr>
        <w:t>التمویل</w:t>
      </w:r>
      <w:r w:rsidRPr="00373E93">
        <w:rPr>
          <w:rFonts w:ascii="TimesNewRomanPSMT" w:hAnsi="TimesNewRomanPSMT" w:cs="TimesNewRomanPSMT"/>
          <w:b/>
          <w:bCs/>
          <w:sz w:val="20"/>
          <w:szCs w:val="20"/>
          <w:u w:val="single"/>
        </w:rPr>
        <w:t xml:space="preserve"> </w:t>
      </w:r>
      <w:r w:rsidRPr="00373E93">
        <w:rPr>
          <w:rFonts w:ascii="TimesNewRomanPSMT" w:hAnsi="TimesNewRomanPSMT"/>
          <w:b/>
          <w:bCs/>
          <w:sz w:val="20"/>
          <w:szCs w:val="20"/>
          <w:u w:val="single"/>
          <w:rtl/>
        </w:rPr>
        <w:t>لمعالجة</w:t>
      </w:r>
      <w:r w:rsidRPr="00373E93">
        <w:rPr>
          <w:rFonts w:ascii="TimesNewRomanPSMT" w:hAnsi="TimesNewRomanPSMT" w:cs="TimesNewRomanPSMT"/>
          <w:b/>
          <w:bCs/>
          <w:sz w:val="20"/>
          <w:szCs w:val="20"/>
          <w:u w:val="single"/>
        </w:rPr>
        <w:t xml:space="preserve"> </w:t>
      </w:r>
      <w:r w:rsidRPr="00373E93">
        <w:rPr>
          <w:rFonts w:ascii="TimesNewRomanPSMT" w:hAnsi="TimesNewRomanPSMT"/>
          <w:b/>
          <w:bCs/>
          <w:sz w:val="20"/>
          <w:szCs w:val="20"/>
          <w:u w:val="single"/>
          <w:rtl/>
        </w:rPr>
        <w:t>الخطر</w:t>
      </w:r>
      <w:r w:rsidRPr="00373E93">
        <w:rPr>
          <w:rFonts w:ascii="TimesNewRomanPSMT" w:hAnsi="TimesNewRomanPSMT" w:cs="TimesNewRomanPSMT"/>
          <w:b/>
          <w:bCs/>
          <w:sz w:val="20"/>
          <w:szCs w:val="20"/>
          <w:u w:val="single"/>
        </w:rPr>
        <w:t xml:space="preserve"> </w:t>
      </w:r>
      <w:r w:rsidRPr="00373E93">
        <w:rPr>
          <w:rFonts w:ascii="TimesNewRomanPSMT" w:hAnsi="TimesNewRomanPSMT"/>
          <w:b/>
          <w:bCs/>
          <w:sz w:val="20"/>
          <w:szCs w:val="20"/>
          <w:u w:val="single"/>
          <w:rtl/>
        </w:rPr>
        <w:t>الأخلاقي</w:t>
      </w:r>
      <w:r w:rsidRPr="00373E93">
        <w:rPr>
          <w:rFonts w:ascii="TimesNewRomanPSMT" w:hAnsi="TimesNewRomanPSMT" w:cs="TimesNewRomanPSMT"/>
          <w:b/>
          <w:bCs/>
          <w:sz w:val="20"/>
          <w:szCs w:val="20"/>
          <w:u w:val="single"/>
        </w:rPr>
        <w:t xml:space="preserve"> </w:t>
      </w:r>
      <w:r w:rsidRPr="00373E93">
        <w:rPr>
          <w:rFonts w:ascii="TimesNewRomanPSMT" w:hAnsi="TimesNewRomanPSMT"/>
          <w:b/>
          <w:bCs/>
          <w:sz w:val="20"/>
          <w:szCs w:val="20"/>
          <w:u w:val="single"/>
          <w:rtl/>
        </w:rPr>
        <w:t>لإدارة</w:t>
      </w:r>
      <w:r w:rsidRPr="00373E93">
        <w:rPr>
          <w:rFonts w:ascii="TimesNewRomanPSMT" w:hAnsi="TimesNewRomanPSMT" w:cs="TimesNewRomanPSMT"/>
          <w:b/>
          <w:bCs/>
          <w:sz w:val="20"/>
          <w:szCs w:val="20"/>
          <w:u w:val="single"/>
        </w:rPr>
        <w:t xml:space="preserve"> </w:t>
      </w:r>
      <w:r w:rsidRPr="00373E93">
        <w:rPr>
          <w:rFonts w:ascii="TimesNewRomanPSMT" w:hAnsi="TimesNewRomanPSMT"/>
          <w:b/>
          <w:bCs/>
          <w:sz w:val="20"/>
          <w:szCs w:val="20"/>
          <w:u w:val="single"/>
          <w:rtl/>
        </w:rPr>
        <w:t>الخطر</w:t>
      </w:r>
      <w:r w:rsidRPr="00373E93">
        <w:rPr>
          <w:rFonts w:ascii="TimesNewRomanPSMT" w:hAnsi="TimesNewRomanPSMT" w:cs="TimesNewRomanPSMT"/>
          <w:b/>
          <w:bCs/>
          <w:sz w:val="20"/>
          <w:szCs w:val="20"/>
          <w:u w:val="single"/>
        </w:rPr>
        <w:t xml:space="preserve"> </w:t>
      </w:r>
      <w:r w:rsidRPr="00373E93">
        <w:rPr>
          <w:rFonts w:ascii="TimesNewRomanPSMT" w:hAnsi="TimesNewRomanPSMT"/>
          <w:b/>
          <w:bCs/>
          <w:sz w:val="20"/>
          <w:szCs w:val="20"/>
          <w:u w:val="single"/>
          <w:rtl/>
        </w:rPr>
        <w:t>الأخلاقي</w:t>
      </w:r>
      <w:r w:rsidRPr="00373E93">
        <w:rPr>
          <w:rFonts w:ascii="TimesNewRomanPSMT" w:hAnsi="TimesNewRomanPSMT" w:cs="TimesNewRomanPSMT"/>
          <w:b/>
          <w:bCs/>
          <w:sz w:val="20"/>
          <w:szCs w:val="20"/>
          <w:u w:val="single"/>
        </w:rPr>
        <w:t xml:space="preserve"> </w:t>
      </w:r>
      <w:r w:rsidRPr="00373E93">
        <w:rPr>
          <w:rFonts w:ascii="TimesNewRomanPSMT" w:hAnsi="TimesNewRomanPSMT"/>
          <w:b/>
          <w:bCs/>
          <w:sz w:val="20"/>
          <w:szCs w:val="20"/>
          <w:u w:val="single"/>
          <w:rtl/>
        </w:rPr>
        <w:t>في</w:t>
      </w:r>
      <w:r w:rsidRPr="00373E93">
        <w:rPr>
          <w:rFonts w:ascii="TimesNewRomanPSMT" w:hAnsi="TimesNewRomanPSMT" w:cs="TimesNewRomanPSMT"/>
          <w:b/>
          <w:bCs/>
          <w:sz w:val="20"/>
          <w:szCs w:val="20"/>
          <w:u w:val="single"/>
        </w:rPr>
        <w:t xml:space="preserve"> </w:t>
      </w:r>
      <w:r w:rsidRPr="00373E93">
        <w:rPr>
          <w:rFonts w:ascii="TimesNewRomanPSMT" w:hAnsi="TimesNewRomanPSMT"/>
          <w:b/>
          <w:bCs/>
          <w:sz w:val="20"/>
          <w:szCs w:val="20"/>
          <w:u w:val="single"/>
          <w:rtl/>
        </w:rPr>
        <w:t>النظام</w:t>
      </w:r>
      <w:r w:rsidRPr="00373E93">
        <w:rPr>
          <w:rFonts w:ascii="TimesNewRomanPSMT" w:hAnsi="TimesNewRomanPSMT" w:cs="TimesNewRomanPSMT"/>
          <w:b/>
          <w:bCs/>
          <w:sz w:val="20"/>
          <w:szCs w:val="20"/>
          <w:u w:val="single"/>
        </w:rPr>
        <w:t xml:space="preserve"> </w:t>
      </w:r>
      <w:r w:rsidRPr="00373E93">
        <w:rPr>
          <w:rFonts w:ascii="TimesNewRomanPSMT" w:hAnsi="TimesNewRomanPSMT"/>
          <w:b/>
          <w:bCs/>
          <w:sz w:val="20"/>
          <w:szCs w:val="20"/>
          <w:u w:val="single"/>
          <w:rtl/>
        </w:rPr>
        <w:t>المالي</w:t>
      </w:r>
      <w:r w:rsidRPr="00373E93">
        <w:rPr>
          <w:rFonts w:ascii="TimesNewRomanPSMT" w:hAnsi="TimesNewRomanPSMT" w:hint="cs"/>
          <w:sz w:val="20"/>
          <w:szCs w:val="20"/>
          <w:rtl/>
        </w:rPr>
        <w:t xml:space="preserve">، </w:t>
      </w:r>
      <w:r w:rsidRPr="00373E93">
        <w:rPr>
          <w:rFonts w:cs="Arabic Transparent" w:hint="cs"/>
          <w:sz w:val="20"/>
          <w:szCs w:val="20"/>
          <w:rtl/>
          <w:lang w:bidi="ar-DZ"/>
        </w:rPr>
        <w:t>الملتقى الدولي حول الحوكمة وأخلاقيات الأعمال في المؤسسات، جامعة عنابة، الجزائر، 18-19/11/2009،</w:t>
      </w:r>
      <w:r>
        <w:rPr>
          <w:rFonts w:ascii="TimesNewRomanPSMT" w:hAnsi="TimesNewRomanPSMT"/>
          <w:sz w:val="20"/>
          <w:szCs w:val="20"/>
        </w:rPr>
        <w:t xml:space="preserve"> </w:t>
      </w:r>
      <w:r w:rsidRPr="00373E93">
        <w:rPr>
          <w:rFonts w:ascii="TimesNewRomanPSMT" w:hAnsi="TimesNewRomanPSMT" w:hint="cs"/>
          <w:sz w:val="20"/>
          <w:szCs w:val="20"/>
          <w:rtl/>
        </w:rPr>
        <w:t>ص</w:t>
      </w:r>
      <w:r w:rsidR="00393EE0">
        <w:rPr>
          <w:rFonts w:ascii="TimesNewRomanPSMT" w:hAnsi="TimesNewRomanPSMT" w:hint="cs"/>
          <w:sz w:val="20"/>
          <w:szCs w:val="20"/>
          <w:rtl/>
        </w:rPr>
        <w:t>:</w:t>
      </w:r>
      <w:r w:rsidRPr="00373E93">
        <w:rPr>
          <w:rFonts w:ascii="TimesNewRomanPSMT" w:hAnsi="TimesNewRomanPSMT" w:hint="cs"/>
          <w:sz w:val="20"/>
          <w:szCs w:val="20"/>
          <w:rtl/>
        </w:rPr>
        <w:t>3.</w:t>
      </w:r>
    </w:p>
  </w:footnote>
  <w:footnote w:id="54">
    <w:p w:rsidR="004856F1" w:rsidRPr="007E6DC1" w:rsidRDefault="004856F1" w:rsidP="00890220">
      <w:pPr>
        <w:pStyle w:val="Notedebasdepage"/>
        <w:jc w:val="both"/>
        <w:rPr>
          <w:rtl/>
          <w:lang w:bidi="ar-DZ"/>
        </w:rPr>
      </w:pPr>
      <w:r>
        <w:rPr>
          <w:rStyle w:val="Appelnotedebasdep"/>
        </w:rPr>
        <w:footnoteRef/>
      </w:r>
      <w:r w:rsidRPr="0013752D">
        <w:t xml:space="preserve"> </w:t>
      </w:r>
      <w:r w:rsidRPr="0013752D">
        <w:rPr>
          <w:rFonts w:asciiTheme="majorBidi" w:hAnsiTheme="majorBidi" w:cstheme="majorBidi"/>
        </w:rPr>
        <w:t>Jill SOLOMON</w:t>
      </w:r>
      <w:r w:rsidRPr="00CE3F3B">
        <w:rPr>
          <w:rFonts w:asciiTheme="majorBidi" w:hAnsiTheme="majorBidi" w:cstheme="majorBidi"/>
        </w:rPr>
        <w:t>,</w:t>
      </w:r>
      <w:r w:rsidRPr="0013752D">
        <w:rPr>
          <w:rFonts w:asciiTheme="majorBidi" w:hAnsiTheme="majorBidi" w:cstheme="majorBidi"/>
        </w:rPr>
        <w:t xml:space="preserve"> Aris SOLOMON</w:t>
      </w:r>
      <w:r>
        <w:rPr>
          <w:rFonts w:asciiTheme="majorBidi" w:hAnsiTheme="majorBidi" w:cstheme="majorBidi" w:hint="cs"/>
          <w:rtl/>
          <w:lang w:val="en-US"/>
        </w:rPr>
        <w:t xml:space="preserve"> </w:t>
      </w:r>
      <w:r w:rsidRPr="003119D5">
        <w:rPr>
          <w:rFonts w:asciiTheme="majorBidi" w:hAnsiTheme="majorBidi" w:cstheme="majorBidi"/>
          <w:b/>
          <w:bCs/>
          <w:u w:val="single"/>
        </w:rPr>
        <w:t>Op-cit</w:t>
      </w:r>
      <w:r w:rsidRPr="0013752D">
        <w:rPr>
          <w:rFonts w:asciiTheme="majorBidi" w:hAnsiTheme="majorBidi" w:cstheme="majorBidi"/>
        </w:rPr>
        <w:t>., p</w:t>
      </w:r>
      <w:r w:rsidR="00393EE0">
        <w:rPr>
          <w:rFonts w:asciiTheme="majorBidi" w:hAnsiTheme="majorBidi" w:cstheme="majorBidi" w:hint="cs"/>
          <w:rtl/>
        </w:rPr>
        <w:t>:</w:t>
      </w:r>
      <w:r w:rsidRPr="0013752D">
        <w:rPr>
          <w:rFonts w:asciiTheme="majorBidi" w:hAnsiTheme="majorBidi" w:cstheme="majorBidi"/>
        </w:rPr>
        <w:t>1</w:t>
      </w:r>
      <w:r>
        <w:rPr>
          <w:rFonts w:asciiTheme="majorBidi" w:hAnsiTheme="majorBidi" w:cstheme="majorBidi" w:hint="cs"/>
          <w:rtl/>
          <w:lang w:val="en-US"/>
        </w:rPr>
        <w:t>20</w:t>
      </w:r>
      <w:r w:rsidRPr="0013752D">
        <w:rPr>
          <w:rFonts w:asciiTheme="majorBidi" w:hAnsiTheme="majorBidi" w:cstheme="majorBidi"/>
        </w:rPr>
        <w:t>.</w:t>
      </w:r>
    </w:p>
  </w:footnote>
  <w:footnote w:id="55">
    <w:p w:rsidR="004856F1" w:rsidRDefault="00706EC4" w:rsidP="00706EC4">
      <w:pPr>
        <w:pStyle w:val="Notedebasdepage"/>
        <w:bidi/>
        <w:jc w:val="both"/>
        <w:rPr>
          <w:rtl/>
          <w:lang w:bidi="ar-DZ"/>
        </w:rPr>
      </w:pPr>
      <w:r>
        <w:rPr>
          <w:rStyle w:val="Appelnotedebasdep"/>
        </w:rPr>
        <w:footnoteRef/>
      </w:r>
      <w:r>
        <w:rPr>
          <w:rFonts w:cs="Arabic Transparent"/>
          <w:sz w:val="18"/>
          <w:lang w:bidi="ar-DZ"/>
        </w:rPr>
        <w:t xml:space="preserve"> </w:t>
      </w:r>
      <w:r w:rsidR="004856F1" w:rsidRPr="00D23741">
        <w:rPr>
          <w:rFonts w:cs="Arabic Transparent" w:hint="cs"/>
          <w:sz w:val="18"/>
          <w:rtl/>
          <w:lang w:bidi="ar-DZ"/>
        </w:rPr>
        <w:t xml:space="preserve">  أمين السيد أحمد لطفي، </w:t>
      </w:r>
      <w:r w:rsidR="004856F1" w:rsidRPr="00D23741">
        <w:rPr>
          <w:rFonts w:cs="Arabic Transparent" w:hint="cs"/>
          <w:b/>
          <w:bCs/>
          <w:sz w:val="18"/>
          <w:u w:val="single"/>
          <w:rtl/>
          <w:lang w:bidi="ar-DZ"/>
        </w:rPr>
        <w:t>مرجع سبق ذكره</w:t>
      </w:r>
      <w:r w:rsidR="004856F1" w:rsidRPr="00D23741">
        <w:rPr>
          <w:rFonts w:cs="Arabic Transparent" w:hint="cs"/>
          <w:sz w:val="18"/>
          <w:rtl/>
          <w:lang w:bidi="ar-DZ"/>
        </w:rPr>
        <w:t>، ص</w:t>
      </w:r>
      <w:r w:rsidR="00393EE0">
        <w:rPr>
          <w:rFonts w:cs="Arabic Transparent" w:hint="cs"/>
          <w:sz w:val="18"/>
          <w:rtl/>
          <w:lang w:bidi="ar-DZ"/>
        </w:rPr>
        <w:t>:</w:t>
      </w:r>
      <w:r w:rsidR="004856F1" w:rsidRPr="00D23741">
        <w:rPr>
          <w:rFonts w:cs="Arabic Transparent" w:hint="cs"/>
          <w:sz w:val="18"/>
          <w:rtl/>
          <w:lang w:bidi="ar-DZ"/>
        </w:rPr>
        <w:t xml:space="preserve"> 90.</w:t>
      </w:r>
      <w:r w:rsidR="004856F1">
        <w:rPr>
          <w:rFonts w:cs="Arabic Transparent"/>
          <w:sz w:val="18"/>
          <w:lang w:bidi="ar-DZ"/>
        </w:rPr>
        <w:t xml:space="preserve"> </w:t>
      </w:r>
    </w:p>
  </w:footnote>
  <w:footnote w:id="56">
    <w:p w:rsidR="004856F1" w:rsidRDefault="004856F1" w:rsidP="00890220">
      <w:pPr>
        <w:pStyle w:val="Notedebasdepage"/>
        <w:jc w:val="both"/>
        <w:rPr>
          <w:rtl/>
          <w:lang w:bidi="ar-DZ"/>
        </w:rPr>
      </w:pPr>
      <w:r>
        <w:rPr>
          <w:rStyle w:val="Appelnotedebasdep"/>
        </w:rPr>
        <w:footnoteRef/>
      </w:r>
      <w:r>
        <w:rPr>
          <w:rFonts w:hint="cs"/>
          <w:rtl/>
        </w:rPr>
        <w:t xml:space="preserve">  </w:t>
      </w:r>
      <w:r>
        <w:rPr>
          <w:rFonts w:asciiTheme="majorBidi" w:hAnsiTheme="majorBidi" w:cstheme="majorBidi"/>
          <w:lang w:val="en-US"/>
        </w:rPr>
        <w:t>Tariq HASSAN</w:t>
      </w:r>
      <w:r w:rsidRPr="005A07BB">
        <w:rPr>
          <w:rFonts w:asciiTheme="majorBidi" w:hAnsiTheme="majorBidi" w:cstheme="majorBidi"/>
          <w:lang w:val="en-US"/>
        </w:rPr>
        <w:t>,</w:t>
      </w:r>
      <w:r>
        <w:rPr>
          <w:rFonts w:asciiTheme="majorBidi" w:hAnsiTheme="majorBidi" w:cstheme="majorBidi" w:hint="cs"/>
          <w:rtl/>
          <w:lang w:val="en-US"/>
        </w:rPr>
        <w:t xml:space="preserve"> </w:t>
      </w:r>
      <w:r w:rsidRPr="009156EB">
        <w:rPr>
          <w:rFonts w:asciiTheme="majorBidi" w:hAnsiTheme="majorBidi" w:cstheme="majorBidi"/>
          <w:b/>
          <w:bCs/>
          <w:u w:val="single"/>
          <w:lang w:val="en-US"/>
        </w:rPr>
        <w:t>Op-cit</w:t>
      </w:r>
      <w:r w:rsidRPr="003A7E93">
        <w:rPr>
          <w:rFonts w:asciiTheme="majorBidi" w:hAnsiTheme="majorBidi" w:cstheme="majorBidi"/>
          <w:lang w:val="en-US"/>
        </w:rPr>
        <w:t>.</w:t>
      </w:r>
      <w:r>
        <w:rPr>
          <w:rFonts w:asciiTheme="majorBidi" w:hAnsiTheme="majorBidi" w:cstheme="majorBidi"/>
          <w:lang w:val="en-US"/>
        </w:rPr>
        <w:t>, p</w:t>
      </w:r>
      <w:r>
        <w:rPr>
          <w:rFonts w:asciiTheme="majorBidi" w:hAnsiTheme="majorBidi" w:cstheme="majorBidi" w:hint="cs"/>
          <w:rtl/>
          <w:lang w:val="en-US"/>
        </w:rPr>
        <w:t>2</w:t>
      </w:r>
      <w:r w:rsidR="000D722E">
        <w:rPr>
          <w:rFonts w:asciiTheme="majorBidi" w:hAnsiTheme="majorBidi" w:cstheme="majorBidi" w:hint="cs"/>
          <w:rtl/>
          <w:lang w:val="en-US"/>
        </w:rPr>
        <w:t>:</w:t>
      </w:r>
      <w:r>
        <w:rPr>
          <w:rFonts w:asciiTheme="majorBidi" w:hAnsiTheme="majorBidi" w:cstheme="majorBidi"/>
          <w:lang w:val="en-US"/>
        </w:rPr>
        <w:t>.</w:t>
      </w:r>
    </w:p>
  </w:footnote>
  <w:footnote w:id="57">
    <w:p w:rsidR="002A742B" w:rsidRPr="00954276" w:rsidRDefault="002A742B" w:rsidP="00890220">
      <w:pPr>
        <w:autoSpaceDE w:val="0"/>
        <w:autoSpaceDN w:val="0"/>
        <w:adjustRightInd w:val="0"/>
        <w:jc w:val="both"/>
        <w:rPr>
          <w:color w:val="231F20"/>
          <w:sz w:val="20"/>
          <w:szCs w:val="20"/>
          <w:lang w:val="en-US"/>
        </w:rPr>
      </w:pPr>
      <w:r w:rsidRPr="00954276">
        <w:rPr>
          <w:rStyle w:val="Appelnotedebasdep"/>
        </w:rPr>
        <w:footnoteRef/>
      </w:r>
      <w:r w:rsidRPr="00954276">
        <w:rPr>
          <w:lang w:val="en-US"/>
        </w:rPr>
        <w:t xml:space="preserve"> </w:t>
      </w:r>
      <w:r w:rsidRPr="00954276">
        <w:rPr>
          <w:color w:val="231F20"/>
          <w:sz w:val="20"/>
          <w:szCs w:val="20"/>
          <w:lang w:val="en-US"/>
        </w:rPr>
        <w:t>Marianne M. Jennings</w:t>
      </w:r>
      <w:r w:rsidRPr="00954276">
        <w:rPr>
          <w:sz w:val="20"/>
          <w:szCs w:val="20"/>
          <w:lang w:val="en-US" w:bidi="ar-DZ"/>
        </w:rPr>
        <w:t xml:space="preserve"> et al</w:t>
      </w:r>
      <w:r w:rsidRPr="000D722E">
        <w:rPr>
          <w:sz w:val="20"/>
          <w:szCs w:val="20"/>
          <w:lang w:val="en-US" w:bidi="ar-DZ"/>
        </w:rPr>
        <w:t xml:space="preserve">, </w:t>
      </w:r>
      <w:r w:rsidR="00AE24A6" w:rsidRPr="00AE24A6">
        <w:rPr>
          <w:b/>
          <w:bCs/>
          <w:sz w:val="20"/>
          <w:szCs w:val="20"/>
          <w:lang w:val="en-US" w:bidi="ar-DZ"/>
        </w:rPr>
        <w:t>"</w:t>
      </w:r>
      <w:r w:rsidRPr="000D722E">
        <w:rPr>
          <w:b/>
          <w:bCs/>
          <w:color w:val="231F20"/>
          <w:sz w:val="20"/>
          <w:szCs w:val="20"/>
          <w:lang w:val="en-US"/>
        </w:rPr>
        <w:t>Internal control audits: Judges' perceptions of the credibility of the financial reporting process and likely auditor liability</w:t>
      </w:r>
      <w:r w:rsidR="00AE24A6" w:rsidRPr="00AE24A6">
        <w:rPr>
          <w:b/>
          <w:bCs/>
          <w:sz w:val="20"/>
          <w:szCs w:val="20"/>
          <w:lang w:val="en-US" w:bidi="ar-DZ"/>
        </w:rPr>
        <w:t>"</w:t>
      </w:r>
      <w:r w:rsidRPr="00954276">
        <w:rPr>
          <w:color w:val="231F20"/>
          <w:sz w:val="20"/>
          <w:szCs w:val="20"/>
          <w:lang w:val="en-US"/>
        </w:rPr>
        <w:t xml:space="preserve">, </w:t>
      </w:r>
      <w:r w:rsidRPr="000D722E">
        <w:rPr>
          <w:b/>
          <w:bCs/>
          <w:color w:val="231F20"/>
          <w:sz w:val="20"/>
          <w:szCs w:val="20"/>
          <w:u w:val="single"/>
          <w:lang w:val="en-US"/>
        </w:rPr>
        <w:t>Advances in Accounting, incorporating Advances in</w:t>
      </w:r>
      <w:r w:rsidRPr="000D722E">
        <w:rPr>
          <w:rFonts w:hint="cs"/>
          <w:b/>
          <w:bCs/>
          <w:color w:val="231F20"/>
          <w:sz w:val="20"/>
          <w:szCs w:val="20"/>
          <w:u w:val="single"/>
          <w:rtl/>
          <w:lang w:val="en-US"/>
        </w:rPr>
        <w:t xml:space="preserve"> </w:t>
      </w:r>
      <w:r w:rsidRPr="000D722E">
        <w:rPr>
          <w:b/>
          <w:bCs/>
          <w:color w:val="231F20"/>
          <w:sz w:val="20"/>
          <w:szCs w:val="20"/>
          <w:u w:val="single"/>
          <w:lang w:val="en-US"/>
        </w:rPr>
        <w:t>International Accounting</w:t>
      </w:r>
      <w:r w:rsidRPr="00954276">
        <w:rPr>
          <w:color w:val="231F20"/>
          <w:sz w:val="20"/>
          <w:szCs w:val="20"/>
          <w:lang w:val="en-US"/>
        </w:rPr>
        <w:t>, 24 (2008) 182–190, p</w:t>
      </w:r>
      <w:r>
        <w:rPr>
          <w:rFonts w:hint="cs"/>
          <w:color w:val="231F20"/>
          <w:sz w:val="20"/>
          <w:szCs w:val="20"/>
          <w:rtl/>
          <w:lang w:val="en-US"/>
        </w:rPr>
        <w:t>:</w:t>
      </w:r>
      <w:r w:rsidRPr="00954276">
        <w:rPr>
          <w:color w:val="231F20"/>
          <w:sz w:val="20"/>
          <w:szCs w:val="20"/>
          <w:lang w:val="en-US"/>
        </w:rPr>
        <w:t xml:space="preserve"> 183.</w:t>
      </w:r>
    </w:p>
  </w:footnote>
  <w:footnote w:id="58">
    <w:p w:rsidR="004856F1" w:rsidRDefault="004856F1" w:rsidP="00890220">
      <w:pPr>
        <w:pStyle w:val="Notedebasdepage"/>
        <w:jc w:val="both"/>
        <w:rPr>
          <w:rtl/>
          <w:lang w:bidi="ar-DZ"/>
        </w:rPr>
      </w:pPr>
      <w:r>
        <w:rPr>
          <w:rStyle w:val="Appelnotedebasdep"/>
        </w:rPr>
        <w:footnoteRef/>
      </w:r>
      <w:r>
        <w:t xml:space="preserve"> </w:t>
      </w:r>
      <w:r w:rsidRPr="00CE3F3B">
        <w:rPr>
          <w:rFonts w:asciiTheme="majorBidi" w:hAnsiTheme="majorBidi" w:cstheme="majorBidi"/>
        </w:rPr>
        <w:t>David CARASSUS, Nathalie GARDES,</w:t>
      </w:r>
      <w:r>
        <w:rPr>
          <w:rFonts w:asciiTheme="majorBidi" w:hAnsiTheme="majorBidi" w:cstheme="majorBidi" w:hint="cs"/>
          <w:rtl/>
        </w:rPr>
        <w:t xml:space="preserve"> </w:t>
      </w:r>
      <w:r w:rsidRPr="003119D5">
        <w:rPr>
          <w:rFonts w:asciiTheme="majorBidi" w:hAnsiTheme="majorBidi" w:cstheme="majorBidi"/>
          <w:b/>
          <w:bCs/>
          <w:u w:val="single"/>
        </w:rPr>
        <w:t>Op-cit</w:t>
      </w:r>
      <w:r>
        <w:rPr>
          <w:rFonts w:asciiTheme="majorBidi" w:hAnsiTheme="majorBidi" w:cstheme="majorBidi"/>
        </w:rPr>
        <w:t>.,  p</w:t>
      </w:r>
      <w:r>
        <w:rPr>
          <w:rFonts w:asciiTheme="majorBidi" w:hAnsiTheme="majorBidi" w:cstheme="majorBidi" w:hint="cs"/>
          <w:rtl/>
        </w:rPr>
        <w:t>8</w:t>
      </w:r>
      <w:r w:rsidR="000D722E">
        <w:rPr>
          <w:rFonts w:asciiTheme="majorBidi" w:hAnsiTheme="majorBidi" w:cstheme="majorBidi" w:hint="cs"/>
          <w:rtl/>
        </w:rPr>
        <w:t>:</w:t>
      </w:r>
      <w:r>
        <w:rPr>
          <w:rFonts w:asciiTheme="majorBidi" w:hAnsiTheme="majorBidi" w:cstheme="majorBidi"/>
        </w:rPr>
        <w:t>.</w:t>
      </w:r>
    </w:p>
  </w:footnote>
  <w:footnote w:id="59">
    <w:p w:rsidR="004856F1" w:rsidRPr="008722F4" w:rsidRDefault="004856F1" w:rsidP="00890220">
      <w:pPr>
        <w:pStyle w:val="Notedebasdepage"/>
        <w:bidi/>
        <w:jc w:val="both"/>
        <w:rPr>
          <w:rFonts w:cs="Arabic Transparent"/>
          <w:sz w:val="18"/>
          <w:rtl/>
          <w:lang w:bidi="ar-DZ"/>
        </w:rPr>
      </w:pPr>
      <w:r w:rsidRPr="00954276">
        <w:rPr>
          <w:rStyle w:val="Appelnotedebasdep"/>
        </w:rPr>
        <w:footnoteRef/>
      </w:r>
      <w:r w:rsidRPr="00954276">
        <w:t xml:space="preserve"> </w:t>
      </w:r>
      <w:r w:rsidRPr="00954276">
        <w:rPr>
          <w:rFonts w:hint="cs"/>
          <w:rtl/>
          <w:lang w:bidi="ar-DZ"/>
        </w:rPr>
        <w:t xml:space="preserve"> </w:t>
      </w:r>
      <w:r w:rsidRPr="008722F4">
        <w:rPr>
          <w:rFonts w:cs="Arabic Transparent" w:hint="cs"/>
          <w:sz w:val="18"/>
          <w:rtl/>
          <w:lang w:bidi="ar-DZ"/>
        </w:rPr>
        <w:t xml:space="preserve">عبد الرزاق خليل، عبدي نعيمة، </w:t>
      </w:r>
      <w:r w:rsidRPr="008722F4">
        <w:rPr>
          <w:rFonts w:cs="Arabic Transparent" w:hint="cs"/>
          <w:b/>
          <w:bCs/>
          <w:sz w:val="18"/>
          <w:u w:val="single"/>
          <w:rtl/>
          <w:lang w:bidi="ar-DZ"/>
        </w:rPr>
        <w:t>دور المراجعة كآلية لحوكمة المؤسسات الجزائرية</w:t>
      </w:r>
      <w:r w:rsidRPr="008722F4">
        <w:rPr>
          <w:rFonts w:cs="Arabic Transparent" w:hint="cs"/>
          <w:sz w:val="18"/>
          <w:rtl/>
          <w:lang w:bidi="ar-DZ"/>
        </w:rPr>
        <w:t>، الملتقى الدولي حول الحوكمة وأخلاقيات الأعمال في المؤسسات، 18-19 نوفمبر 2009، جامعة عنابة،</w:t>
      </w:r>
      <w:r>
        <w:rPr>
          <w:rFonts w:cs="Arabic Transparent" w:hint="cs"/>
          <w:sz w:val="18"/>
          <w:rtl/>
          <w:lang w:bidi="ar-DZ"/>
        </w:rPr>
        <w:t xml:space="preserve"> الجزائر،</w:t>
      </w:r>
      <w:r w:rsidRPr="008722F4">
        <w:rPr>
          <w:rFonts w:cs="Arabic Transparent" w:hint="cs"/>
          <w:sz w:val="18"/>
          <w:rtl/>
          <w:lang w:bidi="ar-DZ"/>
        </w:rPr>
        <w:t xml:space="preserve"> ص</w:t>
      </w:r>
      <w:r w:rsidR="000D722E">
        <w:rPr>
          <w:rFonts w:cs="Arabic Transparent" w:hint="cs"/>
          <w:sz w:val="18"/>
          <w:rtl/>
          <w:lang w:bidi="ar-DZ"/>
        </w:rPr>
        <w:t>:</w:t>
      </w:r>
      <w:r>
        <w:rPr>
          <w:rFonts w:cs="Arabic Transparent" w:hint="cs"/>
          <w:sz w:val="18"/>
          <w:rtl/>
          <w:lang w:bidi="ar-DZ"/>
        </w:rPr>
        <w:t xml:space="preserve"> </w:t>
      </w:r>
      <w:r w:rsidRPr="008722F4">
        <w:rPr>
          <w:rFonts w:cs="Arabic Transparent" w:hint="cs"/>
          <w:sz w:val="18"/>
          <w:rtl/>
          <w:lang w:bidi="ar-DZ"/>
        </w:rPr>
        <w:t>3.</w:t>
      </w:r>
    </w:p>
  </w:footnote>
  <w:footnote w:id="60">
    <w:p w:rsidR="004856F1" w:rsidRPr="007073DF" w:rsidRDefault="004856F1" w:rsidP="00890220">
      <w:pPr>
        <w:pStyle w:val="Notedebasdepage"/>
        <w:jc w:val="both"/>
        <w:rPr>
          <w:rtl/>
          <w:lang w:bidi="ar-DZ"/>
        </w:rPr>
      </w:pPr>
      <w:r>
        <w:rPr>
          <w:rStyle w:val="Appelnotedebasdep"/>
        </w:rPr>
        <w:footnoteRef/>
      </w:r>
      <w:r w:rsidRPr="00551645">
        <w:rPr>
          <w:lang w:val="en-US"/>
        </w:rPr>
        <w:t xml:space="preserve"> </w:t>
      </w:r>
      <w:r>
        <w:rPr>
          <w:rFonts w:asciiTheme="majorBidi" w:hAnsiTheme="majorBidi" w:cstheme="majorBidi"/>
          <w:lang w:val="en-US"/>
        </w:rPr>
        <w:t xml:space="preserve">Jill SOLOMON, Aris SOLOMON, </w:t>
      </w:r>
      <w:r w:rsidRPr="003119D5">
        <w:rPr>
          <w:rFonts w:asciiTheme="majorBidi" w:hAnsiTheme="majorBidi" w:cstheme="majorBidi"/>
          <w:b/>
          <w:bCs/>
          <w:u w:val="single"/>
        </w:rPr>
        <w:t>Op-cit</w:t>
      </w:r>
      <w:r>
        <w:rPr>
          <w:rFonts w:asciiTheme="majorBidi" w:hAnsiTheme="majorBidi" w:cstheme="majorBidi"/>
          <w:lang w:val="en-US"/>
        </w:rPr>
        <w:t>., p</w:t>
      </w:r>
      <w:r w:rsidR="00F15C52">
        <w:rPr>
          <w:rFonts w:asciiTheme="majorBidi" w:hAnsiTheme="majorBidi" w:cstheme="majorBidi" w:hint="cs"/>
          <w:rtl/>
          <w:lang w:val="en-US"/>
        </w:rPr>
        <w:t>:</w:t>
      </w:r>
      <w:r>
        <w:rPr>
          <w:rFonts w:asciiTheme="majorBidi" w:hAnsiTheme="majorBidi" w:cstheme="majorBidi"/>
          <w:lang w:val="en-US"/>
        </w:rPr>
        <w:t>1</w:t>
      </w:r>
      <w:r>
        <w:rPr>
          <w:rFonts w:asciiTheme="majorBidi" w:hAnsiTheme="majorBidi" w:cstheme="majorBidi" w:hint="cs"/>
          <w:rtl/>
          <w:lang w:val="en-US"/>
        </w:rPr>
        <w:t>37</w:t>
      </w:r>
      <w:r>
        <w:rPr>
          <w:rFonts w:asciiTheme="majorBidi" w:hAnsiTheme="majorBidi" w:cstheme="majorBidi"/>
          <w:lang w:val="en-US"/>
        </w:rPr>
        <w:t>.</w:t>
      </w:r>
    </w:p>
  </w:footnote>
  <w:footnote w:id="61">
    <w:p w:rsidR="004856F1" w:rsidRPr="00954276" w:rsidRDefault="004856F1" w:rsidP="00890220">
      <w:pPr>
        <w:pStyle w:val="Notedebasdepage"/>
        <w:bidi/>
        <w:jc w:val="both"/>
        <w:rPr>
          <w:rtl/>
          <w:lang w:bidi="ar-DZ"/>
        </w:rPr>
      </w:pPr>
      <w:r w:rsidRPr="00954276">
        <w:rPr>
          <w:rStyle w:val="Appelnotedebasdep"/>
        </w:rPr>
        <w:footnoteRef/>
      </w:r>
      <w:r w:rsidRPr="00954276">
        <w:t xml:space="preserve"> </w:t>
      </w:r>
      <w:r w:rsidRPr="00954276">
        <w:rPr>
          <w:rFonts w:hint="cs"/>
          <w:rtl/>
        </w:rPr>
        <w:t xml:space="preserve"> </w:t>
      </w:r>
      <w:r w:rsidRPr="006C6CF2">
        <w:rPr>
          <w:rFonts w:cs="Arabic Transparent" w:hint="cs"/>
          <w:sz w:val="18"/>
          <w:rtl/>
          <w:lang w:bidi="ar-DZ"/>
        </w:rPr>
        <w:t xml:space="preserve">جبار محفوظ وآخرون، </w:t>
      </w:r>
      <w:r w:rsidRPr="006C6CF2">
        <w:rPr>
          <w:rFonts w:cs="Arabic Transparent" w:hint="cs"/>
          <w:b/>
          <w:bCs/>
          <w:sz w:val="18"/>
          <w:u w:val="single"/>
          <w:rtl/>
          <w:lang w:bidi="ar-DZ"/>
        </w:rPr>
        <w:t>أخلاقيات الأعمال والأسواق المالية الكفؤة: بعض التطبيقات على السوق المالية الجزائرية</w:t>
      </w:r>
      <w:r w:rsidRPr="006C6CF2">
        <w:rPr>
          <w:rFonts w:cs="Arabic Transparent" w:hint="cs"/>
          <w:sz w:val="18"/>
          <w:rtl/>
          <w:lang w:bidi="ar-DZ"/>
        </w:rPr>
        <w:t>،</w:t>
      </w:r>
      <w:r w:rsidRPr="006C6CF2">
        <w:rPr>
          <w:rFonts w:cs="Arabic Transparent"/>
          <w:sz w:val="18"/>
          <w:lang w:bidi="ar-DZ"/>
        </w:rPr>
        <w:t xml:space="preserve"> </w:t>
      </w:r>
      <w:r w:rsidRPr="006C6CF2">
        <w:rPr>
          <w:rFonts w:cs="Arabic Transparent" w:hint="cs"/>
          <w:sz w:val="18"/>
          <w:rtl/>
          <w:lang w:bidi="ar-DZ"/>
        </w:rPr>
        <w:t>الملتقى الدولي حول الحوكمة وأخلاقيات الأعمال في المؤسسات، جامعة عنابة،</w:t>
      </w:r>
      <w:r>
        <w:rPr>
          <w:rFonts w:cs="Arabic Transparent" w:hint="cs"/>
          <w:sz w:val="18"/>
          <w:rtl/>
          <w:lang w:bidi="ar-DZ"/>
        </w:rPr>
        <w:t xml:space="preserve"> الجزائر،</w:t>
      </w:r>
      <w:r w:rsidRPr="006C6CF2">
        <w:rPr>
          <w:rFonts w:cs="Arabic Transparent" w:hint="cs"/>
          <w:sz w:val="18"/>
          <w:rtl/>
          <w:lang w:bidi="ar-DZ"/>
        </w:rPr>
        <w:t xml:space="preserve"> 18-19 نوفمبر 2009، ، ص</w:t>
      </w:r>
      <w:r w:rsidR="00F15C52">
        <w:rPr>
          <w:rFonts w:cs="Arabic Transparent" w:hint="cs"/>
          <w:sz w:val="18"/>
          <w:rtl/>
          <w:lang w:bidi="ar-DZ"/>
        </w:rPr>
        <w:t>:</w:t>
      </w:r>
      <w:r>
        <w:rPr>
          <w:rFonts w:cs="Arabic Transparent" w:hint="cs"/>
          <w:sz w:val="18"/>
          <w:rtl/>
          <w:lang w:bidi="ar-DZ"/>
        </w:rPr>
        <w:t xml:space="preserve"> </w:t>
      </w:r>
      <w:r w:rsidRPr="006C6CF2">
        <w:rPr>
          <w:rFonts w:cs="Arabic Transparent" w:hint="cs"/>
          <w:sz w:val="18"/>
          <w:rtl/>
          <w:lang w:bidi="ar-DZ"/>
        </w:rPr>
        <w:t>15.</w:t>
      </w:r>
      <w:r w:rsidRPr="00954276">
        <w:rPr>
          <w:rFonts w:hint="cs"/>
          <w:rtl/>
        </w:rPr>
        <w:t xml:space="preserve"> </w:t>
      </w:r>
    </w:p>
  </w:footnote>
  <w:footnote w:id="62">
    <w:p w:rsidR="004856F1" w:rsidRPr="00954276" w:rsidRDefault="004856F1" w:rsidP="00890220">
      <w:pPr>
        <w:autoSpaceDE w:val="0"/>
        <w:autoSpaceDN w:val="0"/>
        <w:adjustRightInd w:val="0"/>
        <w:jc w:val="both"/>
        <w:rPr>
          <w:sz w:val="20"/>
          <w:szCs w:val="20"/>
          <w:rtl/>
        </w:rPr>
      </w:pPr>
      <w:r w:rsidRPr="00954276">
        <w:rPr>
          <w:rStyle w:val="Appelnotedebasdep"/>
          <w:sz w:val="20"/>
          <w:szCs w:val="20"/>
        </w:rPr>
        <w:footnoteRef/>
      </w:r>
      <w:r w:rsidRPr="00954276">
        <w:rPr>
          <w:sz w:val="20"/>
          <w:szCs w:val="20"/>
        </w:rPr>
        <w:t xml:space="preserve"> Guy DJONGOUE, </w:t>
      </w:r>
      <w:r w:rsidRPr="00B9327A">
        <w:rPr>
          <w:b/>
          <w:bCs/>
          <w:sz w:val="20"/>
          <w:szCs w:val="20"/>
          <w:u w:val="single"/>
        </w:rPr>
        <w:t>Fiabilité de L’information Comptable et Gouvernance D’Enterprise</w:t>
      </w:r>
      <w:r>
        <w:rPr>
          <w:b/>
          <w:bCs/>
          <w:sz w:val="20"/>
          <w:szCs w:val="20"/>
          <w:u w:val="single"/>
        </w:rPr>
        <w:t>,</w:t>
      </w:r>
      <w:r w:rsidRPr="00B9327A">
        <w:rPr>
          <w:b/>
          <w:bCs/>
          <w:sz w:val="20"/>
          <w:szCs w:val="20"/>
          <w:u w:val="single"/>
        </w:rPr>
        <w:t xml:space="preserve"> La Gouvernance : Quelles Pratiques Promouvoir Pour Le Développement Economique De L’Afrique</w:t>
      </w:r>
      <w:r w:rsidRPr="00041232">
        <w:rPr>
          <w:sz w:val="20"/>
          <w:szCs w:val="20"/>
        </w:rPr>
        <w:t>, Colloque International</w:t>
      </w:r>
      <w:r>
        <w:rPr>
          <w:sz w:val="20"/>
          <w:szCs w:val="20"/>
        </w:rPr>
        <w:t>,</w:t>
      </w:r>
      <w:r w:rsidRPr="00041232">
        <w:rPr>
          <w:sz w:val="20"/>
          <w:szCs w:val="20"/>
        </w:rPr>
        <w:t xml:space="preserve"> </w:t>
      </w:r>
      <w:r w:rsidRPr="00954276">
        <w:rPr>
          <w:sz w:val="20"/>
          <w:szCs w:val="20"/>
        </w:rPr>
        <w:t>Université Catholique de Lille, Lille, France, 3 Novembre 2007, pp</w:t>
      </w:r>
      <w:r w:rsidR="00F15C52">
        <w:rPr>
          <w:rFonts w:hint="cs"/>
          <w:sz w:val="20"/>
          <w:szCs w:val="20"/>
          <w:rtl/>
        </w:rPr>
        <w:t>:</w:t>
      </w:r>
      <w:r w:rsidRPr="00954276">
        <w:rPr>
          <w:sz w:val="20"/>
          <w:szCs w:val="20"/>
        </w:rPr>
        <w:t xml:space="preserve"> 10</w:t>
      </w:r>
      <w:r w:rsidRPr="00954276">
        <w:rPr>
          <w:rFonts w:cs="Arabic Transparent" w:hint="cs"/>
          <w:sz w:val="20"/>
          <w:szCs w:val="20"/>
        </w:rPr>
        <w:t>-</w:t>
      </w:r>
      <w:r w:rsidRPr="00954276">
        <w:rPr>
          <w:sz w:val="20"/>
          <w:szCs w:val="20"/>
        </w:rPr>
        <w:t>11.</w:t>
      </w:r>
    </w:p>
  </w:footnote>
  <w:footnote w:id="63">
    <w:p w:rsidR="004856F1" w:rsidRDefault="00AE24A6" w:rsidP="00AE24A6">
      <w:pPr>
        <w:pStyle w:val="Notedebasdepage"/>
        <w:bidi/>
        <w:jc w:val="both"/>
        <w:rPr>
          <w:rtl/>
          <w:lang w:bidi="ar-DZ"/>
        </w:rPr>
      </w:pPr>
      <w:r>
        <w:rPr>
          <w:rStyle w:val="Appelnotedebasdep"/>
        </w:rPr>
        <w:footnoteRef/>
      </w:r>
      <w:r w:rsidR="004856F1">
        <w:rPr>
          <w:rFonts w:hint="cs"/>
          <w:rtl/>
        </w:rPr>
        <w:t xml:space="preserve"> </w:t>
      </w:r>
      <w:r w:rsidR="004856F1" w:rsidRPr="006C6CF2">
        <w:rPr>
          <w:rFonts w:cs="Arabic Transparent" w:hint="cs"/>
          <w:sz w:val="18"/>
          <w:rtl/>
          <w:lang w:bidi="ar-DZ"/>
        </w:rPr>
        <w:t xml:space="preserve">أمين السيد أحمد لطفي، </w:t>
      </w:r>
      <w:r w:rsidR="004856F1" w:rsidRPr="006C6CF2">
        <w:rPr>
          <w:rFonts w:cs="Arabic Transparent" w:hint="cs"/>
          <w:b/>
          <w:bCs/>
          <w:sz w:val="18"/>
          <w:u w:val="single"/>
          <w:rtl/>
          <w:lang w:bidi="ar-DZ"/>
        </w:rPr>
        <w:t>مرجع سبق ذكره</w:t>
      </w:r>
      <w:r w:rsidR="004856F1" w:rsidRPr="006C6CF2">
        <w:rPr>
          <w:rFonts w:cs="Arabic Transparent" w:hint="cs"/>
          <w:sz w:val="18"/>
          <w:rtl/>
          <w:lang w:bidi="ar-DZ"/>
        </w:rPr>
        <w:t>، ص</w:t>
      </w:r>
      <w:r w:rsidR="00F15C52">
        <w:rPr>
          <w:rFonts w:cs="Arabic Transparent" w:hint="cs"/>
          <w:sz w:val="18"/>
          <w:rtl/>
          <w:lang w:bidi="ar-DZ"/>
        </w:rPr>
        <w:t>:</w:t>
      </w:r>
      <w:r w:rsidR="004856F1" w:rsidRPr="006C6CF2">
        <w:rPr>
          <w:rFonts w:cs="Arabic Transparent" w:hint="cs"/>
          <w:sz w:val="18"/>
          <w:rtl/>
          <w:lang w:bidi="ar-DZ"/>
        </w:rPr>
        <w:t xml:space="preserve"> 98.</w:t>
      </w:r>
      <w:r w:rsidR="004856F1">
        <w:rPr>
          <w:rFonts w:hint="cs"/>
          <w:rtl/>
        </w:rPr>
        <w:t xml:space="preserve"> </w:t>
      </w:r>
      <w:r w:rsidR="004856F1">
        <w:t xml:space="preserve">  </w:t>
      </w:r>
    </w:p>
  </w:footnote>
  <w:footnote w:id="64">
    <w:p w:rsidR="004856F1" w:rsidRPr="00746AC1" w:rsidRDefault="004856F1" w:rsidP="00890220">
      <w:pPr>
        <w:pStyle w:val="Notedebasdepage"/>
        <w:jc w:val="both"/>
        <w:rPr>
          <w:rFonts w:asciiTheme="minorHAnsi" w:hAnsiTheme="minorHAnsi"/>
          <w:rtl/>
          <w:lang w:val="en-US" w:bidi="ar-DZ"/>
        </w:rPr>
      </w:pPr>
      <w:r>
        <w:rPr>
          <w:rStyle w:val="Appelnotedebasdep"/>
        </w:rPr>
        <w:footnoteRef/>
      </w:r>
      <w:r w:rsidRPr="00746AC1">
        <w:rPr>
          <w:lang w:val="en-US"/>
        </w:rPr>
        <w:t xml:space="preserve"> </w:t>
      </w:r>
      <w:r>
        <w:rPr>
          <w:lang w:val="en-US"/>
        </w:rPr>
        <w:t>John C</w:t>
      </w:r>
      <w:r w:rsidRPr="004A705D">
        <w:rPr>
          <w:lang w:val="en-US"/>
        </w:rPr>
        <w:t>,</w:t>
      </w:r>
      <w:r w:rsidRPr="00527414">
        <w:rPr>
          <w:lang w:val="en-US"/>
        </w:rPr>
        <w:t xml:space="preserve"> Coates IV</w:t>
      </w:r>
      <w:r w:rsidRPr="002E1C32">
        <w:rPr>
          <w:b/>
          <w:bCs/>
          <w:lang w:val="en-US"/>
        </w:rPr>
        <w:t>,</w:t>
      </w:r>
      <w:r>
        <w:rPr>
          <w:rFonts w:hint="cs"/>
          <w:b/>
          <w:bCs/>
          <w:rtl/>
          <w:lang w:val="en-US"/>
        </w:rPr>
        <w:t xml:space="preserve"> </w:t>
      </w:r>
      <w:r w:rsidRPr="002E1C32">
        <w:rPr>
          <w:b/>
          <w:bCs/>
          <w:lang w:val="en-US"/>
        </w:rPr>
        <w:t xml:space="preserve"> </w:t>
      </w:r>
      <w:r w:rsidRPr="003119D5">
        <w:rPr>
          <w:b/>
          <w:bCs/>
          <w:u w:val="single"/>
          <w:lang w:val="en-US"/>
        </w:rPr>
        <w:t>Op-cit</w:t>
      </w:r>
      <w:r w:rsidRPr="006F504A">
        <w:rPr>
          <w:lang w:val="en-US"/>
        </w:rPr>
        <w:t>.,</w:t>
      </w:r>
      <w:r>
        <w:rPr>
          <w:lang w:val="en-US"/>
        </w:rPr>
        <w:t xml:space="preserve"> </w:t>
      </w:r>
      <w:r w:rsidRPr="00527414">
        <w:rPr>
          <w:lang w:val="en-US"/>
        </w:rPr>
        <w:t>p</w:t>
      </w:r>
      <w:r w:rsidR="00FB7D7C">
        <w:rPr>
          <w:rFonts w:hint="cs"/>
          <w:rtl/>
          <w:lang w:val="en-US"/>
        </w:rPr>
        <w:t>:</w:t>
      </w:r>
      <w:r w:rsidRPr="00527414">
        <w:rPr>
          <w:lang w:val="en-US"/>
        </w:rPr>
        <w:t>102.</w:t>
      </w:r>
    </w:p>
  </w:footnote>
  <w:footnote w:id="65">
    <w:p w:rsidR="004856F1" w:rsidRPr="004A705D" w:rsidRDefault="004856F1" w:rsidP="00890220">
      <w:pPr>
        <w:pStyle w:val="Notedebasdepage"/>
        <w:bidi/>
        <w:jc w:val="both"/>
        <w:rPr>
          <w:rtl/>
          <w:lang w:bidi="ar-DZ"/>
        </w:rPr>
      </w:pPr>
      <w:r w:rsidRPr="004A705D">
        <w:rPr>
          <w:rStyle w:val="Appelnotedebasdep"/>
        </w:rPr>
        <w:footnoteRef/>
      </w:r>
      <w:r w:rsidRPr="004A705D">
        <w:t xml:space="preserve"> </w:t>
      </w:r>
      <w:r w:rsidRPr="004A705D">
        <w:rPr>
          <w:rFonts w:hint="cs"/>
          <w:rtl/>
          <w:lang w:bidi="ar-DZ"/>
        </w:rPr>
        <w:t xml:space="preserve"> </w:t>
      </w:r>
      <w:r w:rsidRPr="004A17A3">
        <w:rPr>
          <w:rFonts w:cs="Arabic Transparent" w:hint="cs"/>
          <w:sz w:val="18"/>
          <w:rtl/>
          <w:lang w:bidi="ar-DZ"/>
        </w:rPr>
        <w:t>عبد الرزاق الشحاذة</w:t>
      </w:r>
      <w:r w:rsidR="00FB7D7C">
        <w:rPr>
          <w:rFonts w:cs="Arabic Transparent" w:hint="cs"/>
          <w:sz w:val="18"/>
          <w:rtl/>
          <w:lang w:bidi="ar-DZ"/>
        </w:rPr>
        <w:t xml:space="preserve"> و</w:t>
      </w:r>
      <w:r w:rsidRPr="004A17A3">
        <w:rPr>
          <w:rFonts w:cs="Arabic Transparent" w:hint="cs"/>
          <w:sz w:val="18"/>
          <w:rtl/>
          <w:lang w:bidi="ar-DZ"/>
        </w:rPr>
        <w:t xml:space="preserve">سمير إبراهيم البرغوثي، </w:t>
      </w:r>
      <w:r w:rsidRPr="004A17A3">
        <w:rPr>
          <w:rFonts w:cs="Arabic Transparent" w:hint="cs"/>
          <w:b/>
          <w:bCs/>
          <w:sz w:val="18"/>
          <w:u w:val="single"/>
          <w:rtl/>
          <w:lang w:bidi="ar-DZ"/>
        </w:rPr>
        <w:t>ركائز الحوكمة ودورها في ضبط إدارة الأرباح  في البيئة المصرفية  في ظل الأزمة المالية العالمية</w:t>
      </w:r>
      <w:r w:rsidRPr="004A17A3">
        <w:rPr>
          <w:rFonts w:cs="Arabic Transparent" w:hint="cs"/>
          <w:sz w:val="18"/>
          <w:rtl/>
          <w:lang w:bidi="ar-DZ"/>
        </w:rPr>
        <w:t xml:space="preserve"> ، الملتقى الدولي حول الأزمة المالية والاقتصادية الدولية والحوكمة العالمية، جامعة سطيف،</w:t>
      </w:r>
      <w:r w:rsidRPr="00C96D8D">
        <w:rPr>
          <w:rFonts w:cs="Arabic Transparent" w:hint="cs"/>
          <w:sz w:val="18"/>
          <w:rtl/>
          <w:lang w:bidi="ar-DZ"/>
        </w:rPr>
        <w:t xml:space="preserve"> </w:t>
      </w:r>
      <w:r>
        <w:rPr>
          <w:rFonts w:cs="Arabic Transparent" w:hint="cs"/>
          <w:sz w:val="18"/>
          <w:rtl/>
          <w:lang w:bidi="ar-DZ"/>
        </w:rPr>
        <w:t>الجزائر،</w:t>
      </w:r>
      <w:r w:rsidRPr="004A17A3">
        <w:rPr>
          <w:rFonts w:cs="Arabic Transparent" w:hint="cs"/>
          <w:sz w:val="18"/>
          <w:rtl/>
          <w:lang w:bidi="ar-DZ"/>
        </w:rPr>
        <w:t xml:space="preserve"> 20-21 أكتوبر 2009، ص</w:t>
      </w:r>
      <w:r>
        <w:rPr>
          <w:rFonts w:cs="Arabic Transparent" w:hint="cs"/>
          <w:sz w:val="18"/>
          <w:rtl/>
          <w:lang w:bidi="ar-DZ"/>
        </w:rPr>
        <w:t xml:space="preserve"> ص</w:t>
      </w:r>
      <w:r w:rsidR="00FB7D7C">
        <w:rPr>
          <w:rFonts w:cs="Arabic Transparent" w:hint="cs"/>
          <w:sz w:val="18"/>
          <w:rtl/>
          <w:lang w:bidi="ar-DZ"/>
        </w:rPr>
        <w:t>:</w:t>
      </w:r>
      <w:r>
        <w:rPr>
          <w:rFonts w:cs="Arabic Transparent" w:hint="cs"/>
          <w:sz w:val="18"/>
          <w:rtl/>
          <w:lang w:bidi="ar-DZ"/>
        </w:rPr>
        <w:t xml:space="preserve"> </w:t>
      </w:r>
      <w:r w:rsidRPr="004A17A3">
        <w:rPr>
          <w:rFonts w:cs="Arabic Transparent" w:hint="cs"/>
          <w:sz w:val="18"/>
          <w:rtl/>
          <w:lang w:bidi="ar-DZ"/>
        </w:rPr>
        <w:t>11-12.</w:t>
      </w:r>
    </w:p>
  </w:footnote>
  <w:footnote w:id="66">
    <w:p w:rsidR="004856F1" w:rsidRDefault="004856F1" w:rsidP="00890220">
      <w:pPr>
        <w:pStyle w:val="Notedebasdepage"/>
        <w:jc w:val="both"/>
        <w:rPr>
          <w:rtl/>
          <w:lang w:bidi="ar-DZ"/>
        </w:rPr>
      </w:pPr>
      <w:r>
        <w:rPr>
          <w:rStyle w:val="Appelnotedebasdep"/>
        </w:rPr>
        <w:footnoteRef/>
      </w:r>
      <w:r>
        <w:t xml:space="preserve"> </w:t>
      </w:r>
      <w:r>
        <w:rPr>
          <w:rFonts w:hint="cs"/>
          <w:rtl/>
          <w:lang w:bidi="ar-DZ"/>
        </w:rPr>
        <w:t xml:space="preserve"> </w:t>
      </w:r>
      <w:r w:rsidRPr="00CE3F3B">
        <w:rPr>
          <w:rFonts w:asciiTheme="majorBidi" w:hAnsiTheme="majorBidi" w:cstheme="majorBidi"/>
        </w:rPr>
        <w:t>David CARASSUS, Nathalie GARDES,</w:t>
      </w:r>
      <w:r>
        <w:rPr>
          <w:rFonts w:asciiTheme="majorBidi" w:hAnsiTheme="majorBidi" w:cstheme="majorBidi" w:hint="cs"/>
          <w:rtl/>
        </w:rPr>
        <w:t xml:space="preserve"> </w:t>
      </w:r>
      <w:r w:rsidRPr="003119D5">
        <w:rPr>
          <w:rFonts w:asciiTheme="majorBidi" w:hAnsiTheme="majorBidi" w:cstheme="majorBidi"/>
          <w:b/>
          <w:bCs/>
          <w:u w:val="single"/>
        </w:rPr>
        <w:t>Op</w:t>
      </w:r>
      <w:r w:rsidRPr="003119D5">
        <w:rPr>
          <w:rFonts w:asciiTheme="majorBidi" w:hAnsiTheme="majorBidi" w:cstheme="majorBidi" w:hint="cs"/>
          <w:b/>
          <w:bCs/>
          <w:u w:val="single"/>
          <w:rtl/>
        </w:rPr>
        <w:t>-</w:t>
      </w:r>
      <w:r w:rsidRPr="003119D5">
        <w:rPr>
          <w:rFonts w:asciiTheme="majorBidi" w:hAnsiTheme="majorBidi" w:cstheme="majorBidi"/>
          <w:b/>
          <w:bCs/>
          <w:u w:val="single"/>
        </w:rPr>
        <w:t>cit</w:t>
      </w:r>
      <w:r>
        <w:rPr>
          <w:rFonts w:asciiTheme="majorBidi" w:hAnsiTheme="majorBidi" w:cstheme="majorBidi"/>
        </w:rPr>
        <w:t>., pp</w:t>
      </w:r>
      <w:r w:rsidR="0090599B">
        <w:rPr>
          <w:rFonts w:asciiTheme="majorBidi" w:hAnsiTheme="majorBidi" w:cstheme="majorBidi" w:hint="cs"/>
          <w:rtl/>
        </w:rPr>
        <w:t>:</w:t>
      </w:r>
      <w:r>
        <w:rPr>
          <w:rFonts w:asciiTheme="majorBidi" w:hAnsiTheme="majorBidi" w:cstheme="majorBidi"/>
        </w:rPr>
        <w:t xml:space="preserve"> 3</w:t>
      </w:r>
      <w:r>
        <w:rPr>
          <w:rFonts w:asciiTheme="majorBidi" w:hAnsiTheme="majorBidi" w:cs="Arabic Transparent" w:hint="cs"/>
        </w:rPr>
        <w:t>-</w:t>
      </w:r>
      <w:r>
        <w:rPr>
          <w:rFonts w:asciiTheme="majorBidi" w:hAnsiTheme="majorBidi" w:cstheme="majorBidi"/>
        </w:rPr>
        <w:t>9.</w:t>
      </w:r>
    </w:p>
  </w:footnote>
  <w:footnote w:id="67">
    <w:p w:rsidR="004856F1" w:rsidRDefault="004856F1" w:rsidP="00890220">
      <w:pPr>
        <w:pStyle w:val="Notedebasdepage"/>
        <w:jc w:val="both"/>
        <w:rPr>
          <w:rtl/>
          <w:lang w:bidi="ar-DZ"/>
        </w:rPr>
      </w:pPr>
      <w:r>
        <w:rPr>
          <w:rStyle w:val="Appelnotedebasdep"/>
        </w:rPr>
        <w:footnoteRef/>
      </w:r>
      <w:r>
        <w:t xml:space="preserve"> </w:t>
      </w:r>
      <w:r>
        <w:rPr>
          <w:rFonts w:hint="cs"/>
          <w:rtl/>
          <w:lang w:bidi="ar-DZ"/>
        </w:rPr>
        <w:t xml:space="preserve"> </w:t>
      </w:r>
      <w:r w:rsidRPr="00CE3F3B">
        <w:rPr>
          <w:rFonts w:asciiTheme="majorBidi" w:hAnsiTheme="majorBidi" w:cstheme="majorBidi"/>
        </w:rPr>
        <w:t>David CARASSUS, Nathalie GARDES,</w:t>
      </w:r>
      <w:r>
        <w:rPr>
          <w:rFonts w:asciiTheme="majorBidi" w:hAnsiTheme="majorBidi" w:cstheme="majorBidi" w:hint="cs"/>
          <w:rtl/>
        </w:rPr>
        <w:t xml:space="preserve"> </w:t>
      </w:r>
      <w:r w:rsidRPr="00F43E47">
        <w:rPr>
          <w:rFonts w:asciiTheme="majorBidi" w:hAnsiTheme="majorBidi" w:cstheme="majorBidi"/>
          <w:b/>
          <w:bCs/>
          <w:u w:val="single"/>
        </w:rPr>
        <w:t>Op</w:t>
      </w:r>
      <w:r w:rsidRPr="00F43E47">
        <w:rPr>
          <w:rFonts w:asciiTheme="majorBidi" w:hAnsiTheme="majorBidi" w:cstheme="majorBidi" w:hint="cs"/>
          <w:b/>
          <w:bCs/>
          <w:u w:val="single"/>
          <w:rtl/>
        </w:rPr>
        <w:t>-</w:t>
      </w:r>
      <w:r w:rsidRPr="00F43E47">
        <w:rPr>
          <w:rFonts w:asciiTheme="majorBidi" w:hAnsiTheme="majorBidi" w:cstheme="majorBidi"/>
          <w:b/>
          <w:bCs/>
          <w:u w:val="single"/>
        </w:rPr>
        <w:t>cit</w:t>
      </w:r>
      <w:r w:rsidRPr="004A17A3">
        <w:rPr>
          <w:rFonts w:asciiTheme="majorBidi" w:hAnsiTheme="majorBidi" w:cstheme="majorBidi"/>
          <w:b/>
          <w:bCs/>
        </w:rPr>
        <w:t>,</w:t>
      </w:r>
      <w:r>
        <w:rPr>
          <w:rFonts w:asciiTheme="majorBidi" w:hAnsiTheme="majorBidi" w:cstheme="majorBidi"/>
        </w:rPr>
        <w:t xml:space="preserve">  pp</w:t>
      </w:r>
      <w:r>
        <w:rPr>
          <w:rFonts w:asciiTheme="majorBidi" w:hAnsiTheme="majorBidi" w:cstheme="majorBidi" w:hint="cs"/>
          <w:rtl/>
        </w:rPr>
        <w:t>10</w:t>
      </w:r>
      <w:r w:rsidR="00722D7B">
        <w:rPr>
          <w:rFonts w:asciiTheme="majorBidi" w:hAnsiTheme="majorBidi" w:cstheme="majorBidi" w:hint="cs"/>
          <w:rtl/>
        </w:rPr>
        <w:t>:</w:t>
      </w:r>
      <w:r>
        <w:rPr>
          <w:rFonts w:asciiTheme="majorBidi" w:hAnsiTheme="majorBidi" w:cs="Arabic Transparent" w:hint="cs"/>
        </w:rPr>
        <w:t>-</w:t>
      </w:r>
      <w:r>
        <w:rPr>
          <w:rFonts w:asciiTheme="majorBidi" w:hAnsiTheme="majorBidi" w:cstheme="majorBidi" w:hint="cs"/>
          <w:rtl/>
        </w:rPr>
        <w:t>16</w:t>
      </w:r>
      <w:r>
        <w:rPr>
          <w:rFonts w:asciiTheme="majorBidi" w:hAnsiTheme="majorBidi" w:cstheme="majorBidi"/>
        </w:rPr>
        <w:t>.</w:t>
      </w:r>
    </w:p>
  </w:footnote>
  <w:footnote w:id="68">
    <w:p w:rsidR="004856F1" w:rsidRDefault="004856F1" w:rsidP="00890220">
      <w:pPr>
        <w:pStyle w:val="Notedebasdepage"/>
        <w:jc w:val="both"/>
        <w:rPr>
          <w:rtl/>
          <w:lang w:bidi="ar-DZ"/>
        </w:rPr>
      </w:pPr>
      <w:r>
        <w:rPr>
          <w:rStyle w:val="Appelnotedebasdep"/>
        </w:rPr>
        <w:footnoteRef/>
      </w:r>
      <w:r>
        <w:t xml:space="preserve"> </w:t>
      </w:r>
      <w:r>
        <w:rPr>
          <w:rFonts w:hint="cs"/>
          <w:rtl/>
          <w:lang w:bidi="ar-DZ"/>
        </w:rPr>
        <w:t xml:space="preserve"> </w:t>
      </w:r>
      <w:r w:rsidRPr="00CE3F3B">
        <w:rPr>
          <w:rFonts w:asciiTheme="majorBidi" w:hAnsiTheme="majorBidi" w:cstheme="majorBidi"/>
        </w:rPr>
        <w:t>David CARASSUS, Nathalie GARDES,</w:t>
      </w:r>
      <w:r>
        <w:rPr>
          <w:rFonts w:asciiTheme="majorBidi" w:hAnsiTheme="majorBidi" w:cstheme="majorBidi" w:hint="cs"/>
          <w:rtl/>
        </w:rPr>
        <w:t xml:space="preserve"> </w:t>
      </w:r>
      <w:r w:rsidRPr="003119D5">
        <w:rPr>
          <w:rFonts w:asciiTheme="majorBidi" w:hAnsiTheme="majorBidi" w:cstheme="majorBidi"/>
          <w:b/>
          <w:bCs/>
          <w:u w:val="single"/>
        </w:rPr>
        <w:t>Idem</w:t>
      </w:r>
      <w:r w:rsidRPr="004A17A3">
        <w:rPr>
          <w:rFonts w:asciiTheme="majorBidi" w:hAnsiTheme="majorBidi" w:cstheme="majorBidi"/>
          <w:b/>
          <w:bCs/>
        </w:rPr>
        <w:t>,</w:t>
      </w:r>
      <w:r>
        <w:rPr>
          <w:rFonts w:asciiTheme="majorBidi" w:hAnsiTheme="majorBidi" w:cstheme="majorBidi"/>
        </w:rPr>
        <w:t xml:space="preserve">  pp</w:t>
      </w:r>
      <w:r>
        <w:rPr>
          <w:rFonts w:asciiTheme="majorBidi" w:hAnsiTheme="majorBidi" w:cstheme="majorBidi" w:hint="cs"/>
          <w:rtl/>
        </w:rPr>
        <w:t>10</w:t>
      </w:r>
      <w:r w:rsidR="00722D7B">
        <w:rPr>
          <w:rFonts w:asciiTheme="majorBidi" w:hAnsiTheme="majorBidi" w:cstheme="majorBidi" w:hint="cs"/>
          <w:rtl/>
        </w:rPr>
        <w:t>:</w:t>
      </w:r>
      <w:r>
        <w:rPr>
          <w:rFonts w:asciiTheme="majorBidi" w:hAnsiTheme="majorBidi" w:cs="Arabic Transparent" w:hint="cs"/>
        </w:rPr>
        <w:t>-</w:t>
      </w:r>
      <w:r>
        <w:rPr>
          <w:rFonts w:asciiTheme="majorBidi" w:hAnsiTheme="majorBidi" w:cstheme="majorBidi" w:hint="cs"/>
          <w:rtl/>
        </w:rPr>
        <w:t>16</w:t>
      </w:r>
      <w:r>
        <w:rPr>
          <w:rFonts w:asciiTheme="majorBidi" w:hAnsiTheme="majorBidi" w:cstheme="majorBidi"/>
        </w:rPr>
        <w:t>.</w:t>
      </w:r>
    </w:p>
  </w:footnote>
  <w:footnote w:id="69">
    <w:p w:rsidR="004856F1" w:rsidRDefault="004856F1" w:rsidP="00890220">
      <w:pPr>
        <w:pStyle w:val="Notedebasdepage"/>
        <w:jc w:val="both"/>
        <w:rPr>
          <w:rtl/>
          <w:lang w:bidi="ar-DZ"/>
        </w:rPr>
      </w:pPr>
      <w:r>
        <w:rPr>
          <w:rStyle w:val="Appelnotedebasdep"/>
        </w:rPr>
        <w:footnoteRef/>
      </w:r>
      <w:r>
        <w:t xml:space="preserve"> </w:t>
      </w:r>
      <w:r w:rsidRPr="007A2C2A">
        <w:rPr>
          <w:rFonts w:asciiTheme="majorBidi" w:hAnsiTheme="majorBidi" w:cstheme="majorBidi"/>
        </w:rPr>
        <w:t>Tariq HASSAN,</w:t>
      </w:r>
      <w:r>
        <w:rPr>
          <w:rFonts w:asciiTheme="majorBidi" w:hAnsiTheme="majorBidi" w:cstheme="majorBidi" w:hint="cs"/>
          <w:rtl/>
          <w:lang w:val="en-US"/>
        </w:rPr>
        <w:t xml:space="preserve"> </w:t>
      </w:r>
      <w:r w:rsidRPr="00F43E47">
        <w:rPr>
          <w:rFonts w:asciiTheme="majorBidi" w:hAnsiTheme="majorBidi" w:cstheme="majorBidi"/>
          <w:b/>
          <w:bCs/>
          <w:u w:val="single"/>
        </w:rPr>
        <w:t>Op</w:t>
      </w:r>
      <w:r w:rsidRPr="00F43E47">
        <w:rPr>
          <w:rFonts w:asciiTheme="majorBidi" w:hAnsiTheme="majorBidi" w:cstheme="majorBidi" w:hint="cs"/>
          <w:b/>
          <w:bCs/>
          <w:u w:val="single"/>
          <w:rtl/>
        </w:rPr>
        <w:t>-</w:t>
      </w:r>
      <w:r w:rsidRPr="00F43E47">
        <w:rPr>
          <w:rFonts w:asciiTheme="majorBidi" w:hAnsiTheme="majorBidi" w:cstheme="majorBidi"/>
          <w:b/>
          <w:bCs/>
          <w:u w:val="single"/>
        </w:rPr>
        <w:t>cit</w:t>
      </w:r>
      <w:r w:rsidRPr="007A2C2A">
        <w:rPr>
          <w:rFonts w:asciiTheme="majorBidi" w:hAnsiTheme="majorBidi" w:cstheme="majorBidi"/>
        </w:rPr>
        <w:t>., p</w:t>
      </w:r>
      <w:r>
        <w:rPr>
          <w:rFonts w:asciiTheme="majorBidi" w:hAnsiTheme="majorBidi" w:cstheme="majorBidi" w:hint="cs"/>
          <w:rtl/>
          <w:lang w:val="en-US"/>
        </w:rPr>
        <w:t>2</w:t>
      </w:r>
      <w:r w:rsidR="00722D7B">
        <w:rPr>
          <w:rFonts w:asciiTheme="majorBidi" w:hAnsiTheme="majorBidi" w:cstheme="majorBidi" w:hint="cs"/>
          <w:rtl/>
        </w:rPr>
        <w:t>:</w:t>
      </w:r>
      <w:r w:rsidRPr="00C972C2">
        <w:rPr>
          <w:rFonts w:asciiTheme="majorBidi" w:hAnsiTheme="majorBidi" w:cstheme="majorBidi"/>
        </w:rPr>
        <w:t>.</w:t>
      </w:r>
    </w:p>
  </w:footnote>
  <w:footnote w:id="70">
    <w:p w:rsidR="004856F1" w:rsidRDefault="004856F1" w:rsidP="00890220">
      <w:pPr>
        <w:pStyle w:val="Notedebasdepage"/>
        <w:jc w:val="both"/>
        <w:rPr>
          <w:rtl/>
          <w:lang w:bidi="ar-DZ"/>
        </w:rPr>
      </w:pPr>
      <w:r>
        <w:rPr>
          <w:rStyle w:val="Appelnotedebasdep"/>
        </w:rPr>
        <w:footnoteRef/>
      </w:r>
      <w:r>
        <w:rPr>
          <w:rFonts w:hint="cs"/>
          <w:rtl/>
        </w:rPr>
        <w:t xml:space="preserve"> </w:t>
      </w:r>
      <w:r w:rsidRPr="00CE3F3B">
        <w:rPr>
          <w:rFonts w:asciiTheme="majorBidi" w:hAnsiTheme="majorBidi" w:cstheme="majorBidi"/>
        </w:rPr>
        <w:t>David CARASSUS, Nathalie GARDES,</w:t>
      </w:r>
      <w:r>
        <w:rPr>
          <w:rFonts w:asciiTheme="majorBidi" w:hAnsiTheme="majorBidi" w:cstheme="majorBidi" w:hint="cs"/>
          <w:rtl/>
        </w:rPr>
        <w:t xml:space="preserve"> </w:t>
      </w:r>
      <w:r w:rsidRPr="00F43E47">
        <w:rPr>
          <w:rFonts w:asciiTheme="majorBidi" w:hAnsiTheme="majorBidi" w:cstheme="majorBidi"/>
          <w:b/>
          <w:bCs/>
          <w:u w:val="single"/>
        </w:rPr>
        <w:t>Op</w:t>
      </w:r>
      <w:r w:rsidRPr="00F43E47">
        <w:rPr>
          <w:rFonts w:asciiTheme="majorBidi" w:hAnsiTheme="majorBidi" w:cstheme="majorBidi" w:hint="cs"/>
          <w:b/>
          <w:bCs/>
          <w:u w:val="single"/>
          <w:rtl/>
        </w:rPr>
        <w:t>-</w:t>
      </w:r>
      <w:r w:rsidRPr="00F43E47">
        <w:rPr>
          <w:rFonts w:asciiTheme="majorBidi" w:hAnsiTheme="majorBidi" w:cstheme="majorBidi"/>
          <w:b/>
          <w:bCs/>
          <w:u w:val="single"/>
        </w:rPr>
        <w:t>cit</w:t>
      </w:r>
      <w:r>
        <w:rPr>
          <w:rFonts w:asciiTheme="majorBidi" w:hAnsiTheme="majorBidi" w:cstheme="majorBidi"/>
        </w:rPr>
        <w:t>.,  pp</w:t>
      </w:r>
      <w:r w:rsidR="00B43A5F">
        <w:rPr>
          <w:rFonts w:asciiTheme="majorBidi" w:hAnsiTheme="majorBidi" w:cstheme="majorBidi" w:hint="cs"/>
          <w:rtl/>
        </w:rPr>
        <w:t>:</w:t>
      </w:r>
      <w:r>
        <w:rPr>
          <w:rFonts w:asciiTheme="majorBidi" w:hAnsiTheme="majorBidi" w:cstheme="majorBidi"/>
        </w:rPr>
        <w:t xml:space="preserve"> </w:t>
      </w:r>
      <w:r>
        <w:rPr>
          <w:rFonts w:asciiTheme="majorBidi" w:hAnsiTheme="majorBidi" w:cstheme="majorBidi" w:hint="cs"/>
          <w:rtl/>
        </w:rPr>
        <w:t>11</w:t>
      </w:r>
      <w:r>
        <w:rPr>
          <w:rFonts w:asciiTheme="majorBidi" w:hAnsiTheme="majorBidi" w:cs="Arabic Transparent" w:hint="cs"/>
        </w:rPr>
        <w:t>-</w:t>
      </w:r>
      <w:r>
        <w:rPr>
          <w:rFonts w:asciiTheme="majorBidi" w:hAnsiTheme="majorBidi" w:cstheme="majorBidi" w:hint="cs"/>
          <w:rtl/>
        </w:rPr>
        <w:t>17</w:t>
      </w:r>
      <w:r>
        <w:rPr>
          <w:rFonts w:asciiTheme="majorBidi" w:hAnsiTheme="majorBidi" w:cstheme="majorBidi"/>
        </w:rPr>
        <w:t>.</w:t>
      </w:r>
      <w:r>
        <w:t xml:space="preserve"> </w:t>
      </w:r>
    </w:p>
  </w:footnote>
  <w:footnote w:id="71">
    <w:p w:rsidR="004856F1" w:rsidRDefault="004856F1" w:rsidP="00890220">
      <w:pPr>
        <w:pStyle w:val="Notedebasdepage"/>
        <w:bidi/>
        <w:jc w:val="both"/>
        <w:rPr>
          <w:rtl/>
          <w:lang w:bidi="ar-DZ"/>
        </w:rPr>
      </w:pPr>
      <w:r>
        <w:rPr>
          <w:rStyle w:val="Appelnotedebasdep"/>
        </w:rPr>
        <w:footnoteRef/>
      </w:r>
      <w:r>
        <w:t xml:space="preserve"> </w:t>
      </w:r>
      <w:r>
        <w:rPr>
          <w:rFonts w:hint="cs"/>
          <w:rtl/>
          <w:lang w:bidi="ar-DZ"/>
        </w:rPr>
        <w:t xml:space="preserve"> </w:t>
      </w:r>
      <w:r w:rsidRPr="00B775A8">
        <w:rPr>
          <w:rFonts w:cs="Arabic Transparent" w:hint="cs"/>
          <w:sz w:val="18"/>
          <w:rtl/>
          <w:lang w:bidi="ar-DZ"/>
        </w:rPr>
        <w:t xml:space="preserve">عبد الوهاب نصر علي، محمد السيد شحاتة السيد، </w:t>
      </w:r>
      <w:r w:rsidRPr="00B775A8">
        <w:rPr>
          <w:rFonts w:cs="Arabic Transparent" w:hint="cs"/>
          <w:b/>
          <w:bCs/>
          <w:sz w:val="18"/>
          <w:u w:val="single"/>
          <w:rtl/>
          <w:lang w:bidi="ar-DZ"/>
        </w:rPr>
        <w:t>مرجع سبق ذكره</w:t>
      </w:r>
      <w:r w:rsidRPr="00B775A8">
        <w:rPr>
          <w:rFonts w:cs="Arabic Transparent" w:hint="cs"/>
          <w:sz w:val="18"/>
          <w:rtl/>
          <w:lang w:bidi="ar-DZ"/>
        </w:rPr>
        <w:t>، ص</w:t>
      </w:r>
      <w:r>
        <w:rPr>
          <w:rFonts w:cs="Arabic Transparent"/>
          <w:sz w:val="18"/>
          <w:lang w:bidi="ar-DZ"/>
        </w:rPr>
        <w:t xml:space="preserve"> </w:t>
      </w:r>
      <w:r>
        <w:rPr>
          <w:rFonts w:cs="Arabic Transparent" w:hint="cs"/>
          <w:sz w:val="18"/>
          <w:rtl/>
          <w:lang w:val="en-US" w:bidi="ar-DZ"/>
        </w:rPr>
        <w:t>ص</w:t>
      </w:r>
      <w:r w:rsidR="00B43A5F">
        <w:rPr>
          <w:rFonts w:cs="Arabic Transparent" w:hint="cs"/>
          <w:sz w:val="18"/>
          <w:rtl/>
          <w:lang w:val="en-US" w:bidi="ar-DZ"/>
        </w:rPr>
        <w:t>:</w:t>
      </w:r>
      <w:r>
        <w:rPr>
          <w:rFonts w:cs="Arabic Transparent" w:hint="cs"/>
          <w:sz w:val="18"/>
          <w:rtl/>
          <w:lang w:val="en-US" w:bidi="ar-DZ"/>
        </w:rPr>
        <w:t xml:space="preserve"> </w:t>
      </w:r>
      <w:r w:rsidRPr="00B775A8">
        <w:rPr>
          <w:rFonts w:cs="Arabic Transparent" w:hint="cs"/>
          <w:sz w:val="18"/>
          <w:rtl/>
          <w:lang w:bidi="ar-DZ"/>
        </w:rPr>
        <w:t>100</w:t>
      </w:r>
      <w:r w:rsidRPr="00B775A8">
        <w:rPr>
          <w:rFonts w:cs="Arabic Transparent"/>
          <w:sz w:val="18"/>
          <w:rtl/>
          <w:lang w:bidi="ar-DZ"/>
        </w:rPr>
        <w:t>-</w:t>
      </w:r>
      <w:r w:rsidRPr="00B775A8">
        <w:rPr>
          <w:rFonts w:cs="Arabic Transparent" w:hint="cs"/>
          <w:sz w:val="18"/>
          <w:rtl/>
          <w:lang w:bidi="ar-DZ"/>
        </w:rPr>
        <w:t>101.</w:t>
      </w:r>
    </w:p>
  </w:footnote>
  <w:footnote w:id="72">
    <w:p w:rsidR="004856F1" w:rsidRPr="004417CD" w:rsidRDefault="004856F1" w:rsidP="00890220">
      <w:pPr>
        <w:autoSpaceDE w:val="0"/>
        <w:autoSpaceDN w:val="0"/>
        <w:adjustRightInd w:val="0"/>
        <w:jc w:val="both"/>
        <w:rPr>
          <w:sz w:val="20"/>
          <w:szCs w:val="20"/>
        </w:rPr>
      </w:pPr>
      <w:r w:rsidRPr="004417CD">
        <w:rPr>
          <w:rStyle w:val="Appelnotedebasdep"/>
        </w:rPr>
        <w:footnoteRef/>
      </w:r>
      <w:r w:rsidRPr="004417CD">
        <w:rPr>
          <w:sz w:val="20"/>
          <w:szCs w:val="20"/>
        </w:rPr>
        <w:t xml:space="preserve"> Christian NOYER</w:t>
      </w:r>
      <w:r w:rsidRPr="00585E5A">
        <w:rPr>
          <w:b/>
          <w:bCs/>
          <w:sz w:val="20"/>
          <w:szCs w:val="20"/>
        </w:rPr>
        <w:t>,</w:t>
      </w:r>
      <w:r w:rsidRPr="00DB4CE2">
        <w:rPr>
          <w:b/>
          <w:bCs/>
          <w:sz w:val="20"/>
          <w:szCs w:val="20"/>
          <w:u w:val="single"/>
        </w:rPr>
        <w:t xml:space="preserve"> Les normes financières et comptables et la gouvernance d’entreprise</w:t>
      </w:r>
      <w:r w:rsidRPr="004417CD">
        <w:rPr>
          <w:sz w:val="20"/>
          <w:szCs w:val="20"/>
        </w:rPr>
        <w:t>, Intervention à la troisième session du séminaire sur le processus d’adhésion Co-organisé par la Banque centrale européenne et la Banque de France, les 4 et 5 mars 2004, à Paris, p35.</w:t>
      </w:r>
      <w:r w:rsidRPr="004417CD">
        <w:t xml:space="preserve"> </w:t>
      </w:r>
    </w:p>
  </w:footnote>
  <w:footnote w:id="73">
    <w:p w:rsidR="004856F1" w:rsidRDefault="004856F1" w:rsidP="00890220">
      <w:pPr>
        <w:pStyle w:val="Paragraphedeliste"/>
        <w:autoSpaceDE w:val="0"/>
        <w:autoSpaceDN w:val="0"/>
        <w:adjustRightInd w:val="0"/>
        <w:spacing w:after="0" w:line="276" w:lineRule="auto"/>
        <w:ind w:left="0"/>
        <w:jc w:val="both"/>
        <w:rPr>
          <w:rtl/>
          <w:lang w:bidi="ar-SA"/>
        </w:rPr>
      </w:pPr>
      <w:r w:rsidRPr="0029616F">
        <w:rPr>
          <w:rStyle w:val="Appelnotedebasdep"/>
          <w:rFonts w:ascii="Times New Roman" w:hAnsi="Times New Roman" w:cs="Times New Roman"/>
          <w:color w:val="auto"/>
        </w:rPr>
        <w:footnoteRef/>
      </w:r>
      <w:r w:rsidRPr="0029616F">
        <w:rPr>
          <w:rFonts w:ascii="Times New Roman" w:hAnsi="Times New Roman" w:cs="Times New Roman"/>
          <w:color w:val="auto"/>
          <w:lang w:val="fr-FR"/>
        </w:rPr>
        <w:t xml:space="preserve"> </w:t>
      </w:r>
      <w:r w:rsidRPr="0029616F">
        <w:rPr>
          <w:rFonts w:ascii="Times New Roman" w:hAnsi="Times New Roman" w:cs="Times New Roman"/>
          <w:color w:val="auto"/>
          <w:lang w:val="fr-FR" w:bidi="ar-SA"/>
        </w:rPr>
        <w:t xml:space="preserve">Hervé STOLOWY, et al, </w:t>
      </w:r>
      <w:r w:rsidRPr="002C7342">
        <w:rPr>
          <w:rFonts w:ascii="Times New Roman" w:hAnsi="Times New Roman" w:cs="Times New Roman"/>
          <w:b/>
          <w:bCs/>
          <w:color w:val="auto"/>
          <w:u w:val="single"/>
          <w:lang w:val="fr-FR" w:bidi="ar-SA"/>
        </w:rPr>
        <w:t>Op-cit</w:t>
      </w:r>
      <w:r w:rsidRPr="0029616F">
        <w:rPr>
          <w:rFonts w:ascii="Times New Roman" w:hAnsi="Times New Roman" w:cs="Times New Roman"/>
          <w:color w:val="auto"/>
          <w:lang w:val="fr-FR" w:bidi="ar-SA"/>
        </w:rPr>
        <w:t xml:space="preserve">., </w:t>
      </w:r>
      <w:r>
        <w:rPr>
          <w:rFonts w:ascii="Times New Roman" w:hAnsi="Times New Roman" w:cs="Times New Roman"/>
          <w:color w:val="auto"/>
          <w:lang w:val="fr-FR" w:bidi="ar-SA"/>
        </w:rPr>
        <w:t>p</w:t>
      </w:r>
      <w:r w:rsidRPr="0029616F">
        <w:rPr>
          <w:rFonts w:ascii="Times New Roman" w:hAnsi="Times New Roman" w:cs="Times New Roman"/>
          <w:color w:val="auto"/>
          <w:lang w:val="fr-FR" w:bidi="ar-SA"/>
        </w:rPr>
        <w:t>p</w:t>
      </w:r>
      <w:r w:rsidR="00F12876">
        <w:rPr>
          <w:rFonts w:ascii="Times New Roman" w:hAnsi="Times New Roman" w:cs="Times New Roman" w:hint="cs"/>
          <w:color w:val="auto"/>
          <w:rtl/>
          <w:lang w:val="fr-FR" w:bidi="ar-SA"/>
        </w:rPr>
        <w:t>:</w:t>
      </w:r>
      <w:r w:rsidRPr="0029616F">
        <w:rPr>
          <w:rFonts w:ascii="Times New Roman" w:hAnsi="Times New Roman" w:cs="Times New Roman"/>
          <w:color w:val="auto"/>
          <w:lang w:val="fr-FR" w:bidi="ar-SA"/>
        </w:rPr>
        <w:t>134</w:t>
      </w:r>
      <w:r w:rsidRPr="0029616F">
        <w:rPr>
          <w:rFonts w:ascii="Times New Roman" w:hAnsi="Times New Roman" w:cs="Times New Roman" w:hint="cs"/>
          <w:color w:val="auto"/>
          <w:rtl/>
          <w:lang w:val="fr-FR" w:bidi="ar-SA"/>
        </w:rPr>
        <w:t>135 </w:t>
      </w:r>
      <w:r w:rsidRPr="0029616F">
        <w:rPr>
          <w:rFonts w:ascii="Times New Roman" w:hAnsi="Times New Roman" w:cs="Arabic Transparent" w:hint="cs"/>
          <w:color w:val="auto"/>
          <w:rtl/>
          <w:lang w:val="fr-FR" w:bidi="ar-SA"/>
        </w:rPr>
        <w:t>- </w:t>
      </w:r>
      <w:r w:rsidRPr="0029616F">
        <w:rPr>
          <w:rFonts w:ascii="Times New Roman" w:hAnsi="Times New Roman" w:cs="Arabic Transparent"/>
          <w:color w:val="auto"/>
          <w:lang w:val="fr-FR" w:bidi="ar-SA"/>
        </w:rPr>
        <w:t>.</w:t>
      </w:r>
    </w:p>
  </w:footnote>
  <w:footnote w:id="74">
    <w:p w:rsidR="004856F1" w:rsidRPr="0029616F" w:rsidRDefault="004856F1" w:rsidP="00890220">
      <w:pPr>
        <w:pStyle w:val="Notedebasdepage"/>
        <w:jc w:val="both"/>
        <w:rPr>
          <w:lang w:bidi="ar-DZ"/>
        </w:rPr>
      </w:pPr>
      <w:r>
        <w:rPr>
          <w:rStyle w:val="Appelnotedebasdep"/>
        </w:rPr>
        <w:footnoteRef/>
      </w:r>
      <w:r w:rsidRPr="0029616F">
        <w:t xml:space="preserve"> Hervé STOLOWY, et al,</w:t>
      </w:r>
      <w:r w:rsidRPr="0029616F">
        <w:rPr>
          <w:b/>
          <w:bCs/>
        </w:rPr>
        <w:t xml:space="preserve"> </w:t>
      </w:r>
      <w:r w:rsidRPr="002C7342">
        <w:rPr>
          <w:rFonts w:eastAsia="Calibri"/>
          <w:b/>
          <w:bCs/>
          <w:u w:val="single"/>
          <w:lang w:eastAsia="en-US"/>
        </w:rPr>
        <w:t>idem</w:t>
      </w:r>
      <w:r w:rsidRPr="0029616F">
        <w:t>, p</w:t>
      </w:r>
      <w:r w:rsidR="00F12876">
        <w:rPr>
          <w:rFonts w:hint="cs"/>
          <w:rtl/>
        </w:rPr>
        <w:t>:</w:t>
      </w:r>
      <w:r w:rsidRPr="0029616F">
        <w:t xml:space="preserve"> 135.</w:t>
      </w:r>
    </w:p>
  </w:footnote>
  <w:footnote w:id="75">
    <w:p w:rsidR="004856F1" w:rsidRPr="009D2C45" w:rsidRDefault="004856F1" w:rsidP="00890220">
      <w:pPr>
        <w:pStyle w:val="Notedebasdepage"/>
        <w:bidi/>
        <w:jc w:val="both"/>
        <w:rPr>
          <w:rFonts w:cs="Arabic Transparent"/>
          <w:rtl/>
          <w:lang w:bidi="ar-DZ"/>
        </w:rPr>
      </w:pPr>
      <w:r>
        <w:rPr>
          <w:rStyle w:val="Appelnotedebasdep"/>
        </w:rPr>
        <w:footnoteRef/>
      </w:r>
      <w:r>
        <w:t xml:space="preserve"> </w:t>
      </w:r>
      <w:r w:rsidRPr="009D2C45">
        <w:rPr>
          <w:rFonts w:cs="Arabic Transparent" w:hint="cs"/>
          <w:rtl/>
          <w:lang w:bidi="ar-DZ"/>
        </w:rPr>
        <w:t xml:space="preserve"> </w:t>
      </w:r>
      <w:r w:rsidRPr="00B775A8">
        <w:rPr>
          <w:rFonts w:cs="Arabic Transparent" w:hint="cs"/>
          <w:sz w:val="18"/>
          <w:rtl/>
          <w:lang w:bidi="ar-DZ"/>
        </w:rPr>
        <w:t xml:space="preserve">أمين السيد أحمد لطفي، </w:t>
      </w:r>
      <w:r w:rsidRPr="00B775A8">
        <w:rPr>
          <w:rFonts w:cs="Arabic Transparent" w:hint="cs"/>
          <w:b/>
          <w:bCs/>
          <w:sz w:val="18"/>
          <w:u w:val="single"/>
          <w:rtl/>
          <w:lang w:bidi="ar-DZ"/>
        </w:rPr>
        <w:t>مرجع سبق ذكره</w:t>
      </w:r>
      <w:r w:rsidRPr="00B775A8">
        <w:rPr>
          <w:rFonts w:cs="Arabic Transparent" w:hint="cs"/>
          <w:sz w:val="18"/>
          <w:rtl/>
          <w:lang w:bidi="ar-DZ"/>
        </w:rPr>
        <w:t>، ص</w:t>
      </w:r>
      <w:r w:rsidR="00303CBE">
        <w:rPr>
          <w:rFonts w:cs="Arabic Transparent" w:hint="cs"/>
          <w:sz w:val="18"/>
          <w:rtl/>
          <w:lang w:bidi="ar-DZ"/>
        </w:rPr>
        <w:t>:</w:t>
      </w:r>
      <w:r w:rsidRPr="00B775A8">
        <w:rPr>
          <w:rFonts w:cs="Arabic Transparent" w:hint="cs"/>
          <w:sz w:val="18"/>
          <w:rtl/>
          <w:lang w:bidi="ar-DZ"/>
        </w:rPr>
        <w:t xml:space="preserve"> 349.</w:t>
      </w:r>
    </w:p>
  </w:footnote>
  <w:footnote w:id="76">
    <w:p w:rsidR="004856F1" w:rsidRDefault="004856F1" w:rsidP="00890220">
      <w:pPr>
        <w:pStyle w:val="Notedebasdepage"/>
        <w:jc w:val="both"/>
        <w:rPr>
          <w:rtl/>
          <w:lang w:bidi="ar-DZ"/>
        </w:rPr>
      </w:pPr>
      <w:r>
        <w:rPr>
          <w:rStyle w:val="Appelnotedebasdep"/>
        </w:rPr>
        <w:footnoteRef/>
      </w:r>
      <w:r>
        <w:rPr>
          <w:rFonts w:hint="cs"/>
          <w:rtl/>
        </w:rPr>
        <w:t xml:space="preserve"> </w:t>
      </w:r>
      <w:r w:rsidRPr="00EA1213">
        <w:t xml:space="preserve">Hervé STOLOWY, </w:t>
      </w:r>
      <w:r w:rsidRPr="00BD2989">
        <w:t xml:space="preserve">et </w:t>
      </w:r>
      <w:r>
        <w:t>al</w:t>
      </w:r>
      <w:r w:rsidRPr="00EA1213">
        <w:t>,</w:t>
      </w:r>
      <w:r>
        <w:rPr>
          <w:rFonts w:hint="cs"/>
          <w:rtl/>
        </w:rPr>
        <w:t xml:space="preserve"> </w:t>
      </w:r>
      <w:r>
        <w:t xml:space="preserve"> </w:t>
      </w:r>
      <w:r w:rsidRPr="002C7342">
        <w:rPr>
          <w:b/>
          <w:bCs/>
          <w:u w:val="single"/>
        </w:rPr>
        <w:t>Op-cit</w:t>
      </w:r>
      <w:r>
        <w:t>, p</w:t>
      </w:r>
      <w:r w:rsidR="00303CBE">
        <w:rPr>
          <w:rFonts w:hint="cs"/>
          <w:rtl/>
        </w:rPr>
        <w:t>:</w:t>
      </w:r>
      <w:r>
        <w:t xml:space="preserve"> 134.  </w:t>
      </w:r>
    </w:p>
  </w:footnote>
  <w:footnote w:id="77">
    <w:p w:rsidR="004856F1" w:rsidRDefault="004856F1" w:rsidP="00890220">
      <w:pPr>
        <w:pStyle w:val="Notedebasdepage"/>
        <w:jc w:val="both"/>
        <w:rPr>
          <w:rtl/>
          <w:lang w:bidi="ar-DZ"/>
        </w:rPr>
      </w:pPr>
      <w:r>
        <w:rPr>
          <w:rStyle w:val="Appelnotedebasdep"/>
        </w:rPr>
        <w:footnoteRef/>
      </w:r>
      <w:r>
        <w:rPr>
          <w:rFonts w:hint="cs"/>
          <w:rtl/>
          <w:lang w:bidi="ar-DZ"/>
        </w:rPr>
        <w:t xml:space="preserve"> </w:t>
      </w:r>
      <w:r w:rsidRPr="00D96D07">
        <w:t>Christian NOYER,</w:t>
      </w:r>
      <w:r>
        <w:rPr>
          <w:rFonts w:hint="cs"/>
          <w:rtl/>
        </w:rPr>
        <w:t xml:space="preserve"> </w:t>
      </w:r>
      <w:r w:rsidRPr="00512A7E">
        <w:rPr>
          <w:b/>
          <w:bCs/>
          <w:u w:val="single"/>
        </w:rPr>
        <w:t>Op-cit</w:t>
      </w:r>
      <w:r>
        <w:t>, p</w:t>
      </w:r>
      <w:r w:rsidR="00303CBE">
        <w:rPr>
          <w:rFonts w:hint="cs"/>
          <w:rtl/>
        </w:rPr>
        <w:t>:</w:t>
      </w:r>
      <w:r>
        <w:rPr>
          <w:rFonts w:hint="cs"/>
          <w:rtl/>
        </w:rPr>
        <w:t xml:space="preserve"> </w:t>
      </w:r>
      <w:r>
        <w:t>34.</w:t>
      </w:r>
    </w:p>
  </w:footnote>
  <w:footnote w:id="78">
    <w:p w:rsidR="004856F1" w:rsidRDefault="004856F1" w:rsidP="00890220">
      <w:pPr>
        <w:pStyle w:val="Notedebasdepage"/>
        <w:jc w:val="both"/>
        <w:rPr>
          <w:rtl/>
          <w:lang w:bidi="ar-DZ"/>
        </w:rPr>
      </w:pPr>
      <w:r>
        <w:rPr>
          <w:rStyle w:val="Appelnotedebasdep"/>
        </w:rPr>
        <w:footnoteRef/>
      </w:r>
      <w:r>
        <w:t xml:space="preserve"> </w:t>
      </w:r>
      <w:r w:rsidRPr="00EA1213">
        <w:t xml:space="preserve">Hervé STOLOWY, </w:t>
      </w:r>
      <w:r w:rsidRPr="00BD2989">
        <w:t xml:space="preserve">et </w:t>
      </w:r>
      <w:r>
        <w:t>al</w:t>
      </w:r>
      <w:r w:rsidRPr="00EA1213">
        <w:t>,</w:t>
      </w:r>
      <w:r>
        <w:t xml:space="preserve"> </w:t>
      </w:r>
      <w:r w:rsidRPr="00512A7E">
        <w:rPr>
          <w:b/>
          <w:bCs/>
          <w:u w:val="single"/>
        </w:rPr>
        <w:t>Op-cit</w:t>
      </w:r>
      <w:r w:rsidRPr="004162E4">
        <w:t>.,</w:t>
      </w:r>
      <w:r>
        <w:t xml:space="preserve"> p</w:t>
      </w:r>
      <w:r w:rsidR="00303CBE">
        <w:rPr>
          <w:rFonts w:hint="cs"/>
          <w:rtl/>
        </w:rPr>
        <w:t>:</w:t>
      </w:r>
      <w:r>
        <w:t xml:space="preserve"> 1</w:t>
      </w:r>
      <w:r>
        <w:rPr>
          <w:rFonts w:hint="cs"/>
          <w:rtl/>
        </w:rPr>
        <w:t>49</w:t>
      </w:r>
      <w:r>
        <w:t>.</w:t>
      </w:r>
    </w:p>
  </w:footnote>
  <w:footnote w:id="79">
    <w:p w:rsidR="004856F1" w:rsidRPr="00376210" w:rsidRDefault="004856F1" w:rsidP="00890220">
      <w:pPr>
        <w:pStyle w:val="Paragraphedeliste"/>
        <w:autoSpaceDE w:val="0"/>
        <w:autoSpaceDN w:val="0"/>
        <w:adjustRightInd w:val="0"/>
        <w:spacing w:after="0" w:line="276" w:lineRule="auto"/>
        <w:ind w:left="0"/>
        <w:jc w:val="both"/>
        <w:rPr>
          <w:rFonts w:asciiTheme="majorBidi" w:hAnsiTheme="majorBidi" w:cstheme="majorBidi"/>
          <w:color w:val="auto"/>
          <w:sz w:val="24"/>
          <w:szCs w:val="24"/>
          <w:rtl/>
          <w:lang w:val="fr-FR" w:bidi="ar-SA"/>
        </w:rPr>
      </w:pPr>
      <w:r w:rsidRPr="00376210">
        <w:rPr>
          <w:rStyle w:val="Appelnotedebasdep"/>
          <w:color w:val="auto"/>
        </w:rPr>
        <w:footnoteRef/>
      </w:r>
      <w:r w:rsidRPr="00376210">
        <w:rPr>
          <w:color w:val="auto"/>
          <w:lang w:val="fr-FR"/>
        </w:rPr>
        <w:t xml:space="preserve"> </w:t>
      </w:r>
      <w:r w:rsidRPr="00376210">
        <w:rPr>
          <w:rFonts w:asciiTheme="majorBidi" w:hAnsiTheme="majorBidi" w:cstheme="majorBidi"/>
          <w:color w:val="auto"/>
          <w:sz w:val="16"/>
          <w:szCs w:val="16"/>
          <w:rtl/>
          <w:lang w:bidi="ar-DZ"/>
        </w:rPr>
        <w:t xml:space="preserve"> </w:t>
      </w:r>
      <w:r w:rsidRPr="00376210">
        <w:rPr>
          <w:rFonts w:asciiTheme="majorBidi" w:hAnsiTheme="majorBidi" w:cstheme="majorBidi"/>
          <w:color w:val="auto"/>
          <w:lang w:val="fr-FR" w:bidi="ar-SA"/>
        </w:rPr>
        <w:t xml:space="preserve">Jacques RENARD, </w:t>
      </w:r>
      <w:r w:rsidRPr="00512A7E">
        <w:rPr>
          <w:rFonts w:ascii="Times New Roman" w:eastAsia="Times New Roman" w:hAnsi="Times New Roman" w:cs="Times New Roman"/>
          <w:b/>
          <w:bCs/>
          <w:color w:val="auto"/>
          <w:u w:val="single"/>
          <w:lang w:val="fr-FR" w:eastAsia="fr-FR" w:bidi="ar-SA"/>
        </w:rPr>
        <w:t>Op-cit</w:t>
      </w:r>
      <w:r w:rsidRPr="00376210">
        <w:rPr>
          <w:rFonts w:asciiTheme="majorBidi" w:hAnsiTheme="majorBidi" w:cstheme="majorBidi"/>
          <w:color w:val="auto"/>
          <w:lang w:val="fr-FR" w:bidi="ar-SA"/>
        </w:rPr>
        <w:t>, 2010, p</w:t>
      </w:r>
      <w:r w:rsidR="00303CBE">
        <w:rPr>
          <w:rFonts w:asciiTheme="majorBidi" w:hAnsiTheme="majorBidi" w:cstheme="majorBidi" w:hint="cs"/>
          <w:color w:val="auto"/>
          <w:rtl/>
          <w:lang w:val="fr-FR" w:bidi="ar-SA"/>
        </w:rPr>
        <w:t>:</w:t>
      </w:r>
      <w:r w:rsidRPr="00376210">
        <w:rPr>
          <w:rFonts w:asciiTheme="majorBidi" w:hAnsiTheme="majorBidi" w:cstheme="majorBidi"/>
          <w:color w:val="auto"/>
          <w:lang w:val="fr-FR" w:bidi="ar-SA"/>
        </w:rPr>
        <w:t xml:space="preserve"> 454.</w:t>
      </w:r>
    </w:p>
  </w:footnote>
  <w:footnote w:id="80">
    <w:p w:rsidR="004856F1" w:rsidRPr="00CC65FF" w:rsidRDefault="004856F1" w:rsidP="00890220">
      <w:pPr>
        <w:pStyle w:val="Notedebasdepage"/>
        <w:jc w:val="both"/>
        <w:rPr>
          <w:lang w:bidi="ar-DZ"/>
        </w:rPr>
      </w:pPr>
      <w:r w:rsidRPr="00CC65FF">
        <w:rPr>
          <w:rStyle w:val="Appelnotedebasdep"/>
        </w:rPr>
        <w:footnoteRef/>
      </w:r>
      <w:r w:rsidRPr="00CC65FF">
        <w:rPr>
          <w:rFonts w:hint="cs"/>
          <w:rtl/>
        </w:rPr>
        <w:t xml:space="preserve"> </w:t>
      </w:r>
      <w:r w:rsidRPr="00CC65FF">
        <w:t xml:space="preserve"> </w:t>
      </w:r>
      <w:r w:rsidRPr="00CC65FF">
        <w:rPr>
          <w:rFonts w:asciiTheme="majorBidi" w:hAnsiTheme="majorBidi" w:cstheme="majorBidi"/>
        </w:rPr>
        <w:t>Jean François des Rebert, Georger Laxenaire</w:t>
      </w:r>
      <w:r w:rsidRPr="00672C63">
        <w:rPr>
          <w:rFonts w:asciiTheme="majorBidi" w:hAnsiTheme="majorBidi" w:cstheme="majorBidi"/>
          <w:b/>
          <w:bCs/>
        </w:rPr>
        <w:t>, Audit, Gouvernement D'entreprise Et Sécurité Financière,</w:t>
      </w:r>
      <w:r w:rsidRPr="00CC65FF">
        <w:rPr>
          <w:rFonts w:asciiTheme="majorBidi" w:hAnsiTheme="majorBidi" w:cstheme="majorBidi"/>
        </w:rPr>
        <w:t xml:space="preserve"> </w:t>
      </w:r>
      <w:r w:rsidRPr="00672C63">
        <w:rPr>
          <w:rFonts w:asciiTheme="majorBidi" w:hAnsiTheme="majorBidi" w:cstheme="majorBidi"/>
          <w:b/>
          <w:bCs/>
          <w:u w:val="single"/>
        </w:rPr>
        <w:t>The Certified Accountant</w:t>
      </w:r>
      <w:r w:rsidRPr="00CC65FF">
        <w:rPr>
          <w:rFonts w:asciiTheme="majorBidi" w:hAnsiTheme="majorBidi" w:cstheme="majorBidi"/>
        </w:rPr>
        <w:t>,  April 2004, Issue  N</w:t>
      </w:r>
      <w:r w:rsidRPr="00CC65FF">
        <w:rPr>
          <w:rFonts w:asciiTheme="majorBidi" w:hAnsiTheme="majorBidi" w:cs="Arabic Transparent" w:hint="cs"/>
        </w:rPr>
        <w:t>°</w:t>
      </w:r>
      <w:r w:rsidRPr="00CC65FF">
        <w:rPr>
          <w:rFonts w:asciiTheme="majorBidi" w:hAnsiTheme="majorBidi" w:cstheme="majorBidi"/>
        </w:rPr>
        <w:t xml:space="preserve">18, </w:t>
      </w:r>
      <w:r>
        <w:rPr>
          <w:rFonts w:asciiTheme="majorBidi" w:hAnsiTheme="majorBidi" w:cstheme="majorBidi"/>
        </w:rPr>
        <w:t>pp</w:t>
      </w:r>
      <w:r w:rsidR="00303CBE">
        <w:rPr>
          <w:rFonts w:asciiTheme="majorBidi" w:hAnsiTheme="majorBidi" w:cstheme="majorBidi" w:hint="cs"/>
          <w:rtl/>
        </w:rPr>
        <w:t>:</w:t>
      </w:r>
      <w:r>
        <w:rPr>
          <w:rFonts w:asciiTheme="majorBidi" w:hAnsiTheme="majorBidi" w:cstheme="majorBidi" w:hint="cs"/>
          <w:rtl/>
        </w:rPr>
        <w:t xml:space="preserve"> </w:t>
      </w:r>
      <w:r w:rsidRPr="00CC65FF">
        <w:rPr>
          <w:rFonts w:asciiTheme="majorBidi" w:hAnsiTheme="majorBidi" w:cstheme="majorBidi"/>
        </w:rPr>
        <w:t>4</w:t>
      </w:r>
      <w:r w:rsidRPr="00CC65FF">
        <w:rPr>
          <w:rFonts w:asciiTheme="majorBidi" w:hAnsiTheme="majorBidi" w:cstheme="majorBidi" w:hint="cs"/>
          <w:rtl/>
        </w:rPr>
        <w:t>8</w:t>
      </w:r>
      <w:r w:rsidRPr="00CC65FF">
        <w:rPr>
          <w:rFonts w:asciiTheme="majorBidi" w:hAnsiTheme="majorBidi" w:cs="Arabic Transparent" w:hint="cs"/>
        </w:rPr>
        <w:t>-</w:t>
      </w:r>
      <w:r w:rsidRPr="00CC65FF">
        <w:rPr>
          <w:rFonts w:asciiTheme="majorBidi" w:hAnsiTheme="majorBidi" w:cstheme="majorBidi" w:hint="cs"/>
          <w:rtl/>
        </w:rPr>
        <w:t>49</w:t>
      </w:r>
      <w:r w:rsidRPr="00CC65FF">
        <w:rPr>
          <w:rFonts w:asciiTheme="majorBidi" w:hAnsiTheme="majorBidi" w:cstheme="majorBidi"/>
        </w:rPr>
        <w:t>.</w:t>
      </w:r>
    </w:p>
  </w:footnote>
  <w:footnote w:id="81">
    <w:p w:rsidR="004856F1" w:rsidRDefault="004856F1" w:rsidP="00890220">
      <w:pPr>
        <w:pStyle w:val="Notedebasdepage"/>
        <w:jc w:val="both"/>
        <w:rPr>
          <w:rtl/>
          <w:lang w:bidi="ar-DZ"/>
        </w:rPr>
      </w:pPr>
      <w:r>
        <w:rPr>
          <w:rStyle w:val="Appelnotedebasdep"/>
        </w:rPr>
        <w:footnoteRef/>
      </w:r>
      <w:r>
        <w:t xml:space="preserve"> </w:t>
      </w:r>
      <w:r w:rsidRPr="00EA1213">
        <w:t xml:space="preserve">Hervé STOLOWY, </w:t>
      </w:r>
      <w:r w:rsidRPr="00BD2989">
        <w:t xml:space="preserve">et </w:t>
      </w:r>
      <w:r>
        <w:t>al</w:t>
      </w:r>
      <w:r w:rsidRPr="00EA1213">
        <w:t>,</w:t>
      </w:r>
      <w:r>
        <w:rPr>
          <w:rFonts w:hint="cs"/>
          <w:rtl/>
        </w:rPr>
        <w:t xml:space="preserve"> </w:t>
      </w:r>
      <w:r w:rsidRPr="00512A7E">
        <w:rPr>
          <w:b/>
          <w:bCs/>
          <w:u w:val="single"/>
        </w:rPr>
        <w:t>Op-cit</w:t>
      </w:r>
      <w:r>
        <w:t>, p</w:t>
      </w:r>
      <w:r w:rsidR="00890220">
        <w:rPr>
          <w:rFonts w:hint="cs"/>
          <w:rtl/>
        </w:rPr>
        <w:t>:</w:t>
      </w:r>
      <w:r>
        <w:t xml:space="preserve"> 1</w:t>
      </w:r>
      <w:r>
        <w:rPr>
          <w:rFonts w:hint="cs"/>
          <w:rtl/>
        </w:rPr>
        <w:t>41</w:t>
      </w:r>
      <w:r>
        <w:t>.</w:t>
      </w:r>
    </w:p>
  </w:footnote>
  <w:footnote w:id="82">
    <w:p w:rsidR="004856F1" w:rsidRDefault="004856F1" w:rsidP="00890220">
      <w:pPr>
        <w:pStyle w:val="Notedebasdepage"/>
        <w:jc w:val="both"/>
        <w:rPr>
          <w:rtl/>
          <w:lang w:bidi="ar-DZ"/>
        </w:rPr>
      </w:pPr>
      <w:r w:rsidRPr="00592C2C">
        <w:rPr>
          <w:rStyle w:val="Appelnotedebasdep"/>
        </w:rPr>
        <w:footnoteRef/>
      </w:r>
      <w:r w:rsidRPr="00592C2C">
        <w:rPr>
          <w:rFonts w:hint="cs"/>
          <w:rtl/>
        </w:rPr>
        <w:t xml:space="preserve"> </w:t>
      </w:r>
      <w:r w:rsidRPr="00AB17ED">
        <w:t xml:space="preserve">Hervé STOLOWY, </w:t>
      </w:r>
      <w:r w:rsidRPr="00BD2989">
        <w:t xml:space="preserve">et </w:t>
      </w:r>
      <w:r>
        <w:t>al</w:t>
      </w:r>
      <w:r w:rsidRPr="00EA1213">
        <w:t>,</w:t>
      </w:r>
      <w:r w:rsidRPr="00AB17ED">
        <w:t xml:space="preserve"> </w:t>
      </w:r>
      <w:r w:rsidRPr="00512A7E">
        <w:rPr>
          <w:b/>
          <w:bCs/>
          <w:u w:val="single"/>
        </w:rPr>
        <w:t>idem</w:t>
      </w:r>
      <w:r w:rsidRPr="00AB17ED">
        <w:t>, p</w:t>
      </w:r>
      <w:r w:rsidR="00890220">
        <w:rPr>
          <w:rFonts w:hint="cs"/>
          <w:rtl/>
        </w:rPr>
        <w:t>:</w:t>
      </w:r>
      <w:r w:rsidRPr="00AB17ED">
        <w:t xml:space="preserve"> 1</w:t>
      </w:r>
      <w:r w:rsidRPr="00592C2C">
        <w:rPr>
          <w:rFonts w:hint="cs"/>
          <w:rtl/>
        </w:rPr>
        <w:t>42</w:t>
      </w:r>
      <w:r w:rsidRPr="00AB17ED">
        <w:t xml:space="preserve">. </w:t>
      </w:r>
    </w:p>
  </w:footnote>
  <w:footnote w:id="83">
    <w:p w:rsidR="004856F1" w:rsidRDefault="004856F1" w:rsidP="00890220">
      <w:pPr>
        <w:pStyle w:val="Notedebasdepage"/>
        <w:bidi/>
        <w:jc w:val="both"/>
        <w:rPr>
          <w:rtl/>
          <w:lang w:bidi="ar-DZ"/>
        </w:rPr>
      </w:pPr>
      <w:r>
        <w:rPr>
          <w:rStyle w:val="Appelnotedebasdep"/>
        </w:rPr>
        <w:footnoteRef/>
      </w:r>
      <w:r>
        <w:t xml:space="preserve"> </w:t>
      </w:r>
      <w:r>
        <w:rPr>
          <w:rFonts w:hint="cs"/>
          <w:rtl/>
          <w:lang w:bidi="ar-DZ"/>
        </w:rPr>
        <w:t xml:space="preserve">  </w:t>
      </w:r>
      <w:r w:rsidRPr="00126F26">
        <w:rPr>
          <w:rFonts w:cs="Arabic Transparent" w:hint="cs"/>
          <w:sz w:val="18"/>
          <w:rtl/>
          <w:lang w:bidi="ar-DZ"/>
        </w:rPr>
        <w:t xml:space="preserve">عبد الوهاب نصر علي، محمد السيد شحاتة السيد، </w:t>
      </w:r>
      <w:r w:rsidRPr="00126F26">
        <w:rPr>
          <w:rFonts w:cs="Arabic Transparent" w:hint="cs"/>
          <w:b/>
          <w:bCs/>
          <w:sz w:val="18"/>
          <w:u w:val="single"/>
          <w:rtl/>
          <w:lang w:bidi="ar-DZ"/>
        </w:rPr>
        <w:t>مرجع سبق ذكره</w:t>
      </w:r>
      <w:r w:rsidRPr="00126F26">
        <w:rPr>
          <w:rFonts w:cs="Arabic Transparent" w:hint="cs"/>
          <w:sz w:val="18"/>
          <w:rtl/>
          <w:lang w:bidi="ar-DZ"/>
        </w:rPr>
        <w:t>، ص ص</w:t>
      </w:r>
      <w:r w:rsidR="00890220">
        <w:rPr>
          <w:rFonts w:cs="Arabic Transparent" w:hint="cs"/>
          <w:sz w:val="18"/>
          <w:rtl/>
          <w:lang w:bidi="ar-DZ"/>
        </w:rPr>
        <w:t xml:space="preserve">: </w:t>
      </w:r>
      <w:r w:rsidRPr="00126F26">
        <w:rPr>
          <w:rFonts w:cs="Arabic Transparent" w:hint="cs"/>
          <w:sz w:val="18"/>
          <w:rtl/>
          <w:lang w:bidi="ar-DZ"/>
        </w:rPr>
        <w:t>356</w:t>
      </w:r>
      <w:r>
        <w:rPr>
          <w:rFonts w:cs="Arabic Transparent" w:hint="cs"/>
          <w:sz w:val="18"/>
          <w:rtl/>
          <w:lang w:bidi="ar-DZ"/>
        </w:rPr>
        <w:t xml:space="preserve"> </w:t>
      </w:r>
      <w:r w:rsidRPr="00126F26">
        <w:rPr>
          <w:rFonts w:cs="Arabic Transparent"/>
          <w:sz w:val="18"/>
          <w:rtl/>
          <w:lang w:bidi="ar-DZ"/>
        </w:rPr>
        <w:t>-</w:t>
      </w:r>
      <w:r w:rsidRPr="00126F26">
        <w:rPr>
          <w:rFonts w:cs="Arabic Transparent" w:hint="cs"/>
          <w:sz w:val="18"/>
          <w:rtl/>
          <w:lang w:bidi="ar-DZ"/>
        </w:rPr>
        <w:t>396</w:t>
      </w:r>
      <w:r>
        <w:rPr>
          <w:rFonts w:hint="cs"/>
          <w:rtl/>
          <w:lang w:bidi="ar-DZ"/>
        </w:rPr>
        <w:t>.</w:t>
      </w:r>
    </w:p>
  </w:footnote>
  <w:footnote w:id="84">
    <w:p w:rsidR="004856F1" w:rsidRPr="00B32192" w:rsidRDefault="004856F1" w:rsidP="00890220">
      <w:pPr>
        <w:pStyle w:val="Notedebasdepage"/>
        <w:bidi/>
        <w:jc w:val="both"/>
        <w:rPr>
          <w:rtl/>
          <w:lang w:bidi="ar-DZ"/>
        </w:rPr>
      </w:pPr>
      <w:r w:rsidRPr="00B32192">
        <w:rPr>
          <w:rStyle w:val="Appelnotedebasdep"/>
        </w:rPr>
        <w:footnoteRef/>
      </w:r>
      <w:r w:rsidRPr="00B32192">
        <w:t xml:space="preserve"> </w:t>
      </w:r>
      <w:r w:rsidRPr="00B32192">
        <w:rPr>
          <w:rFonts w:hint="cs"/>
          <w:rtl/>
          <w:lang w:bidi="ar-DZ"/>
        </w:rPr>
        <w:t xml:space="preserve"> </w:t>
      </w:r>
      <w:r w:rsidRPr="00126F26">
        <w:rPr>
          <w:rFonts w:cs="Arabic Transparent" w:hint="cs"/>
          <w:sz w:val="18"/>
          <w:rtl/>
          <w:lang w:bidi="ar-DZ"/>
        </w:rPr>
        <w:t xml:space="preserve">عمر شريف، بن زروق زكية، </w:t>
      </w:r>
      <w:r w:rsidRPr="00126F26">
        <w:rPr>
          <w:rFonts w:cs="Arabic Transparent" w:hint="cs"/>
          <w:b/>
          <w:bCs/>
          <w:sz w:val="18"/>
          <w:u w:val="single"/>
          <w:rtl/>
          <w:lang w:bidi="ar-DZ"/>
        </w:rPr>
        <w:t>علاقة الحوكمة بعملية الإفصاح والشفافية في ظل المعايير الدولية المحاسبية</w:t>
      </w:r>
      <w:r w:rsidRPr="00126F26">
        <w:rPr>
          <w:rFonts w:cs="Arabic Transparent" w:hint="cs"/>
          <w:sz w:val="18"/>
          <w:rtl/>
          <w:lang w:bidi="ar-DZ"/>
        </w:rPr>
        <w:t>، الملتقى الدولي الأول حول الحوكمة المحاسبية للمؤسسة  واقع... رهانات وأفاق، جامعة أم البواقي، الجزائر، 07-08 أكتوبر 2010، ص</w:t>
      </w:r>
      <w:r w:rsidR="00890220">
        <w:rPr>
          <w:rFonts w:cs="Arabic Transparent" w:hint="cs"/>
          <w:sz w:val="18"/>
          <w:rtl/>
          <w:lang w:bidi="ar-DZ"/>
        </w:rPr>
        <w:t>:</w:t>
      </w:r>
      <w:r w:rsidRPr="00126F26">
        <w:rPr>
          <w:rFonts w:cs="Arabic Transparent" w:hint="cs"/>
          <w:sz w:val="18"/>
          <w:rtl/>
          <w:lang w:bidi="ar-DZ"/>
        </w:rPr>
        <w:t xml:space="preserve"> 10.</w:t>
      </w:r>
      <w:r w:rsidRPr="00B32192">
        <w:rPr>
          <w:rFonts w:hint="cs"/>
          <w:rtl/>
          <w:lang w:bidi="ar-DZ"/>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6F1" w:rsidRDefault="004856F1" w:rsidP="00206CF3">
    <w:pPr>
      <w:pStyle w:val="En-tte"/>
      <w:framePr w:wrap="around" w:vAnchor="text" w:hAnchor="text" w:y="1"/>
      <w:rPr>
        <w:rStyle w:val="Numrodepage"/>
      </w:rPr>
    </w:pPr>
    <w:r>
      <w:rPr>
        <w:rStyle w:val="Numrodepage"/>
      </w:rPr>
      <w:fldChar w:fldCharType="begin"/>
    </w:r>
    <w:r>
      <w:rPr>
        <w:rStyle w:val="Numrodepage"/>
      </w:rPr>
      <w:instrText xml:space="preserve">PAGE  </w:instrText>
    </w:r>
    <w:r>
      <w:rPr>
        <w:rStyle w:val="Numrodepage"/>
      </w:rPr>
      <w:fldChar w:fldCharType="end"/>
    </w:r>
  </w:p>
  <w:p w:rsidR="004856F1" w:rsidRDefault="004856F1" w:rsidP="000C4B47">
    <w:pPr>
      <w:pStyle w:val="En-tt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6F1" w:rsidRPr="00FB6411" w:rsidRDefault="004856F1" w:rsidP="00206CF3">
    <w:pPr>
      <w:pStyle w:val="En-tte"/>
      <w:framePr w:wrap="around" w:vAnchor="text" w:hAnchor="text" w:y="1"/>
      <w:rPr>
        <w:rStyle w:val="Numrodepage"/>
        <w:sz w:val="28"/>
        <w:szCs w:val="28"/>
      </w:rPr>
    </w:pPr>
    <w:r w:rsidRPr="00FB6411">
      <w:rPr>
        <w:rStyle w:val="Numrodepage"/>
        <w:sz w:val="28"/>
        <w:szCs w:val="28"/>
      </w:rPr>
      <w:fldChar w:fldCharType="begin"/>
    </w:r>
    <w:r w:rsidRPr="00FB6411">
      <w:rPr>
        <w:rStyle w:val="Numrodepage"/>
        <w:sz w:val="28"/>
        <w:szCs w:val="28"/>
      </w:rPr>
      <w:instrText xml:space="preserve">PAGE  </w:instrText>
    </w:r>
    <w:r w:rsidRPr="00FB6411">
      <w:rPr>
        <w:rStyle w:val="Numrodepage"/>
        <w:sz w:val="28"/>
        <w:szCs w:val="28"/>
      </w:rPr>
      <w:fldChar w:fldCharType="separate"/>
    </w:r>
    <w:r w:rsidR="00302E91">
      <w:rPr>
        <w:rStyle w:val="Numrodepage"/>
        <w:noProof/>
        <w:sz w:val="28"/>
        <w:szCs w:val="28"/>
      </w:rPr>
      <w:t>51</w:t>
    </w:r>
    <w:r w:rsidRPr="00FB6411">
      <w:rPr>
        <w:rStyle w:val="Numrodepage"/>
        <w:sz w:val="28"/>
        <w:szCs w:val="28"/>
      </w:rPr>
      <w:fldChar w:fldCharType="end"/>
    </w:r>
  </w:p>
  <w:p w:rsidR="004856F1" w:rsidRPr="00FB6411" w:rsidRDefault="004856F1" w:rsidP="008E416D">
    <w:pPr>
      <w:pStyle w:val="En-tte"/>
      <w:bidi/>
      <w:ind w:right="360"/>
      <w:jc w:val="left"/>
      <w:rPr>
        <w:rFonts w:cs="Arabic Transparent"/>
        <w:b/>
        <w:bCs/>
        <w:sz w:val="28"/>
        <w:szCs w:val="28"/>
        <w:rtl/>
        <w:lang w:bidi="ar-DZ"/>
      </w:rPr>
    </w:pPr>
    <w:r>
      <w:rPr>
        <w:rFonts w:cs="Arabic Transparent"/>
        <w:b/>
        <w:bCs/>
        <w:noProof/>
        <w:sz w:val="28"/>
        <w:szCs w:val="28"/>
        <w:rtl/>
      </w:rPr>
      <w:pict>
        <v:line id="_x0000_s2054" style="position:absolute;left:0;text-align:left;flip:x;z-index:251657728" from="0,17.45pt" to="459pt,17.45pt"/>
      </w:pict>
    </w:r>
    <w:r w:rsidRPr="00FB6411">
      <w:rPr>
        <w:rFonts w:cs="Arabic Transparent" w:hint="cs"/>
        <w:b/>
        <w:bCs/>
        <w:sz w:val="28"/>
        <w:szCs w:val="28"/>
        <w:rtl/>
        <w:lang w:bidi="ar-DZ"/>
      </w:rPr>
      <w:t xml:space="preserve">الفصل الثالث: مساهمة المراجعة المالية في الشفافية والإفصاح لغرض حوكمة المؤسسات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9B6"/>
    <w:multiLevelType w:val="hybridMultilevel"/>
    <w:tmpl w:val="40F0B3E0"/>
    <w:lvl w:ilvl="0" w:tplc="3FFE415A">
      <w:start w:val="1"/>
      <w:numFmt w:val="bullet"/>
      <w:lvlText w:val="-"/>
      <w:lvlJc w:val="left"/>
      <w:pPr>
        <w:ind w:left="1440" w:hanging="360"/>
      </w:pPr>
      <w:rPr>
        <w:rFonts w:ascii="Traditional Arabic" w:hAnsi="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66B7661"/>
    <w:multiLevelType w:val="multilevel"/>
    <w:tmpl w:val="7D4A10BE"/>
    <w:lvl w:ilvl="0">
      <w:start w:val="2"/>
      <w:numFmt w:val="decimal"/>
      <w:lvlText w:val="%1"/>
      <w:lvlJc w:val="left"/>
      <w:pPr>
        <w:ind w:left="615" w:hanging="615"/>
      </w:pPr>
      <w:rPr>
        <w:rFonts w:asciiTheme="majorBidi" w:hAnsiTheme="majorBidi" w:cstheme="majorBidi" w:hint="default"/>
      </w:rPr>
    </w:lvl>
    <w:lvl w:ilvl="1">
      <w:start w:val="2"/>
      <w:numFmt w:val="decimal"/>
      <w:lvlText w:val="%1-%2"/>
      <w:lvlJc w:val="left"/>
      <w:pPr>
        <w:ind w:left="899" w:hanging="72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1617" w:hanging="1080"/>
      </w:pPr>
      <w:rPr>
        <w:rFonts w:asciiTheme="majorBidi" w:hAnsiTheme="majorBidi" w:cstheme="majorBidi" w:hint="default"/>
      </w:rPr>
    </w:lvl>
    <w:lvl w:ilvl="4">
      <w:start w:val="1"/>
      <w:numFmt w:val="decimal"/>
      <w:lvlText w:val="%1-%2-%3.%4.%5"/>
      <w:lvlJc w:val="left"/>
      <w:pPr>
        <w:ind w:left="2156" w:hanging="1440"/>
      </w:pPr>
      <w:rPr>
        <w:rFonts w:asciiTheme="majorBidi" w:hAnsiTheme="majorBidi" w:cstheme="majorBidi" w:hint="default"/>
      </w:rPr>
    </w:lvl>
    <w:lvl w:ilvl="5">
      <w:start w:val="1"/>
      <w:numFmt w:val="decimal"/>
      <w:lvlText w:val="%1-%2-%3.%4.%5.%6"/>
      <w:lvlJc w:val="left"/>
      <w:pPr>
        <w:ind w:left="2335" w:hanging="1440"/>
      </w:pPr>
      <w:rPr>
        <w:rFonts w:asciiTheme="majorBidi" w:hAnsiTheme="majorBidi" w:cstheme="majorBidi" w:hint="default"/>
      </w:rPr>
    </w:lvl>
    <w:lvl w:ilvl="6">
      <w:start w:val="1"/>
      <w:numFmt w:val="decimal"/>
      <w:lvlText w:val="%1-%2-%3.%4.%5.%6.%7"/>
      <w:lvlJc w:val="left"/>
      <w:pPr>
        <w:ind w:left="2874" w:hanging="1800"/>
      </w:pPr>
      <w:rPr>
        <w:rFonts w:asciiTheme="majorBidi" w:hAnsiTheme="majorBidi" w:cstheme="majorBidi" w:hint="default"/>
      </w:rPr>
    </w:lvl>
    <w:lvl w:ilvl="7">
      <w:start w:val="1"/>
      <w:numFmt w:val="decimal"/>
      <w:lvlText w:val="%1-%2-%3.%4.%5.%6.%7.%8"/>
      <w:lvlJc w:val="left"/>
      <w:pPr>
        <w:ind w:left="3413" w:hanging="2160"/>
      </w:pPr>
      <w:rPr>
        <w:rFonts w:asciiTheme="majorBidi" w:hAnsiTheme="majorBidi" w:cstheme="majorBidi" w:hint="default"/>
      </w:rPr>
    </w:lvl>
    <w:lvl w:ilvl="8">
      <w:start w:val="1"/>
      <w:numFmt w:val="decimal"/>
      <w:lvlText w:val="%1-%2-%3.%4.%5.%6.%7.%8.%9"/>
      <w:lvlJc w:val="left"/>
      <w:pPr>
        <w:ind w:left="3592" w:hanging="2160"/>
      </w:pPr>
      <w:rPr>
        <w:rFonts w:asciiTheme="majorBidi" w:hAnsiTheme="majorBidi" w:cstheme="majorBidi" w:hint="default"/>
      </w:rPr>
    </w:lvl>
  </w:abstractNum>
  <w:abstractNum w:abstractNumId="2">
    <w:nsid w:val="06A87DFA"/>
    <w:multiLevelType w:val="hybridMultilevel"/>
    <w:tmpl w:val="D27EB584"/>
    <w:lvl w:ilvl="0" w:tplc="41441B0A">
      <w:start w:val="1"/>
      <w:numFmt w:val="decimal"/>
      <w:lvlText w:val="%1-"/>
      <w:lvlJc w:val="left"/>
      <w:pPr>
        <w:ind w:left="1068" w:hanging="360"/>
      </w:pPr>
      <w:rPr>
        <w:rFonts w:asciiTheme="majorBidi" w:hAnsiTheme="majorBidi" w:cstheme="majorBidi" w:hint="default"/>
        <w:lang w:bidi="ar-DZ"/>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070622DB"/>
    <w:multiLevelType w:val="hybridMultilevel"/>
    <w:tmpl w:val="19C4E418"/>
    <w:lvl w:ilvl="0" w:tplc="3FFE415A">
      <w:start w:val="1"/>
      <w:numFmt w:val="bullet"/>
      <w:lvlText w:val="-"/>
      <w:lvlJc w:val="left"/>
      <w:pPr>
        <w:ind w:left="1440" w:hanging="360"/>
      </w:pPr>
      <w:rPr>
        <w:rFonts w:ascii="Traditional Arabic" w:hAnsi="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9C86E85"/>
    <w:multiLevelType w:val="hybridMultilevel"/>
    <w:tmpl w:val="FCE46D3C"/>
    <w:lvl w:ilvl="0" w:tplc="3FFE415A">
      <w:start w:val="1"/>
      <w:numFmt w:val="bullet"/>
      <w:lvlText w:val="-"/>
      <w:lvlJc w:val="left"/>
      <w:pPr>
        <w:ind w:left="1800" w:hanging="360"/>
      </w:pPr>
      <w:rPr>
        <w:rFonts w:ascii="Traditional Arabic" w:hAnsi="Traditional Arabic" w:hint="default"/>
        <w:lang w:bidi="ar-DZ"/>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0B3A7445"/>
    <w:multiLevelType w:val="hybridMultilevel"/>
    <w:tmpl w:val="228A5E88"/>
    <w:lvl w:ilvl="0" w:tplc="08AAB71E">
      <w:start w:val="1"/>
      <w:numFmt w:val="bullet"/>
      <w:lvlText w:val=""/>
      <w:lvlJc w:val="left"/>
      <w:pPr>
        <w:ind w:left="718" w:hanging="360"/>
      </w:pPr>
      <w:rPr>
        <w:rFonts w:ascii="Symbol" w:hAnsi="Symbol" w:hint="default"/>
        <w:lang w:val="fr-FR"/>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6">
    <w:nsid w:val="0C4B3A00"/>
    <w:multiLevelType w:val="multilevel"/>
    <w:tmpl w:val="B7BACEDC"/>
    <w:lvl w:ilvl="0">
      <w:start w:val="2"/>
      <w:numFmt w:val="decimal"/>
      <w:lvlText w:val="%1"/>
      <w:lvlJc w:val="left"/>
      <w:pPr>
        <w:ind w:left="390" w:hanging="390"/>
      </w:pPr>
      <w:rPr>
        <w:rFonts w:hint="default"/>
      </w:rPr>
    </w:lvl>
    <w:lvl w:ilvl="1">
      <w:start w:val="1"/>
      <w:numFmt w:val="decimal"/>
      <w:lvlText w:val="%1-%2"/>
      <w:lvlJc w:val="left"/>
      <w:pPr>
        <w:ind w:left="1078" w:hanging="720"/>
      </w:pPr>
      <w:rPr>
        <w:rFonts w:asciiTheme="majorBidi" w:hAnsiTheme="majorBidi" w:cstheme="majorBidi" w:hint="default"/>
      </w:rPr>
    </w:lvl>
    <w:lvl w:ilvl="2">
      <w:start w:val="1"/>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872" w:hanging="144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948" w:hanging="1800"/>
      </w:pPr>
      <w:rPr>
        <w:rFonts w:hint="default"/>
      </w:rPr>
    </w:lvl>
    <w:lvl w:ilvl="7">
      <w:start w:val="1"/>
      <w:numFmt w:val="decimal"/>
      <w:lvlText w:val="%1-%2.%3.%4.%5.%6.%7.%8"/>
      <w:lvlJc w:val="left"/>
      <w:pPr>
        <w:ind w:left="4666" w:hanging="2160"/>
      </w:pPr>
      <w:rPr>
        <w:rFonts w:hint="default"/>
      </w:rPr>
    </w:lvl>
    <w:lvl w:ilvl="8">
      <w:start w:val="1"/>
      <w:numFmt w:val="decimal"/>
      <w:lvlText w:val="%1-%2.%3.%4.%5.%6.%7.%8.%9"/>
      <w:lvlJc w:val="left"/>
      <w:pPr>
        <w:ind w:left="5024" w:hanging="2160"/>
      </w:pPr>
      <w:rPr>
        <w:rFonts w:hint="default"/>
      </w:rPr>
    </w:lvl>
  </w:abstractNum>
  <w:abstractNum w:abstractNumId="7">
    <w:nsid w:val="115230B5"/>
    <w:multiLevelType w:val="hybridMultilevel"/>
    <w:tmpl w:val="630C57F8"/>
    <w:lvl w:ilvl="0" w:tplc="3E74602C">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F9474B"/>
    <w:multiLevelType w:val="hybridMultilevel"/>
    <w:tmpl w:val="38428F86"/>
    <w:lvl w:ilvl="0" w:tplc="3FFE415A">
      <w:start w:val="1"/>
      <w:numFmt w:val="bullet"/>
      <w:lvlText w:val="-"/>
      <w:lvlJc w:val="left"/>
      <w:pPr>
        <w:ind w:left="1440" w:hanging="360"/>
      </w:pPr>
      <w:rPr>
        <w:rFonts w:ascii="Traditional Arabic" w:hAnsi="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237FD6"/>
    <w:multiLevelType w:val="hybridMultilevel"/>
    <w:tmpl w:val="F4B2F78C"/>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517477"/>
    <w:multiLevelType w:val="hybridMultilevel"/>
    <w:tmpl w:val="FE9A20EE"/>
    <w:lvl w:ilvl="0" w:tplc="3FFE415A">
      <w:start w:val="1"/>
      <w:numFmt w:val="bullet"/>
      <w:lvlText w:val="-"/>
      <w:lvlJc w:val="left"/>
      <w:pPr>
        <w:ind w:left="1365" w:hanging="360"/>
      </w:pPr>
      <w:rPr>
        <w:rFonts w:ascii="Traditional Arabic" w:hAnsi="Traditional Arabic"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abstractNum w:abstractNumId="11">
    <w:nsid w:val="1EAE411C"/>
    <w:multiLevelType w:val="multilevel"/>
    <w:tmpl w:val="C14656C6"/>
    <w:lvl w:ilvl="0">
      <w:start w:val="1"/>
      <w:numFmt w:val="decimal"/>
      <w:lvlText w:val="%1"/>
      <w:lvlJc w:val="left"/>
      <w:pPr>
        <w:ind w:left="615" w:hanging="615"/>
      </w:pPr>
      <w:rPr>
        <w:rFonts w:hint="default"/>
      </w:rPr>
    </w:lvl>
    <w:lvl w:ilvl="1">
      <w:start w:val="1"/>
      <w:numFmt w:val="decimal"/>
      <w:lvlText w:val="%1-%2"/>
      <w:lvlJc w:val="left"/>
      <w:pPr>
        <w:ind w:left="1440" w:hanging="720"/>
      </w:pPr>
      <w:rPr>
        <w:rFonts w:asciiTheme="majorBidi" w:hAnsiTheme="majorBidi" w:cstheme="majorBidi"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nsid w:val="1EC23215"/>
    <w:multiLevelType w:val="hybridMultilevel"/>
    <w:tmpl w:val="2D84813E"/>
    <w:lvl w:ilvl="0" w:tplc="3FFE415A">
      <w:start w:val="1"/>
      <w:numFmt w:val="bullet"/>
      <w:lvlText w:val="-"/>
      <w:lvlJc w:val="left"/>
      <w:pPr>
        <w:ind w:left="1080" w:hanging="360"/>
      </w:pPr>
      <w:rPr>
        <w:rFonts w:ascii="Traditional Arabic" w:hAnsi="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2350291"/>
    <w:multiLevelType w:val="multilevel"/>
    <w:tmpl w:val="D1D2E930"/>
    <w:lvl w:ilvl="0">
      <w:start w:val="1"/>
      <w:numFmt w:val="decimal"/>
      <w:lvlText w:val="%1"/>
      <w:lvlJc w:val="left"/>
      <w:pPr>
        <w:ind w:left="390" w:hanging="390"/>
      </w:pPr>
      <w:rPr>
        <w:rFonts w:hint="default"/>
      </w:rPr>
    </w:lvl>
    <w:lvl w:ilvl="1">
      <w:start w:val="1"/>
      <w:numFmt w:val="decimal"/>
      <w:lvlText w:val="%1-%2"/>
      <w:lvlJc w:val="left"/>
      <w:pPr>
        <w:ind w:left="1080" w:hanging="720"/>
      </w:pPr>
      <w:rPr>
        <w:rFonts w:asciiTheme="majorBidi" w:hAnsiTheme="majorBidi" w:cstheme="majorBidi"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224D21F4"/>
    <w:multiLevelType w:val="hybridMultilevel"/>
    <w:tmpl w:val="BEE8534C"/>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31C2FDF"/>
    <w:multiLevelType w:val="multilevel"/>
    <w:tmpl w:val="2FBA738A"/>
    <w:lvl w:ilvl="0">
      <w:start w:val="4"/>
      <w:numFmt w:val="decimal"/>
      <w:lvlText w:val="%1"/>
      <w:lvlJc w:val="left"/>
      <w:pPr>
        <w:ind w:left="390" w:hanging="390"/>
      </w:pPr>
      <w:rPr>
        <w:rFonts w:hint="default"/>
      </w:rPr>
    </w:lvl>
    <w:lvl w:ilvl="1">
      <w:start w:val="1"/>
      <w:numFmt w:val="decimal"/>
      <w:lvlText w:val="%1-%2"/>
      <w:lvlJc w:val="left"/>
      <w:pPr>
        <w:ind w:left="1078" w:hanging="720"/>
      </w:pPr>
      <w:rPr>
        <w:rFonts w:asciiTheme="majorBidi" w:hAnsiTheme="majorBidi" w:cstheme="majorBidi" w:hint="default"/>
      </w:rPr>
    </w:lvl>
    <w:lvl w:ilvl="2">
      <w:start w:val="1"/>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872" w:hanging="144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948" w:hanging="1800"/>
      </w:pPr>
      <w:rPr>
        <w:rFonts w:hint="default"/>
      </w:rPr>
    </w:lvl>
    <w:lvl w:ilvl="7">
      <w:start w:val="1"/>
      <w:numFmt w:val="decimal"/>
      <w:lvlText w:val="%1-%2.%3.%4.%5.%6.%7.%8"/>
      <w:lvlJc w:val="left"/>
      <w:pPr>
        <w:ind w:left="4666" w:hanging="2160"/>
      </w:pPr>
      <w:rPr>
        <w:rFonts w:hint="default"/>
      </w:rPr>
    </w:lvl>
    <w:lvl w:ilvl="8">
      <w:start w:val="1"/>
      <w:numFmt w:val="decimal"/>
      <w:lvlText w:val="%1-%2.%3.%4.%5.%6.%7.%8.%9"/>
      <w:lvlJc w:val="left"/>
      <w:pPr>
        <w:ind w:left="5024" w:hanging="2160"/>
      </w:pPr>
      <w:rPr>
        <w:rFonts w:hint="default"/>
      </w:rPr>
    </w:lvl>
  </w:abstractNum>
  <w:abstractNum w:abstractNumId="16">
    <w:nsid w:val="232F08A7"/>
    <w:multiLevelType w:val="hybridMultilevel"/>
    <w:tmpl w:val="1D301E7E"/>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3693126"/>
    <w:multiLevelType w:val="hybridMultilevel"/>
    <w:tmpl w:val="E7DA5B1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8">
    <w:nsid w:val="23D85327"/>
    <w:multiLevelType w:val="hybridMultilevel"/>
    <w:tmpl w:val="AAC6E83A"/>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70361A8"/>
    <w:multiLevelType w:val="hybridMultilevel"/>
    <w:tmpl w:val="C28634A2"/>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82A1B85"/>
    <w:multiLevelType w:val="multilevel"/>
    <w:tmpl w:val="B8D69960"/>
    <w:lvl w:ilvl="0">
      <w:start w:val="1"/>
      <w:numFmt w:val="decimal"/>
      <w:lvlText w:val="%1"/>
      <w:lvlJc w:val="left"/>
      <w:pPr>
        <w:ind w:left="495" w:hanging="495"/>
      </w:pPr>
      <w:rPr>
        <w:rFonts w:hint="default"/>
        <w:b w:val="0"/>
      </w:rPr>
    </w:lvl>
    <w:lvl w:ilvl="1">
      <w:start w:val="1"/>
      <w:numFmt w:val="decimal"/>
      <w:lvlText w:val="%1-%2"/>
      <w:lvlJc w:val="left"/>
      <w:pPr>
        <w:ind w:left="1080" w:hanging="720"/>
      </w:pPr>
      <w:rPr>
        <w:rFonts w:asciiTheme="majorBidi" w:hAnsiTheme="majorBidi" w:cstheme="majorBidi"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21">
    <w:nsid w:val="29DA42BF"/>
    <w:multiLevelType w:val="hybridMultilevel"/>
    <w:tmpl w:val="F25C5FF4"/>
    <w:lvl w:ilvl="0" w:tplc="3FFE415A">
      <w:start w:val="1"/>
      <w:numFmt w:val="bullet"/>
      <w:lvlText w:val="-"/>
      <w:lvlJc w:val="left"/>
      <w:pPr>
        <w:ind w:left="1428" w:hanging="360"/>
      </w:pPr>
      <w:rPr>
        <w:rFonts w:ascii="Traditional Arabic" w:hAnsi="Traditional Arabic"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2B7F6924"/>
    <w:multiLevelType w:val="hybridMultilevel"/>
    <w:tmpl w:val="E8F485E2"/>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C270C39"/>
    <w:multiLevelType w:val="hybridMultilevel"/>
    <w:tmpl w:val="8B7808D4"/>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170581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nsid w:val="3B876769"/>
    <w:multiLevelType w:val="hybridMultilevel"/>
    <w:tmpl w:val="4322DF0C"/>
    <w:lvl w:ilvl="0" w:tplc="76307884">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AA44CF1"/>
    <w:multiLevelType w:val="hybridMultilevel"/>
    <w:tmpl w:val="16DC5CC4"/>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D224BD5"/>
    <w:multiLevelType w:val="hybridMultilevel"/>
    <w:tmpl w:val="3642F1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503C668A"/>
    <w:multiLevelType w:val="hybridMultilevel"/>
    <w:tmpl w:val="5BE4D346"/>
    <w:lvl w:ilvl="0" w:tplc="3FFE415A">
      <w:start w:val="1"/>
      <w:numFmt w:val="bullet"/>
      <w:lvlText w:val="-"/>
      <w:lvlJc w:val="left"/>
      <w:pPr>
        <w:ind w:left="1800" w:hanging="360"/>
      </w:pPr>
      <w:rPr>
        <w:rFonts w:ascii="Traditional Arabic" w:hAnsi="Traditional Arabic"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nsid w:val="51993230"/>
    <w:multiLevelType w:val="hybridMultilevel"/>
    <w:tmpl w:val="B5C03F82"/>
    <w:lvl w:ilvl="0" w:tplc="CF30037E">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30D609E"/>
    <w:multiLevelType w:val="hybridMultilevel"/>
    <w:tmpl w:val="586C8940"/>
    <w:lvl w:ilvl="0" w:tplc="3FFE415A">
      <w:start w:val="1"/>
      <w:numFmt w:val="bullet"/>
      <w:lvlText w:val="-"/>
      <w:lvlJc w:val="left"/>
      <w:pPr>
        <w:ind w:left="1800" w:hanging="360"/>
      </w:pPr>
      <w:rPr>
        <w:rFonts w:ascii="Traditional Arabic" w:hAnsi="Traditional Arabic"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1">
    <w:nsid w:val="54214D00"/>
    <w:multiLevelType w:val="hybridMultilevel"/>
    <w:tmpl w:val="1D745A6E"/>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4BC7B32"/>
    <w:multiLevelType w:val="multilevel"/>
    <w:tmpl w:val="FC829034"/>
    <w:lvl w:ilvl="0">
      <w:start w:val="3"/>
      <w:numFmt w:val="decimal"/>
      <w:lvlText w:val="%1"/>
      <w:lvlJc w:val="left"/>
      <w:pPr>
        <w:ind w:left="390" w:hanging="390"/>
      </w:pPr>
      <w:rPr>
        <w:rFonts w:hint="default"/>
      </w:rPr>
    </w:lvl>
    <w:lvl w:ilvl="1">
      <w:start w:val="1"/>
      <w:numFmt w:val="decimal"/>
      <w:lvlText w:val="%1-%2"/>
      <w:lvlJc w:val="left"/>
      <w:pPr>
        <w:ind w:left="1078" w:hanging="720"/>
      </w:pPr>
      <w:rPr>
        <w:rFonts w:asciiTheme="majorBidi" w:hAnsiTheme="majorBidi" w:cstheme="majorBidi" w:hint="default"/>
      </w:rPr>
    </w:lvl>
    <w:lvl w:ilvl="2">
      <w:start w:val="1"/>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872" w:hanging="144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948" w:hanging="1800"/>
      </w:pPr>
      <w:rPr>
        <w:rFonts w:hint="default"/>
      </w:rPr>
    </w:lvl>
    <w:lvl w:ilvl="7">
      <w:start w:val="1"/>
      <w:numFmt w:val="decimal"/>
      <w:lvlText w:val="%1-%2.%3.%4.%5.%6.%7.%8"/>
      <w:lvlJc w:val="left"/>
      <w:pPr>
        <w:ind w:left="4666" w:hanging="2160"/>
      </w:pPr>
      <w:rPr>
        <w:rFonts w:hint="default"/>
      </w:rPr>
    </w:lvl>
    <w:lvl w:ilvl="8">
      <w:start w:val="1"/>
      <w:numFmt w:val="decimal"/>
      <w:lvlText w:val="%1-%2.%3.%4.%5.%6.%7.%8.%9"/>
      <w:lvlJc w:val="left"/>
      <w:pPr>
        <w:ind w:left="5024" w:hanging="2160"/>
      </w:pPr>
      <w:rPr>
        <w:rFonts w:hint="default"/>
      </w:rPr>
    </w:lvl>
  </w:abstractNum>
  <w:abstractNum w:abstractNumId="33">
    <w:nsid w:val="58894371"/>
    <w:multiLevelType w:val="hybridMultilevel"/>
    <w:tmpl w:val="8602623A"/>
    <w:lvl w:ilvl="0" w:tplc="AF54AAE2">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8F85C14"/>
    <w:multiLevelType w:val="hybridMultilevel"/>
    <w:tmpl w:val="CB088A70"/>
    <w:lvl w:ilvl="0" w:tplc="8502FD82">
      <w:start w:val="1"/>
      <w:numFmt w:val="decimal"/>
      <w:lvlText w:val="%1-"/>
      <w:lvlJc w:val="left"/>
      <w:pPr>
        <w:ind w:left="1068" w:hanging="360"/>
      </w:pPr>
      <w:rPr>
        <w:rFonts w:asciiTheme="majorBidi" w:hAnsiTheme="majorBidi" w:cstheme="majorBid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nsid w:val="5BFD3D57"/>
    <w:multiLevelType w:val="hybridMultilevel"/>
    <w:tmpl w:val="DBF4A352"/>
    <w:lvl w:ilvl="0" w:tplc="3FFE415A">
      <w:start w:val="1"/>
      <w:numFmt w:val="bullet"/>
      <w:lvlText w:val="-"/>
      <w:lvlJc w:val="left"/>
      <w:pPr>
        <w:ind w:left="2160" w:hanging="360"/>
      </w:pPr>
      <w:rPr>
        <w:rFonts w:ascii="Traditional Arabic" w:hAnsi="Traditional Arabic"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6">
    <w:nsid w:val="5DA30C43"/>
    <w:multiLevelType w:val="multilevel"/>
    <w:tmpl w:val="7012DC46"/>
    <w:lvl w:ilvl="0">
      <w:start w:val="2"/>
      <w:numFmt w:val="decimal"/>
      <w:lvlText w:val="%1"/>
      <w:lvlJc w:val="left"/>
      <w:pPr>
        <w:ind w:left="615" w:hanging="615"/>
      </w:pPr>
      <w:rPr>
        <w:rFonts w:hint="default"/>
      </w:rPr>
    </w:lvl>
    <w:lvl w:ilvl="1">
      <w:start w:val="1"/>
      <w:numFmt w:val="decimal"/>
      <w:lvlText w:val="%1-%2"/>
      <w:lvlJc w:val="left"/>
      <w:pPr>
        <w:ind w:left="899" w:hanging="720"/>
      </w:pPr>
      <w:rPr>
        <w:rFonts w:hint="default"/>
      </w:rPr>
    </w:lvl>
    <w:lvl w:ilvl="2">
      <w:start w:val="1"/>
      <w:numFmt w:val="decimal"/>
      <w:lvlText w:val="%1-%2-%3"/>
      <w:lvlJc w:val="left"/>
      <w:pPr>
        <w:ind w:left="1078" w:hanging="720"/>
      </w:pPr>
      <w:rPr>
        <w:rFonts w:asciiTheme="majorBidi" w:hAnsiTheme="majorBidi" w:cstheme="majorBidi" w:hint="default"/>
        <w:b/>
        <w:bCs/>
      </w:rPr>
    </w:lvl>
    <w:lvl w:ilvl="3">
      <w:start w:val="1"/>
      <w:numFmt w:val="decimal"/>
      <w:lvlText w:val="%1-%2-%3.%4"/>
      <w:lvlJc w:val="left"/>
      <w:pPr>
        <w:ind w:left="1617" w:hanging="1080"/>
      </w:pPr>
      <w:rPr>
        <w:rFonts w:hint="default"/>
      </w:rPr>
    </w:lvl>
    <w:lvl w:ilvl="4">
      <w:start w:val="1"/>
      <w:numFmt w:val="decimal"/>
      <w:lvlText w:val="%1-%2-%3.%4.%5"/>
      <w:lvlJc w:val="left"/>
      <w:pPr>
        <w:ind w:left="2156" w:hanging="144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874" w:hanging="1800"/>
      </w:pPr>
      <w:rPr>
        <w:rFonts w:hint="default"/>
      </w:rPr>
    </w:lvl>
    <w:lvl w:ilvl="7">
      <w:start w:val="1"/>
      <w:numFmt w:val="decimal"/>
      <w:lvlText w:val="%1-%2-%3.%4.%5.%6.%7.%8"/>
      <w:lvlJc w:val="left"/>
      <w:pPr>
        <w:ind w:left="3413" w:hanging="2160"/>
      </w:pPr>
      <w:rPr>
        <w:rFonts w:hint="default"/>
      </w:rPr>
    </w:lvl>
    <w:lvl w:ilvl="8">
      <w:start w:val="1"/>
      <w:numFmt w:val="decimal"/>
      <w:lvlText w:val="%1-%2-%3.%4.%5.%6.%7.%8.%9"/>
      <w:lvlJc w:val="left"/>
      <w:pPr>
        <w:ind w:left="3592" w:hanging="2160"/>
      </w:pPr>
      <w:rPr>
        <w:rFonts w:hint="default"/>
      </w:rPr>
    </w:lvl>
  </w:abstractNum>
  <w:abstractNum w:abstractNumId="37">
    <w:nsid w:val="5DAC61F5"/>
    <w:multiLevelType w:val="hybridMultilevel"/>
    <w:tmpl w:val="4BDA5A72"/>
    <w:lvl w:ilvl="0" w:tplc="52504012">
      <w:start w:val="1"/>
      <w:numFmt w:val="decimal"/>
      <w:lvlText w:val="%1-"/>
      <w:lvlJc w:val="left"/>
      <w:pPr>
        <w:ind w:left="720" w:hanging="360"/>
      </w:pPr>
      <w:rPr>
        <w:rFonts w:asciiTheme="majorBidi" w:hAnsiTheme="majorBidi"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E0A7B37"/>
    <w:multiLevelType w:val="multilevel"/>
    <w:tmpl w:val="2A4AD252"/>
    <w:lvl w:ilvl="0">
      <w:start w:val="2"/>
      <w:numFmt w:val="decimal"/>
      <w:lvlText w:val="%1"/>
      <w:lvlJc w:val="left"/>
      <w:pPr>
        <w:ind w:left="510" w:hanging="510"/>
      </w:pPr>
      <w:rPr>
        <w:rFonts w:hint="default"/>
      </w:rPr>
    </w:lvl>
    <w:lvl w:ilvl="1">
      <w:start w:val="1"/>
      <w:numFmt w:val="decimal"/>
      <w:lvlText w:val="%1-%2"/>
      <w:lvlJc w:val="left"/>
      <w:pPr>
        <w:ind w:left="720" w:hanging="720"/>
      </w:pPr>
      <w:rPr>
        <w:rFonts w:asciiTheme="majorBidi" w:hAnsiTheme="majorBidi" w:cstheme="majorBidi" w:hint="default"/>
        <w:b/>
        <w:bCs/>
        <w:lang w:bidi="ar-DZ"/>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5E1E795D"/>
    <w:multiLevelType w:val="hybridMultilevel"/>
    <w:tmpl w:val="A232D3B2"/>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E8979A3"/>
    <w:multiLevelType w:val="hybridMultilevel"/>
    <w:tmpl w:val="D6E4603C"/>
    <w:lvl w:ilvl="0" w:tplc="3FFE415A">
      <w:start w:val="1"/>
      <w:numFmt w:val="bullet"/>
      <w:lvlText w:val="-"/>
      <w:lvlJc w:val="left"/>
      <w:pPr>
        <w:ind w:left="1440" w:hanging="360"/>
      </w:pPr>
      <w:rPr>
        <w:rFonts w:ascii="Traditional Arabic" w:hAnsi="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60A7337B"/>
    <w:multiLevelType w:val="hybridMultilevel"/>
    <w:tmpl w:val="8C7E2E10"/>
    <w:lvl w:ilvl="0" w:tplc="3FFE415A">
      <w:start w:val="1"/>
      <w:numFmt w:val="bullet"/>
      <w:lvlText w:val="-"/>
      <w:lvlJc w:val="left"/>
      <w:pPr>
        <w:ind w:left="1440" w:hanging="360"/>
      </w:pPr>
      <w:rPr>
        <w:rFonts w:ascii="Traditional Arabic" w:hAnsi="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nsid w:val="654E31E5"/>
    <w:multiLevelType w:val="hybridMultilevel"/>
    <w:tmpl w:val="103630C8"/>
    <w:lvl w:ilvl="0" w:tplc="3FFE415A">
      <w:start w:val="1"/>
      <w:numFmt w:val="bullet"/>
      <w:lvlText w:val="-"/>
      <w:lvlJc w:val="left"/>
      <w:pPr>
        <w:ind w:left="1440" w:hanging="360"/>
      </w:pPr>
      <w:rPr>
        <w:rFonts w:ascii="Traditional Arabic" w:hAnsi="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nsid w:val="68AC6583"/>
    <w:multiLevelType w:val="hybridMultilevel"/>
    <w:tmpl w:val="C616D418"/>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91A6576"/>
    <w:multiLevelType w:val="hybridMultilevel"/>
    <w:tmpl w:val="99CE18F6"/>
    <w:lvl w:ilvl="0" w:tplc="F918AAC4">
      <w:start w:val="1"/>
      <w:numFmt w:val="decimal"/>
      <w:lvlText w:val="%1-"/>
      <w:lvlJc w:val="left"/>
      <w:pPr>
        <w:ind w:left="720" w:hanging="360"/>
      </w:pPr>
      <w:rPr>
        <w:rFonts w:asciiTheme="majorBidi" w:hAnsiTheme="majorBidi" w:cstheme="majorBidi" w:hint="default"/>
        <w:lang w:val="fr-FR"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A965D1C"/>
    <w:multiLevelType w:val="hybridMultilevel"/>
    <w:tmpl w:val="58E0FC0A"/>
    <w:lvl w:ilvl="0" w:tplc="3FFE415A">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D84217A"/>
    <w:multiLevelType w:val="hybridMultilevel"/>
    <w:tmpl w:val="B6625C50"/>
    <w:lvl w:ilvl="0" w:tplc="3FFE415A">
      <w:start w:val="1"/>
      <w:numFmt w:val="bullet"/>
      <w:lvlText w:val="-"/>
      <w:lvlJc w:val="left"/>
      <w:pPr>
        <w:ind w:left="1080" w:hanging="360"/>
      </w:pPr>
      <w:rPr>
        <w:rFonts w:ascii="Traditional Arabic" w:hAnsi="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6DB45098"/>
    <w:multiLevelType w:val="hybridMultilevel"/>
    <w:tmpl w:val="53B60748"/>
    <w:lvl w:ilvl="0" w:tplc="D6F04A36">
      <w:start w:val="1"/>
      <w:numFmt w:val="decimal"/>
      <w:lvlText w:val="%1-"/>
      <w:lvlJc w:val="left"/>
      <w:pPr>
        <w:ind w:left="1068" w:hanging="360"/>
      </w:pPr>
      <w:rPr>
        <w:rFonts w:asciiTheme="majorBidi" w:hAnsiTheme="majorBidi" w:cstheme="majorBidi"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8">
    <w:nsid w:val="6F1E24CA"/>
    <w:multiLevelType w:val="multilevel"/>
    <w:tmpl w:val="1BBEB6EA"/>
    <w:lvl w:ilvl="0">
      <w:start w:val="2"/>
      <w:numFmt w:val="decimal"/>
      <w:lvlText w:val="%1"/>
      <w:lvlJc w:val="left"/>
      <w:pPr>
        <w:ind w:left="390" w:hanging="390"/>
      </w:pPr>
      <w:rPr>
        <w:rFonts w:hint="default"/>
      </w:rPr>
    </w:lvl>
    <w:lvl w:ilvl="1">
      <w:start w:val="1"/>
      <w:numFmt w:val="decimal"/>
      <w:lvlText w:val="%1-%2"/>
      <w:lvlJc w:val="left"/>
      <w:pPr>
        <w:ind w:left="1078" w:hanging="72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4306" w:hanging="1800"/>
      </w:pPr>
      <w:rPr>
        <w:rFonts w:hint="default"/>
      </w:rPr>
    </w:lvl>
    <w:lvl w:ilvl="8">
      <w:start w:val="1"/>
      <w:numFmt w:val="decimal"/>
      <w:lvlText w:val="%1-%2.%3.%4.%5.%6.%7.%8.%9"/>
      <w:lvlJc w:val="left"/>
      <w:pPr>
        <w:ind w:left="5024" w:hanging="2160"/>
      </w:pPr>
      <w:rPr>
        <w:rFonts w:hint="default"/>
      </w:rPr>
    </w:lvl>
  </w:abstractNum>
  <w:abstractNum w:abstractNumId="49">
    <w:nsid w:val="6FC80C32"/>
    <w:multiLevelType w:val="hybridMultilevel"/>
    <w:tmpl w:val="3EDABA2E"/>
    <w:lvl w:ilvl="0" w:tplc="0388B478">
      <w:start w:val="1"/>
      <w:numFmt w:val="decimal"/>
      <w:lvlText w:val="%1-"/>
      <w:lvlJc w:val="left"/>
      <w:pPr>
        <w:ind w:left="720" w:hanging="360"/>
      </w:pPr>
      <w:rPr>
        <w:rFonts w:asciiTheme="majorBidi" w:hAnsiTheme="majorBidi"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00702F8"/>
    <w:multiLevelType w:val="hybridMultilevel"/>
    <w:tmpl w:val="3022D0F0"/>
    <w:lvl w:ilvl="0" w:tplc="3FFE415A">
      <w:start w:val="1"/>
      <w:numFmt w:val="bullet"/>
      <w:lvlText w:val="-"/>
      <w:lvlJc w:val="left"/>
      <w:pPr>
        <w:ind w:left="1530" w:hanging="360"/>
      </w:pPr>
      <w:rPr>
        <w:rFonts w:ascii="Traditional Arabic" w:hAnsi="Traditional Arabic"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51">
    <w:nsid w:val="76A73C57"/>
    <w:multiLevelType w:val="hybridMultilevel"/>
    <w:tmpl w:val="21B6BF48"/>
    <w:lvl w:ilvl="0" w:tplc="3FFE415A">
      <w:start w:val="1"/>
      <w:numFmt w:val="bullet"/>
      <w:lvlText w:val="-"/>
      <w:lvlJc w:val="left"/>
      <w:pPr>
        <w:ind w:left="720" w:hanging="360"/>
      </w:pPr>
      <w:rPr>
        <w:rFonts w:ascii="Traditional Arabic" w:hAnsi="Traditional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91F6E3A"/>
    <w:multiLevelType w:val="hybridMultilevel"/>
    <w:tmpl w:val="D256D2CC"/>
    <w:lvl w:ilvl="0" w:tplc="3FFE415A">
      <w:start w:val="1"/>
      <w:numFmt w:val="bullet"/>
      <w:lvlText w:val="-"/>
      <w:lvlJc w:val="left"/>
      <w:pPr>
        <w:ind w:left="1068" w:hanging="360"/>
      </w:pPr>
      <w:rPr>
        <w:rFonts w:ascii="Traditional Arabic" w:hAnsi="Traditional Arabic" w:hint="default"/>
        <w:lang w:bidi="ar-DZ"/>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3">
    <w:nsid w:val="7D8B13B2"/>
    <w:multiLevelType w:val="multilevel"/>
    <w:tmpl w:val="AB520D98"/>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asciiTheme="majorBidi" w:hAnsiTheme="majorBidi" w:cstheme="majorBidi"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54">
    <w:nsid w:val="7FD5689C"/>
    <w:multiLevelType w:val="hybridMultilevel"/>
    <w:tmpl w:val="E94233E6"/>
    <w:lvl w:ilvl="0" w:tplc="78C6DBAC">
      <w:start w:val="1"/>
      <w:numFmt w:val="decimal"/>
      <w:lvlText w:val="%1-"/>
      <w:lvlJc w:val="left"/>
      <w:pPr>
        <w:ind w:left="720" w:hanging="360"/>
      </w:pPr>
      <w:rPr>
        <w:rFonts w:asciiTheme="majorBidi" w:hAnsiTheme="majorBidi" w:cstheme="majorBidi"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
  </w:num>
  <w:num w:numId="3">
    <w:abstractNumId w:val="54"/>
  </w:num>
  <w:num w:numId="4">
    <w:abstractNumId w:val="19"/>
  </w:num>
  <w:num w:numId="5">
    <w:abstractNumId w:val="29"/>
  </w:num>
  <w:num w:numId="6">
    <w:abstractNumId w:val="3"/>
  </w:num>
  <w:num w:numId="7">
    <w:abstractNumId w:val="31"/>
  </w:num>
  <w:num w:numId="8">
    <w:abstractNumId w:val="46"/>
  </w:num>
  <w:num w:numId="9">
    <w:abstractNumId w:val="18"/>
  </w:num>
  <w:num w:numId="10">
    <w:abstractNumId w:val="49"/>
  </w:num>
  <w:num w:numId="11">
    <w:abstractNumId w:val="22"/>
  </w:num>
  <w:num w:numId="12">
    <w:abstractNumId w:val="27"/>
  </w:num>
  <w:num w:numId="13">
    <w:abstractNumId w:val="23"/>
  </w:num>
  <w:num w:numId="14">
    <w:abstractNumId w:val="33"/>
  </w:num>
  <w:num w:numId="15">
    <w:abstractNumId w:val="11"/>
  </w:num>
  <w:num w:numId="16">
    <w:abstractNumId w:val="35"/>
  </w:num>
  <w:num w:numId="17">
    <w:abstractNumId w:val="43"/>
  </w:num>
  <w:num w:numId="18">
    <w:abstractNumId w:val="16"/>
  </w:num>
  <w:num w:numId="19">
    <w:abstractNumId w:val="51"/>
  </w:num>
  <w:num w:numId="20">
    <w:abstractNumId w:val="45"/>
  </w:num>
  <w:num w:numId="21">
    <w:abstractNumId w:val="34"/>
  </w:num>
  <w:num w:numId="22">
    <w:abstractNumId w:val="26"/>
  </w:num>
  <w:num w:numId="23">
    <w:abstractNumId w:val="14"/>
  </w:num>
  <w:num w:numId="24">
    <w:abstractNumId w:val="37"/>
  </w:num>
  <w:num w:numId="25">
    <w:abstractNumId w:val="7"/>
  </w:num>
  <w:num w:numId="26">
    <w:abstractNumId w:val="0"/>
  </w:num>
  <w:num w:numId="27">
    <w:abstractNumId w:val="41"/>
  </w:num>
  <w:num w:numId="28">
    <w:abstractNumId w:val="12"/>
  </w:num>
  <w:num w:numId="29">
    <w:abstractNumId w:val="44"/>
  </w:num>
  <w:num w:numId="30">
    <w:abstractNumId w:val="20"/>
  </w:num>
  <w:num w:numId="31">
    <w:abstractNumId w:val="53"/>
  </w:num>
  <w:num w:numId="32">
    <w:abstractNumId w:val="30"/>
  </w:num>
  <w:num w:numId="33">
    <w:abstractNumId w:val="4"/>
  </w:num>
  <w:num w:numId="34">
    <w:abstractNumId w:val="38"/>
  </w:num>
  <w:num w:numId="35">
    <w:abstractNumId w:val="8"/>
  </w:num>
  <w:num w:numId="36">
    <w:abstractNumId w:val="25"/>
  </w:num>
  <w:num w:numId="37">
    <w:abstractNumId w:val="40"/>
  </w:num>
  <w:num w:numId="38">
    <w:abstractNumId w:val="42"/>
  </w:num>
  <w:num w:numId="39">
    <w:abstractNumId w:val="17"/>
  </w:num>
  <w:num w:numId="40">
    <w:abstractNumId w:val="50"/>
  </w:num>
  <w:num w:numId="41">
    <w:abstractNumId w:val="13"/>
  </w:num>
  <w:num w:numId="42">
    <w:abstractNumId w:val="52"/>
  </w:num>
  <w:num w:numId="43">
    <w:abstractNumId w:val="39"/>
  </w:num>
  <w:num w:numId="44">
    <w:abstractNumId w:val="9"/>
  </w:num>
  <w:num w:numId="45">
    <w:abstractNumId w:val="28"/>
  </w:num>
  <w:num w:numId="46">
    <w:abstractNumId w:val="47"/>
  </w:num>
  <w:num w:numId="47">
    <w:abstractNumId w:val="10"/>
  </w:num>
  <w:num w:numId="48">
    <w:abstractNumId w:val="21"/>
  </w:num>
  <w:num w:numId="49">
    <w:abstractNumId w:val="1"/>
  </w:num>
  <w:num w:numId="50">
    <w:abstractNumId w:val="15"/>
  </w:num>
  <w:num w:numId="51">
    <w:abstractNumId w:val="48"/>
  </w:num>
  <w:num w:numId="52">
    <w:abstractNumId w:val="32"/>
  </w:num>
  <w:num w:numId="53">
    <w:abstractNumId w:val="36"/>
  </w:num>
  <w:num w:numId="54">
    <w:abstractNumId w:val="5"/>
  </w:num>
  <w:num w:numId="55">
    <w:abstractNumId w:val="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savePreviewPicture/>
  <w:hdrShapeDefaults>
    <o:shapedefaults v:ext="edit" spidmax="205826"/>
    <o:shapelayout v:ext="edit">
      <o:idmap v:ext="edit" data="2"/>
    </o:shapelayout>
  </w:hdrShapeDefaults>
  <w:footnotePr>
    <w:numRestart w:val="eachPage"/>
    <w:footnote w:id="0"/>
    <w:footnote w:id="1"/>
  </w:footnotePr>
  <w:endnotePr>
    <w:endnote w:id="0"/>
    <w:endnote w:id="1"/>
  </w:endnotePr>
  <w:compat/>
  <w:rsids>
    <w:rsidRoot w:val="0031558D"/>
    <w:rsid w:val="0000047B"/>
    <w:rsid w:val="000006F3"/>
    <w:rsid w:val="000010FF"/>
    <w:rsid w:val="000014B8"/>
    <w:rsid w:val="00001A65"/>
    <w:rsid w:val="000020D5"/>
    <w:rsid w:val="00002A32"/>
    <w:rsid w:val="0000319B"/>
    <w:rsid w:val="000036A1"/>
    <w:rsid w:val="00003837"/>
    <w:rsid w:val="0000388A"/>
    <w:rsid w:val="00003BAB"/>
    <w:rsid w:val="00004284"/>
    <w:rsid w:val="00004CA4"/>
    <w:rsid w:val="0000556F"/>
    <w:rsid w:val="00005CA3"/>
    <w:rsid w:val="00005CAA"/>
    <w:rsid w:val="00005CD5"/>
    <w:rsid w:val="0000609F"/>
    <w:rsid w:val="0000613C"/>
    <w:rsid w:val="00006514"/>
    <w:rsid w:val="0000670A"/>
    <w:rsid w:val="000069EE"/>
    <w:rsid w:val="00006E40"/>
    <w:rsid w:val="00006F7D"/>
    <w:rsid w:val="00007109"/>
    <w:rsid w:val="00007432"/>
    <w:rsid w:val="000101BC"/>
    <w:rsid w:val="00010C2C"/>
    <w:rsid w:val="00011061"/>
    <w:rsid w:val="000123CD"/>
    <w:rsid w:val="000131C7"/>
    <w:rsid w:val="0001333E"/>
    <w:rsid w:val="000138BC"/>
    <w:rsid w:val="00013A33"/>
    <w:rsid w:val="00014102"/>
    <w:rsid w:val="0001496A"/>
    <w:rsid w:val="00014B34"/>
    <w:rsid w:val="00014C43"/>
    <w:rsid w:val="000159BD"/>
    <w:rsid w:val="00016252"/>
    <w:rsid w:val="00016461"/>
    <w:rsid w:val="000169FF"/>
    <w:rsid w:val="00016FB6"/>
    <w:rsid w:val="00017067"/>
    <w:rsid w:val="000170AF"/>
    <w:rsid w:val="0001748A"/>
    <w:rsid w:val="00017A35"/>
    <w:rsid w:val="000203C9"/>
    <w:rsid w:val="0002097B"/>
    <w:rsid w:val="000214E1"/>
    <w:rsid w:val="00021F13"/>
    <w:rsid w:val="00022239"/>
    <w:rsid w:val="00022A8F"/>
    <w:rsid w:val="00023491"/>
    <w:rsid w:val="00023AE0"/>
    <w:rsid w:val="000243DA"/>
    <w:rsid w:val="00024634"/>
    <w:rsid w:val="000249C6"/>
    <w:rsid w:val="00025123"/>
    <w:rsid w:val="000259F0"/>
    <w:rsid w:val="00025D9B"/>
    <w:rsid w:val="000261CD"/>
    <w:rsid w:val="00027EDF"/>
    <w:rsid w:val="00030096"/>
    <w:rsid w:val="00030236"/>
    <w:rsid w:val="0003049B"/>
    <w:rsid w:val="0003065E"/>
    <w:rsid w:val="0003098A"/>
    <w:rsid w:val="0003103B"/>
    <w:rsid w:val="0003115B"/>
    <w:rsid w:val="0003147A"/>
    <w:rsid w:val="0003158F"/>
    <w:rsid w:val="0003270C"/>
    <w:rsid w:val="0003303E"/>
    <w:rsid w:val="000332F0"/>
    <w:rsid w:val="000337AE"/>
    <w:rsid w:val="000341CF"/>
    <w:rsid w:val="000347C4"/>
    <w:rsid w:val="00034855"/>
    <w:rsid w:val="00036421"/>
    <w:rsid w:val="00036431"/>
    <w:rsid w:val="00036B7F"/>
    <w:rsid w:val="00036CC1"/>
    <w:rsid w:val="00036D39"/>
    <w:rsid w:val="000376E9"/>
    <w:rsid w:val="00037773"/>
    <w:rsid w:val="00037774"/>
    <w:rsid w:val="00037D8F"/>
    <w:rsid w:val="00040189"/>
    <w:rsid w:val="000401A7"/>
    <w:rsid w:val="00040C86"/>
    <w:rsid w:val="000410B9"/>
    <w:rsid w:val="0004115A"/>
    <w:rsid w:val="00041232"/>
    <w:rsid w:val="0004185A"/>
    <w:rsid w:val="00041A37"/>
    <w:rsid w:val="000433B1"/>
    <w:rsid w:val="0004393F"/>
    <w:rsid w:val="00043C60"/>
    <w:rsid w:val="00044539"/>
    <w:rsid w:val="00045546"/>
    <w:rsid w:val="00045602"/>
    <w:rsid w:val="000459C1"/>
    <w:rsid w:val="00045CF2"/>
    <w:rsid w:val="00046040"/>
    <w:rsid w:val="00046A0C"/>
    <w:rsid w:val="00046AF8"/>
    <w:rsid w:val="00046C73"/>
    <w:rsid w:val="00046E20"/>
    <w:rsid w:val="000472E2"/>
    <w:rsid w:val="00047AC4"/>
    <w:rsid w:val="00047B3B"/>
    <w:rsid w:val="00050300"/>
    <w:rsid w:val="00050813"/>
    <w:rsid w:val="000516AA"/>
    <w:rsid w:val="0005175F"/>
    <w:rsid w:val="00051942"/>
    <w:rsid w:val="000519BC"/>
    <w:rsid w:val="00051A18"/>
    <w:rsid w:val="00051D30"/>
    <w:rsid w:val="00052557"/>
    <w:rsid w:val="00052611"/>
    <w:rsid w:val="00052DC2"/>
    <w:rsid w:val="00052E5D"/>
    <w:rsid w:val="000542B5"/>
    <w:rsid w:val="000549C9"/>
    <w:rsid w:val="00054DAE"/>
    <w:rsid w:val="00054DC8"/>
    <w:rsid w:val="0005561A"/>
    <w:rsid w:val="00055C5C"/>
    <w:rsid w:val="00055F43"/>
    <w:rsid w:val="0005788F"/>
    <w:rsid w:val="000578B8"/>
    <w:rsid w:val="00057C42"/>
    <w:rsid w:val="0006015C"/>
    <w:rsid w:val="000602E9"/>
    <w:rsid w:val="00061515"/>
    <w:rsid w:val="00061659"/>
    <w:rsid w:val="000627AD"/>
    <w:rsid w:val="000628AB"/>
    <w:rsid w:val="00062B6B"/>
    <w:rsid w:val="0006362C"/>
    <w:rsid w:val="00063696"/>
    <w:rsid w:val="00064254"/>
    <w:rsid w:val="0006561F"/>
    <w:rsid w:val="00065BB1"/>
    <w:rsid w:val="0006644A"/>
    <w:rsid w:val="00066732"/>
    <w:rsid w:val="0006704C"/>
    <w:rsid w:val="0006727E"/>
    <w:rsid w:val="00067ACF"/>
    <w:rsid w:val="00067DF3"/>
    <w:rsid w:val="00070548"/>
    <w:rsid w:val="0007060A"/>
    <w:rsid w:val="00070A5F"/>
    <w:rsid w:val="00070C70"/>
    <w:rsid w:val="00070E8E"/>
    <w:rsid w:val="00072081"/>
    <w:rsid w:val="00072B38"/>
    <w:rsid w:val="00072CE3"/>
    <w:rsid w:val="00073B4A"/>
    <w:rsid w:val="00073F30"/>
    <w:rsid w:val="000746D0"/>
    <w:rsid w:val="00074ABF"/>
    <w:rsid w:val="000755E9"/>
    <w:rsid w:val="00075C94"/>
    <w:rsid w:val="000760FE"/>
    <w:rsid w:val="0007681D"/>
    <w:rsid w:val="00076CD6"/>
    <w:rsid w:val="000774A0"/>
    <w:rsid w:val="000774A8"/>
    <w:rsid w:val="000775B3"/>
    <w:rsid w:val="000775BF"/>
    <w:rsid w:val="00077D62"/>
    <w:rsid w:val="000800DC"/>
    <w:rsid w:val="000804AB"/>
    <w:rsid w:val="00080562"/>
    <w:rsid w:val="00080594"/>
    <w:rsid w:val="000805AE"/>
    <w:rsid w:val="000806F1"/>
    <w:rsid w:val="00080C49"/>
    <w:rsid w:val="00081366"/>
    <w:rsid w:val="000814D6"/>
    <w:rsid w:val="000815D1"/>
    <w:rsid w:val="00081707"/>
    <w:rsid w:val="00081969"/>
    <w:rsid w:val="00081EB6"/>
    <w:rsid w:val="00081FC7"/>
    <w:rsid w:val="000820FF"/>
    <w:rsid w:val="00082307"/>
    <w:rsid w:val="00082930"/>
    <w:rsid w:val="00082B10"/>
    <w:rsid w:val="00082D06"/>
    <w:rsid w:val="00083AB7"/>
    <w:rsid w:val="00083FFC"/>
    <w:rsid w:val="00085325"/>
    <w:rsid w:val="0008566C"/>
    <w:rsid w:val="000859C9"/>
    <w:rsid w:val="0008649E"/>
    <w:rsid w:val="00086C68"/>
    <w:rsid w:val="00086E4B"/>
    <w:rsid w:val="000875E2"/>
    <w:rsid w:val="00087CDC"/>
    <w:rsid w:val="00090CA6"/>
    <w:rsid w:val="00090E5D"/>
    <w:rsid w:val="000917F6"/>
    <w:rsid w:val="000918B7"/>
    <w:rsid w:val="000938A1"/>
    <w:rsid w:val="0009418E"/>
    <w:rsid w:val="000944EC"/>
    <w:rsid w:val="000945A3"/>
    <w:rsid w:val="0009596A"/>
    <w:rsid w:val="00095BD0"/>
    <w:rsid w:val="00095CE5"/>
    <w:rsid w:val="00096D32"/>
    <w:rsid w:val="00097CE6"/>
    <w:rsid w:val="000A0BE1"/>
    <w:rsid w:val="000A0FEB"/>
    <w:rsid w:val="000A125B"/>
    <w:rsid w:val="000A13C2"/>
    <w:rsid w:val="000A224D"/>
    <w:rsid w:val="000A249E"/>
    <w:rsid w:val="000A2EE8"/>
    <w:rsid w:val="000A2FC9"/>
    <w:rsid w:val="000A398D"/>
    <w:rsid w:val="000A3BB2"/>
    <w:rsid w:val="000A3F70"/>
    <w:rsid w:val="000A48FD"/>
    <w:rsid w:val="000A4C96"/>
    <w:rsid w:val="000A51E8"/>
    <w:rsid w:val="000A6054"/>
    <w:rsid w:val="000A636F"/>
    <w:rsid w:val="000A64C9"/>
    <w:rsid w:val="000A74CF"/>
    <w:rsid w:val="000A7629"/>
    <w:rsid w:val="000A7CA3"/>
    <w:rsid w:val="000B01D3"/>
    <w:rsid w:val="000B0659"/>
    <w:rsid w:val="000B08F5"/>
    <w:rsid w:val="000B09B7"/>
    <w:rsid w:val="000B0E51"/>
    <w:rsid w:val="000B10AA"/>
    <w:rsid w:val="000B120D"/>
    <w:rsid w:val="000B1586"/>
    <w:rsid w:val="000B168D"/>
    <w:rsid w:val="000B1B9C"/>
    <w:rsid w:val="000B2CD2"/>
    <w:rsid w:val="000B38FE"/>
    <w:rsid w:val="000B39D4"/>
    <w:rsid w:val="000B40D6"/>
    <w:rsid w:val="000B48FC"/>
    <w:rsid w:val="000B4B03"/>
    <w:rsid w:val="000B4CF1"/>
    <w:rsid w:val="000B51DD"/>
    <w:rsid w:val="000B5326"/>
    <w:rsid w:val="000B5549"/>
    <w:rsid w:val="000B5588"/>
    <w:rsid w:val="000B5655"/>
    <w:rsid w:val="000B57DD"/>
    <w:rsid w:val="000B5BD4"/>
    <w:rsid w:val="000B5E28"/>
    <w:rsid w:val="000B69AC"/>
    <w:rsid w:val="000B6F22"/>
    <w:rsid w:val="000B715D"/>
    <w:rsid w:val="000B7490"/>
    <w:rsid w:val="000B75B1"/>
    <w:rsid w:val="000B7EA7"/>
    <w:rsid w:val="000C0000"/>
    <w:rsid w:val="000C007A"/>
    <w:rsid w:val="000C08E1"/>
    <w:rsid w:val="000C106E"/>
    <w:rsid w:val="000C1A52"/>
    <w:rsid w:val="000C1D99"/>
    <w:rsid w:val="000C2264"/>
    <w:rsid w:val="000C2888"/>
    <w:rsid w:val="000C2A78"/>
    <w:rsid w:val="000C2B79"/>
    <w:rsid w:val="000C2D69"/>
    <w:rsid w:val="000C2FFF"/>
    <w:rsid w:val="000C3865"/>
    <w:rsid w:val="000C393D"/>
    <w:rsid w:val="000C3A6A"/>
    <w:rsid w:val="000C3C5B"/>
    <w:rsid w:val="000C42A0"/>
    <w:rsid w:val="000C4B47"/>
    <w:rsid w:val="000C4EA5"/>
    <w:rsid w:val="000C55E0"/>
    <w:rsid w:val="000C73CE"/>
    <w:rsid w:val="000C764F"/>
    <w:rsid w:val="000C7A48"/>
    <w:rsid w:val="000D0B42"/>
    <w:rsid w:val="000D0CE2"/>
    <w:rsid w:val="000D0ED1"/>
    <w:rsid w:val="000D0F0B"/>
    <w:rsid w:val="000D1463"/>
    <w:rsid w:val="000D1E87"/>
    <w:rsid w:val="000D1ED7"/>
    <w:rsid w:val="000D20C9"/>
    <w:rsid w:val="000D2564"/>
    <w:rsid w:val="000D333F"/>
    <w:rsid w:val="000D3F32"/>
    <w:rsid w:val="000D4F11"/>
    <w:rsid w:val="000D4FE9"/>
    <w:rsid w:val="000D5C8F"/>
    <w:rsid w:val="000D5E0C"/>
    <w:rsid w:val="000D658F"/>
    <w:rsid w:val="000D6679"/>
    <w:rsid w:val="000D722E"/>
    <w:rsid w:val="000D780A"/>
    <w:rsid w:val="000D7AAA"/>
    <w:rsid w:val="000E05CB"/>
    <w:rsid w:val="000E0DB6"/>
    <w:rsid w:val="000E0EDE"/>
    <w:rsid w:val="000E10B0"/>
    <w:rsid w:val="000E17EA"/>
    <w:rsid w:val="000E19DA"/>
    <w:rsid w:val="000E22A6"/>
    <w:rsid w:val="000E2709"/>
    <w:rsid w:val="000E2D4C"/>
    <w:rsid w:val="000E317D"/>
    <w:rsid w:val="000E35E8"/>
    <w:rsid w:val="000E3BE6"/>
    <w:rsid w:val="000E3D38"/>
    <w:rsid w:val="000E43A1"/>
    <w:rsid w:val="000E4903"/>
    <w:rsid w:val="000E4C5A"/>
    <w:rsid w:val="000E50F7"/>
    <w:rsid w:val="000E51E1"/>
    <w:rsid w:val="000E538A"/>
    <w:rsid w:val="000E54AD"/>
    <w:rsid w:val="000E5637"/>
    <w:rsid w:val="000E6112"/>
    <w:rsid w:val="000E6465"/>
    <w:rsid w:val="000E6957"/>
    <w:rsid w:val="000E69BA"/>
    <w:rsid w:val="000E6D4D"/>
    <w:rsid w:val="000E777E"/>
    <w:rsid w:val="000E78BA"/>
    <w:rsid w:val="000E7D1F"/>
    <w:rsid w:val="000E7E25"/>
    <w:rsid w:val="000F0533"/>
    <w:rsid w:val="000F0B45"/>
    <w:rsid w:val="000F0B88"/>
    <w:rsid w:val="000F250F"/>
    <w:rsid w:val="000F26C3"/>
    <w:rsid w:val="000F2732"/>
    <w:rsid w:val="000F2A0D"/>
    <w:rsid w:val="000F2BDE"/>
    <w:rsid w:val="000F33E6"/>
    <w:rsid w:val="000F3B8B"/>
    <w:rsid w:val="000F3EE5"/>
    <w:rsid w:val="000F3F98"/>
    <w:rsid w:val="000F443D"/>
    <w:rsid w:val="000F4573"/>
    <w:rsid w:val="000F5208"/>
    <w:rsid w:val="000F5403"/>
    <w:rsid w:val="000F55D9"/>
    <w:rsid w:val="000F58FE"/>
    <w:rsid w:val="000F79B2"/>
    <w:rsid w:val="000F7BE8"/>
    <w:rsid w:val="000F7EAF"/>
    <w:rsid w:val="001006AC"/>
    <w:rsid w:val="001007EF"/>
    <w:rsid w:val="00100849"/>
    <w:rsid w:val="00100AE5"/>
    <w:rsid w:val="00100DF3"/>
    <w:rsid w:val="00101056"/>
    <w:rsid w:val="001012C4"/>
    <w:rsid w:val="0010170F"/>
    <w:rsid w:val="001036EB"/>
    <w:rsid w:val="00103D6E"/>
    <w:rsid w:val="00104432"/>
    <w:rsid w:val="00104615"/>
    <w:rsid w:val="0010463F"/>
    <w:rsid w:val="001047B9"/>
    <w:rsid w:val="001049F6"/>
    <w:rsid w:val="00104D20"/>
    <w:rsid w:val="001052D4"/>
    <w:rsid w:val="001053F2"/>
    <w:rsid w:val="001056F5"/>
    <w:rsid w:val="00105764"/>
    <w:rsid w:val="001059CE"/>
    <w:rsid w:val="00105ADA"/>
    <w:rsid w:val="00105B5B"/>
    <w:rsid w:val="00105F73"/>
    <w:rsid w:val="00106288"/>
    <w:rsid w:val="001072E3"/>
    <w:rsid w:val="0010780F"/>
    <w:rsid w:val="0010799C"/>
    <w:rsid w:val="00107BF3"/>
    <w:rsid w:val="00107CC2"/>
    <w:rsid w:val="0011007F"/>
    <w:rsid w:val="00110436"/>
    <w:rsid w:val="0011057C"/>
    <w:rsid w:val="001107ED"/>
    <w:rsid w:val="001107F2"/>
    <w:rsid w:val="001112DE"/>
    <w:rsid w:val="001117BE"/>
    <w:rsid w:val="0011233B"/>
    <w:rsid w:val="00112814"/>
    <w:rsid w:val="00112AF0"/>
    <w:rsid w:val="0011321E"/>
    <w:rsid w:val="00113812"/>
    <w:rsid w:val="001138E9"/>
    <w:rsid w:val="001139A6"/>
    <w:rsid w:val="00113ED8"/>
    <w:rsid w:val="00115613"/>
    <w:rsid w:val="001158CB"/>
    <w:rsid w:val="00115F82"/>
    <w:rsid w:val="00116B5A"/>
    <w:rsid w:val="00117527"/>
    <w:rsid w:val="00120073"/>
    <w:rsid w:val="00120754"/>
    <w:rsid w:val="0012162D"/>
    <w:rsid w:val="00121AD1"/>
    <w:rsid w:val="00121BBC"/>
    <w:rsid w:val="00121D99"/>
    <w:rsid w:val="00121DDD"/>
    <w:rsid w:val="001224F1"/>
    <w:rsid w:val="00122645"/>
    <w:rsid w:val="00122950"/>
    <w:rsid w:val="00122FC5"/>
    <w:rsid w:val="001235A6"/>
    <w:rsid w:val="0012380A"/>
    <w:rsid w:val="00123C8E"/>
    <w:rsid w:val="00123CF4"/>
    <w:rsid w:val="00124705"/>
    <w:rsid w:val="00124885"/>
    <w:rsid w:val="00124EC3"/>
    <w:rsid w:val="0012552B"/>
    <w:rsid w:val="00126658"/>
    <w:rsid w:val="00126AED"/>
    <w:rsid w:val="00126F26"/>
    <w:rsid w:val="00127000"/>
    <w:rsid w:val="0012712A"/>
    <w:rsid w:val="00127811"/>
    <w:rsid w:val="00130071"/>
    <w:rsid w:val="001305FF"/>
    <w:rsid w:val="001306F6"/>
    <w:rsid w:val="0013181E"/>
    <w:rsid w:val="0013198F"/>
    <w:rsid w:val="00131A31"/>
    <w:rsid w:val="00131D58"/>
    <w:rsid w:val="00132589"/>
    <w:rsid w:val="00132727"/>
    <w:rsid w:val="0013287E"/>
    <w:rsid w:val="0013354F"/>
    <w:rsid w:val="0013359D"/>
    <w:rsid w:val="001337B5"/>
    <w:rsid w:val="0013436D"/>
    <w:rsid w:val="00134947"/>
    <w:rsid w:val="0013526B"/>
    <w:rsid w:val="0013570E"/>
    <w:rsid w:val="00135B19"/>
    <w:rsid w:val="00135E05"/>
    <w:rsid w:val="00136789"/>
    <w:rsid w:val="0013679E"/>
    <w:rsid w:val="00136F19"/>
    <w:rsid w:val="0013752D"/>
    <w:rsid w:val="001405CF"/>
    <w:rsid w:val="00141288"/>
    <w:rsid w:val="001413E1"/>
    <w:rsid w:val="00141595"/>
    <w:rsid w:val="001415BD"/>
    <w:rsid w:val="00141600"/>
    <w:rsid w:val="00141D9D"/>
    <w:rsid w:val="001420FF"/>
    <w:rsid w:val="00142395"/>
    <w:rsid w:val="001427E3"/>
    <w:rsid w:val="001428D9"/>
    <w:rsid w:val="00142EA7"/>
    <w:rsid w:val="00143B06"/>
    <w:rsid w:val="00143B26"/>
    <w:rsid w:val="001440B7"/>
    <w:rsid w:val="00144395"/>
    <w:rsid w:val="001446A6"/>
    <w:rsid w:val="00144DB9"/>
    <w:rsid w:val="00145392"/>
    <w:rsid w:val="00145A9A"/>
    <w:rsid w:val="00145BA8"/>
    <w:rsid w:val="001460A2"/>
    <w:rsid w:val="001469CA"/>
    <w:rsid w:val="00146B15"/>
    <w:rsid w:val="001470BC"/>
    <w:rsid w:val="00147ACC"/>
    <w:rsid w:val="00147CAC"/>
    <w:rsid w:val="00147CB3"/>
    <w:rsid w:val="00147E66"/>
    <w:rsid w:val="00150B33"/>
    <w:rsid w:val="0015155C"/>
    <w:rsid w:val="00151DBE"/>
    <w:rsid w:val="001526F4"/>
    <w:rsid w:val="00153CA4"/>
    <w:rsid w:val="00153E92"/>
    <w:rsid w:val="0015400B"/>
    <w:rsid w:val="00154B70"/>
    <w:rsid w:val="00154D37"/>
    <w:rsid w:val="00154D5E"/>
    <w:rsid w:val="00154E47"/>
    <w:rsid w:val="00155081"/>
    <w:rsid w:val="00155C4C"/>
    <w:rsid w:val="001562AA"/>
    <w:rsid w:val="00156F5A"/>
    <w:rsid w:val="001572D3"/>
    <w:rsid w:val="001572FD"/>
    <w:rsid w:val="001574BE"/>
    <w:rsid w:val="001575D8"/>
    <w:rsid w:val="00157805"/>
    <w:rsid w:val="00157F75"/>
    <w:rsid w:val="001604D7"/>
    <w:rsid w:val="001605BE"/>
    <w:rsid w:val="001606F0"/>
    <w:rsid w:val="00160E9D"/>
    <w:rsid w:val="001613C6"/>
    <w:rsid w:val="001616CC"/>
    <w:rsid w:val="001617BA"/>
    <w:rsid w:val="001619D0"/>
    <w:rsid w:val="00161A65"/>
    <w:rsid w:val="00161AE2"/>
    <w:rsid w:val="0016258E"/>
    <w:rsid w:val="00162A7E"/>
    <w:rsid w:val="00162B8B"/>
    <w:rsid w:val="00162BD5"/>
    <w:rsid w:val="001635C4"/>
    <w:rsid w:val="00163D59"/>
    <w:rsid w:val="00164183"/>
    <w:rsid w:val="00164605"/>
    <w:rsid w:val="00165165"/>
    <w:rsid w:val="001651F4"/>
    <w:rsid w:val="00165F5A"/>
    <w:rsid w:val="001667D5"/>
    <w:rsid w:val="00166929"/>
    <w:rsid w:val="00166BD0"/>
    <w:rsid w:val="00166EAB"/>
    <w:rsid w:val="001670EC"/>
    <w:rsid w:val="001674C1"/>
    <w:rsid w:val="001678B7"/>
    <w:rsid w:val="00170594"/>
    <w:rsid w:val="00171577"/>
    <w:rsid w:val="00171758"/>
    <w:rsid w:val="00171876"/>
    <w:rsid w:val="001721EE"/>
    <w:rsid w:val="001722C9"/>
    <w:rsid w:val="0017245A"/>
    <w:rsid w:val="00173558"/>
    <w:rsid w:val="00173622"/>
    <w:rsid w:val="00173EE8"/>
    <w:rsid w:val="00173F7F"/>
    <w:rsid w:val="00173F95"/>
    <w:rsid w:val="00174BD2"/>
    <w:rsid w:val="00174CC0"/>
    <w:rsid w:val="001750B9"/>
    <w:rsid w:val="001750E3"/>
    <w:rsid w:val="00175A6A"/>
    <w:rsid w:val="00175F91"/>
    <w:rsid w:val="00176155"/>
    <w:rsid w:val="00176409"/>
    <w:rsid w:val="00176C91"/>
    <w:rsid w:val="00176EEB"/>
    <w:rsid w:val="00177763"/>
    <w:rsid w:val="00177FBC"/>
    <w:rsid w:val="00180980"/>
    <w:rsid w:val="00180B3C"/>
    <w:rsid w:val="00181060"/>
    <w:rsid w:val="0018150B"/>
    <w:rsid w:val="00181B5D"/>
    <w:rsid w:val="00182708"/>
    <w:rsid w:val="0018389A"/>
    <w:rsid w:val="00183AA8"/>
    <w:rsid w:val="00183B65"/>
    <w:rsid w:val="00183C23"/>
    <w:rsid w:val="00183CD6"/>
    <w:rsid w:val="00183D03"/>
    <w:rsid w:val="001840DF"/>
    <w:rsid w:val="001846D0"/>
    <w:rsid w:val="0018471B"/>
    <w:rsid w:val="001856B8"/>
    <w:rsid w:val="00185B93"/>
    <w:rsid w:val="0018607E"/>
    <w:rsid w:val="0018623E"/>
    <w:rsid w:val="0018677C"/>
    <w:rsid w:val="00186917"/>
    <w:rsid w:val="0018699F"/>
    <w:rsid w:val="00186BD7"/>
    <w:rsid w:val="00186D3A"/>
    <w:rsid w:val="00186DD1"/>
    <w:rsid w:val="00186DF2"/>
    <w:rsid w:val="00186DFB"/>
    <w:rsid w:val="00187BDB"/>
    <w:rsid w:val="0019033C"/>
    <w:rsid w:val="001903F0"/>
    <w:rsid w:val="00190A6E"/>
    <w:rsid w:val="00190A96"/>
    <w:rsid w:val="00190C41"/>
    <w:rsid w:val="00190D2E"/>
    <w:rsid w:val="00190D3D"/>
    <w:rsid w:val="0019124E"/>
    <w:rsid w:val="001915CE"/>
    <w:rsid w:val="001918B2"/>
    <w:rsid w:val="001919A6"/>
    <w:rsid w:val="00191C2A"/>
    <w:rsid w:val="00191C71"/>
    <w:rsid w:val="00192DA0"/>
    <w:rsid w:val="00193059"/>
    <w:rsid w:val="0019305A"/>
    <w:rsid w:val="001941D0"/>
    <w:rsid w:val="00194574"/>
    <w:rsid w:val="001945E8"/>
    <w:rsid w:val="001947B6"/>
    <w:rsid w:val="00194A23"/>
    <w:rsid w:val="00195258"/>
    <w:rsid w:val="00195591"/>
    <w:rsid w:val="0019566E"/>
    <w:rsid w:val="00195D18"/>
    <w:rsid w:val="0019664A"/>
    <w:rsid w:val="00196AD6"/>
    <w:rsid w:val="00197257"/>
    <w:rsid w:val="001977A7"/>
    <w:rsid w:val="001A037D"/>
    <w:rsid w:val="001A0B7E"/>
    <w:rsid w:val="001A0F66"/>
    <w:rsid w:val="001A1BA4"/>
    <w:rsid w:val="001A1C0C"/>
    <w:rsid w:val="001A1CF5"/>
    <w:rsid w:val="001A26C9"/>
    <w:rsid w:val="001A2B01"/>
    <w:rsid w:val="001A2DB9"/>
    <w:rsid w:val="001A39AC"/>
    <w:rsid w:val="001A3A9C"/>
    <w:rsid w:val="001A44A7"/>
    <w:rsid w:val="001A50BA"/>
    <w:rsid w:val="001A511F"/>
    <w:rsid w:val="001A5671"/>
    <w:rsid w:val="001A56B4"/>
    <w:rsid w:val="001A570F"/>
    <w:rsid w:val="001A5D7A"/>
    <w:rsid w:val="001A6131"/>
    <w:rsid w:val="001A63A8"/>
    <w:rsid w:val="001A66E4"/>
    <w:rsid w:val="001A6A5D"/>
    <w:rsid w:val="001A6ABB"/>
    <w:rsid w:val="001A7044"/>
    <w:rsid w:val="001A763A"/>
    <w:rsid w:val="001A78CB"/>
    <w:rsid w:val="001A7D87"/>
    <w:rsid w:val="001B0125"/>
    <w:rsid w:val="001B085A"/>
    <w:rsid w:val="001B08B3"/>
    <w:rsid w:val="001B0CCE"/>
    <w:rsid w:val="001B0D3F"/>
    <w:rsid w:val="001B1464"/>
    <w:rsid w:val="001B1734"/>
    <w:rsid w:val="001B18C6"/>
    <w:rsid w:val="001B1AE0"/>
    <w:rsid w:val="001B2079"/>
    <w:rsid w:val="001B2CE3"/>
    <w:rsid w:val="001B314F"/>
    <w:rsid w:val="001B41EF"/>
    <w:rsid w:val="001B43AC"/>
    <w:rsid w:val="001B4572"/>
    <w:rsid w:val="001B4B83"/>
    <w:rsid w:val="001B530A"/>
    <w:rsid w:val="001B538B"/>
    <w:rsid w:val="001B6670"/>
    <w:rsid w:val="001B67B7"/>
    <w:rsid w:val="001B6F2C"/>
    <w:rsid w:val="001B7823"/>
    <w:rsid w:val="001C01AA"/>
    <w:rsid w:val="001C01F5"/>
    <w:rsid w:val="001C088F"/>
    <w:rsid w:val="001C0CC2"/>
    <w:rsid w:val="001C1D70"/>
    <w:rsid w:val="001C253E"/>
    <w:rsid w:val="001C27EC"/>
    <w:rsid w:val="001C2829"/>
    <w:rsid w:val="001C2D94"/>
    <w:rsid w:val="001C30FB"/>
    <w:rsid w:val="001C328A"/>
    <w:rsid w:val="001C3378"/>
    <w:rsid w:val="001C3474"/>
    <w:rsid w:val="001C39C4"/>
    <w:rsid w:val="001C5525"/>
    <w:rsid w:val="001C5853"/>
    <w:rsid w:val="001C5C55"/>
    <w:rsid w:val="001C6641"/>
    <w:rsid w:val="001C7CC7"/>
    <w:rsid w:val="001D05D0"/>
    <w:rsid w:val="001D060E"/>
    <w:rsid w:val="001D0A89"/>
    <w:rsid w:val="001D0B9F"/>
    <w:rsid w:val="001D2302"/>
    <w:rsid w:val="001D2763"/>
    <w:rsid w:val="001D2DF1"/>
    <w:rsid w:val="001D3151"/>
    <w:rsid w:val="001D37E0"/>
    <w:rsid w:val="001D3900"/>
    <w:rsid w:val="001D4115"/>
    <w:rsid w:val="001D42F3"/>
    <w:rsid w:val="001D4876"/>
    <w:rsid w:val="001D4923"/>
    <w:rsid w:val="001D4A54"/>
    <w:rsid w:val="001D4E4F"/>
    <w:rsid w:val="001D5574"/>
    <w:rsid w:val="001D57D5"/>
    <w:rsid w:val="001D5D36"/>
    <w:rsid w:val="001D5D4B"/>
    <w:rsid w:val="001D62C0"/>
    <w:rsid w:val="001D69B9"/>
    <w:rsid w:val="001D6A87"/>
    <w:rsid w:val="001D6AAE"/>
    <w:rsid w:val="001D6F7A"/>
    <w:rsid w:val="001D71B5"/>
    <w:rsid w:val="001D73DB"/>
    <w:rsid w:val="001E01E3"/>
    <w:rsid w:val="001E03BA"/>
    <w:rsid w:val="001E0745"/>
    <w:rsid w:val="001E0758"/>
    <w:rsid w:val="001E1549"/>
    <w:rsid w:val="001E164B"/>
    <w:rsid w:val="001E1944"/>
    <w:rsid w:val="001E231A"/>
    <w:rsid w:val="001E2811"/>
    <w:rsid w:val="001E2C51"/>
    <w:rsid w:val="001E3CFC"/>
    <w:rsid w:val="001E3FF7"/>
    <w:rsid w:val="001E45B1"/>
    <w:rsid w:val="001E4850"/>
    <w:rsid w:val="001E4C7A"/>
    <w:rsid w:val="001E4D85"/>
    <w:rsid w:val="001E517C"/>
    <w:rsid w:val="001E5CEE"/>
    <w:rsid w:val="001E5FA5"/>
    <w:rsid w:val="001E6459"/>
    <w:rsid w:val="001E733C"/>
    <w:rsid w:val="001E73B5"/>
    <w:rsid w:val="001E7B2B"/>
    <w:rsid w:val="001F0026"/>
    <w:rsid w:val="001F0C64"/>
    <w:rsid w:val="001F10EC"/>
    <w:rsid w:val="001F12DD"/>
    <w:rsid w:val="001F1632"/>
    <w:rsid w:val="001F18DD"/>
    <w:rsid w:val="001F1E25"/>
    <w:rsid w:val="001F20F4"/>
    <w:rsid w:val="001F22C4"/>
    <w:rsid w:val="001F289D"/>
    <w:rsid w:val="001F2C49"/>
    <w:rsid w:val="001F2DE8"/>
    <w:rsid w:val="001F3988"/>
    <w:rsid w:val="001F4105"/>
    <w:rsid w:val="001F44C1"/>
    <w:rsid w:val="001F47A3"/>
    <w:rsid w:val="001F510A"/>
    <w:rsid w:val="001F5570"/>
    <w:rsid w:val="001F72E9"/>
    <w:rsid w:val="001F7B5B"/>
    <w:rsid w:val="0020149C"/>
    <w:rsid w:val="00201765"/>
    <w:rsid w:val="002022CD"/>
    <w:rsid w:val="002023E7"/>
    <w:rsid w:val="002031D0"/>
    <w:rsid w:val="00203416"/>
    <w:rsid w:val="002038C6"/>
    <w:rsid w:val="00203AD1"/>
    <w:rsid w:val="0020465A"/>
    <w:rsid w:val="00204808"/>
    <w:rsid w:val="00204C91"/>
    <w:rsid w:val="0020534A"/>
    <w:rsid w:val="00205CBD"/>
    <w:rsid w:val="00205EF3"/>
    <w:rsid w:val="002066F0"/>
    <w:rsid w:val="002069B5"/>
    <w:rsid w:val="00206A70"/>
    <w:rsid w:val="00206CF3"/>
    <w:rsid w:val="00207936"/>
    <w:rsid w:val="00210044"/>
    <w:rsid w:val="002102D8"/>
    <w:rsid w:val="002106CF"/>
    <w:rsid w:val="0021077F"/>
    <w:rsid w:val="00210C79"/>
    <w:rsid w:val="00210D6C"/>
    <w:rsid w:val="00211054"/>
    <w:rsid w:val="0021125D"/>
    <w:rsid w:val="00211F91"/>
    <w:rsid w:val="00211FE8"/>
    <w:rsid w:val="00213011"/>
    <w:rsid w:val="0021629C"/>
    <w:rsid w:val="002166A2"/>
    <w:rsid w:val="00216A94"/>
    <w:rsid w:val="00216C51"/>
    <w:rsid w:val="0022085C"/>
    <w:rsid w:val="00220E88"/>
    <w:rsid w:val="00220F3C"/>
    <w:rsid w:val="0022128F"/>
    <w:rsid w:val="0022197B"/>
    <w:rsid w:val="00221A31"/>
    <w:rsid w:val="00221AF8"/>
    <w:rsid w:val="00222CE1"/>
    <w:rsid w:val="00222E26"/>
    <w:rsid w:val="00223441"/>
    <w:rsid w:val="00223C83"/>
    <w:rsid w:val="00223D50"/>
    <w:rsid w:val="002244E0"/>
    <w:rsid w:val="0022457F"/>
    <w:rsid w:val="0022538E"/>
    <w:rsid w:val="00226107"/>
    <w:rsid w:val="00226382"/>
    <w:rsid w:val="00226912"/>
    <w:rsid w:val="00227060"/>
    <w:rsid w:val="002274A7"/>
    <w:rsid w:val="00227637"/>
    <w:rsid w:val="00227937"/>
    <w:rsid w:val="00227BC4"/>
    <w:rsid w:val="002302FE"/>
    <w:rsid w:val="00230C4B"/>
    <w:rsid w:val="00230E16"/>
    <w:rsid w:val="002310C0"/>
    <w:rsid w:val="0023157B"/>
    <w:rsid w:val="002318EA"/>
    <w:rsid w:val="002319BD"/>
    <w:rsid w:val="00231B65"/>
    <w:rsid w:val="00231CDD"/>
    <w:rsid w:val="002322EE"/>
    <w:rsid w:val="00233716"/>
    <w:rsid w:val="00233F8D"/>
    <w:rsid w:val="00234BAD"/>
    <w:rsid w:val="00234D92"/>
    <w:rsid w:val="00234FFC"/>
    <w:rsid w:val="002352B0"/>
    <w:rsid w:val="00236266"/>
    <w:rsid w:val="002363F4"/>
    <w:rsid w:val="00236ACD"/>
    <w:rsid w:val="0023709B"/>
    <w:rsid w:val="00240248"/>
    <w:rsid w:val="002403A5"/>
    <w:rsid w:val="00240741"/>
    <w:rsid w:val="0024188B"/>
    <w:rsid w:val="00241B94"/>
    <w:rsid w:val="00242285"/>
    <w:rsid w:val="00242CD9"/>
    <w:rsid w:val="00242F16"/>
    <w:rsid w:val="002436B6"/>
    <w:rsid w:val="00243708"/>
    <w:rsid w:val="002439F4"/>
    <w:rsid w:val="0024422D"/>
    <w:rsid w:val="00244BA9"/>
    <w:rsid w:val="00245034"/>
    <w:rsid w:val="00245071"/>
    <w:rsid w:val="00245997"/>
    <w:rsid w:val="00245B2E"/>
    <w:rsid w:val="00245F1D"/>
    <w:rsid w:val="002461F5"/>
    <w:rsid w:val="00246F72"/>
    <w:rsid w:val="002474CB"/>
    <w:rsid w:val="002477F4"/>
    <w:rsid w:val="00247930"/>
    <w:rsid w:val="00247D4A"/>
    <w:rsid w:val="00250115"/>
    <w:rsid w:val="00250654"/>
    <w:rsid w:val="002507D7"/>
    <w:rsid w:val="00250897"/>
    <w:rsid w:val="0025094C"/>
    <w:rsid w:val="00250C15"/>
    <w:rsid w:val="00250EDD"/>
    <w:rsid w:val="00251386"/>
    <w:rsid w:val="00251DE9"/>
    <w:rsid w:val="002521AF"/>
    <w:rsid w:val="002525DC"/>
    <w:rsid w:val="00252CC3"/>
    <w:rsid w:val="00252E57"/>
    <w:rsid w:val="00253060"/>
    <w:rsid w:val="002544B1"/>
    <w:rsid w:val="002546AC"/>
    <w:rsid w:val="00255033"/>
    <w:rsid w:val="002557A4"/>
    <w:rsid w:val="002559AF"/>
    <w:rsid w:val="00255D21"/>
    <w:rsid w:val="0025679B"/>
    <w:rsid w:val="00256F08"/>
    <w:rsid w:val="00257C65"/>
    <w:rsid w:val="00257F31"/>
    <w:rsid w:val="002601F9"/>
    <w:rsid w:val="00260662"/>
    <w:rsid w:val="00260F32"/>
    <w:rsid w:val="00261AA4"/>
    <w:rsid w:val="00261CA1"/>
    <w:rsid w:val="0026267B"/>
    <w:rsid w:val="00262C05"/>
    <w:rsid w:val="00262C19"/>
    <w:rsid w:val="002637F2"/>
    <w:rsid w:val="002644BE"/>
    <w:rsid w:val="00264612"/>
    <w:rsid w:val="002650BD"/>
    <w:rsid w:val="0026521C"/>
    <w:rsid w:val="0026592A"/>
    <w:rsid w:val="00265C3C"/>
    <w:rsid w:val="00266D65"/>
    <w:rsid w:val="002679F3"/>
    <w:rsid w:val="00267A88"/>
    <w:rsid w:val="00267FE8"/>
    <w:rsid w:val="00270579"/>
    <w:rsid w:val="002707CA"/>
    <w:rsid w:val="0027117A"/>
    <w:rsid w:val="00271181"/>
    <w:rsid w:val="00271850"/>
    <w:rsid w:val="00271BC2"/>
    <w:rsid w:val="00271BD4"/>
    <w:rsid w:val="00272059"/>
    <w:rsid w:val="002722DE"/>
    <w:rsid w:val="0027364A"/>
    <w:rsid w:val="002737E3"/>
    <w:rsid w:val="0027401A"/>
    <w:rsid w:val="0027443A"/>
    <w:rsid w:val="002744DA"/>
    <w:rsid w:val="00275341"/>
    <w:rsid w:val="002753AF"/>
    <w:rsid w:val="0027591D"/>
    <w:rsid w:val="00275CE3"/>
    <w:rsid w:val="0027681A"/>
    <w:rsid w:val="00276A94"/>
    <w:rsid w:val="00276D4A"/>
    <w:rsid w:val="002777BA"/>
    <w:rsid w:val="00277E2F"/>
    <w:rsid w:val="0028146D"/>
    <w:rsid w:val="002814FA"/>
    <w:rsid w:val="00281935"/>
    <w:rsid w:val="00281FC1"/>
    <w:rsid w:val="00282838"/>
    <w:rsid w:val="00282C80"/>
    <w:rsid w:val="00283375"/>
    <w:rsid w:val="00283523"/>
    <w:rsid w:val="00283BDA"/>
    <w:rsid w:val="00283D5D"/>
    <w:rsid w:val="00284450"/>
    <w:rsid w:val="0028489D"/>
    <w:rsid w:val="00284B9D"/>
    <w:rsid w:val="00284D39"/>
    <w:rsid w:val="00285722"/>
    <w:rsid w:val="00285F13"/>
    <w:rsid w:val="00285FB2"/>
    <w:rsid w:val="00285FB9"/>
    <w:rsid w:val="0028608C"/>
    <w:rsid w:val="00286237"/>
    <w:rsid w:val="00286391"/>
    <w:rsid w:val="002864C4"/>
    <w:rsid w:val="00286FF4"/>
    <w:rsid w:val="00287460"/>
    <w:rsid w:val="002874FF"/>
    <w:rsid w:val="00287AF5"/>
    <w:rsid w:val="00287D78"/>
    <w:rsid w:val="00287E58"/>
    <w:rsid w:val="0029035D"/>
    <w:rsid w:val="002908A1"/>
    <w:rsid w:val="00290954"/>
    <w:rsid w:val="00291B42"/>
    <w:rsid w:val="00291D8F"/>
    <w:rsid w:val="00291DA0"/>
    <w:rsid w:val="00291DEE"/>
    <w:rsid w:val="002924E2"/>
    <w:rsid w:val="00292917"/>
    <w:rsid w:val="00292ABA"/>
    <w:rsid w:val="00292B8D"/>
    <w:rsid w:val="0029352A"/>
    <w:rsid w:val="00293B59"/>
    <w:rsid w:val="0029425D"/>
    <w:rsid w:val="0029514C"/>
    <w:rsid w:val="002955A3"/>
    <w:rsid w:val="00295D16"/>
    <w:rsid w:val="0029616F"/>
    <w:rsid w:val="00296725"/>
    <w:rsid w:val="00296931"/>
    <w:rsid w:val="002975E3"/>
    <w:rsid w:val="00297BA9"/>
    <w:rsid w:val="00297C72"/>
    <w:rsid w:val="00297D1B"/>
    <w:rsid w:val="002A0086"/>
    <w:rsid w:val="002A0C79"/>
    <w:rsid w:val="002A0E6A"/>
    <w:rsid w:val="002A11CB"/>
    <w:rsid w:val="002A1353"/>
    <w:rsid w:val="002A1E9F"/>
    <w:rsid w:val="002A2511"/>
    <w:rsid w:val="002A25A2"/>
    <w:rsid w:val="002A2C1B"/>
    <w:rsid w:val="002A302B"/>
    <w:rsid w:val="002A3415"/>
    <w:rsid w:val="002A34FD"/>
    <w:rsid w:val="002A4279"/>
    <w:rsid w:val="002A4F19"/>
    <w:rsid w:val="002A5113"/>
    <w:rsid w:val="002A53A6"/>
    <w:rsid w:val="002A577F"/>
    <w:rsid w:val="002A5AD8"/>
    <w:rsid w:val="002A5CEB"/>
    <w:rsid w:val="002A618A"/>
    <w:rsid w:val="002A6329"/>
    <w:rsid w:val="002A63E3"/>
    <w:rsid w:val="002A657B"/>
    <w:rsid w:val="002A66F6"/>
    <w:rsid w:val="002A6A66"/>
    <w:rsid w:val="002A6C07"/>
    <w:rsid w:val="002A6E7E"/>
    <w:rsid w:val="002A742B"/>
    <w:rsid w:val="002A755B"/>
    <w:rsid w:val="002A7740"/>
    <w:rsid w:val="002A7FE1"/>
    <w:rsid w:val="002B13D6"/>
    <w:rsid w:val="002B23A8"/>
    <w:rsid w:val="002B2B1F"/>
    <w:rsid w:val="002B33E1"/>
    <w:rsid w:val="002B419D"/>
    <w:rsid w:val="002B42AD"/>
    <w:rsid w:val="002B4C55"/>
    <w:rsid w:val="002B5166"/>
    <w:rsid w:val="002B52EA"/>
    <w:rsid w:val="002B548F"/>
    <w:rsid w:val="002B567C"/>
    <w:rsid w:val="002B6011"/>
    <w:rsid w:val="002B61AF"/>
    <w:rsid w:val="002B685C"/>
    <w:rsid w:val="002B6AB1"/>
    <w:rsid w:val="002B6CCD"/>
    <w:rsid w:val="002B79BF"/>
    <w:rsid w:val="002B7EE7"/>
    <w:rsid w:val="002C18ED"/>
    <w:rsid w:val="002C1A53"/>
    <w:rsid w:val="002C1E3A"/>
    <w:rsid w:val="002C1EE1"/>
    <w:rsid w:val="002C2136"/>
    <w:rsid w:val="002C28F3"/>
    <w:rsid w:val="002C2AF0"/>
    <w:rsid w:val="002C37F5"/>
    <w:rsid w:val="002C3868"/>
    <w:rsid w:val="002C3A48"/>
    <w:rsid w:val="002C40DE"/>
    <w:rsid w:val="002C4242"/>
    <w:rsid w:val="002C46DC"/>
    <w:rsid w:val="002C4744"/>
    <w:rsid w:val="002C5E72"/>
    <w:rsid w:val="002C6D6A"/>
    <w:rsid w:val="002C721F"/>
    <w:rsid w:val="002C732E"/>
    <w:rsid w:val="002C7342"/>
    <w:rsid w:val="002C7949"/>
    <w:rsid w:val="002C7A56"/>
    <w:rsid w:val="002C7E60"/>
    <w:rsid w:val="002C7ED0"/>
    <w:rsid w:val="002C7EE3"/>
    <w:rsid w:val="002D0239"/>
    <w:rsid w:val="002D05DF"/>
    <w:rsid w:val="002D07E5"/>
    <w:rsid w:val="002D116B"/>
    <w:rsid w:val="002D1180"/>
    <w:rsid w:val="002D1564"/>
    <w:rsid w:val="002D1BC5"/>
    <w:rsid w:val="002D22DB"/>
    <w:rsid w:val="002D23FA"/>
    <w:rsid w:val="002D2530"/>
    <w:rsid w:val="002D2728"/>
    <w:rsid w:val="002D3423"/>
    <w:rsid w:val="002D40EE"/>
    <w:rsid w:val="002D42DE"/>
    <w:rsid w:val="002D4D63"/>
    <w:rsid w:val="002D4FC1"/>
    <w:rsid w:val="002D5238"/>
    <w:rsid w:val="002D5A17"/>
    <w:rsid w:val="002D5AF1"/>
    <w:rsid w:val="002D5BD0"/>
    <w:rsid w:val="002D63D2"/>
    <w:rsid w:val="002D6743"/>
    <w:rsid w:val="002D6CBE"/>
    <w:rsid w:val="002D7A7E"/>
    <w:rsid w:val="002D7BB7"/>
    <w:rsid w:val="002E00AE"/>
    <w:rsid w:val="002E011F"/>
    <w:rsid w:val="002E17D7"/>
    <w:rsid w:val="002E1A2F"/>
    <w:rsid w:val="002E1C32"/>
    <w:rsid w:val="002E1EBA"/>
    <w:rsid w:val="002E26C0"/>
    <w:rsid w:val="002E38AE"/>
    <w:rsid w:val="002E6043"/>
    <w:rsid w:val="002E64DE"/>
    <w:rsid w:val="002E6EF0"/>
    <w:rsid w:val="002E7DC9"/>
    <w:rsid w:val="002E7ECE"/>
    <w:rsid w:val="002F0564"/>
    <w:rsid w:val="002F0C26"/>
    <w:rsid w:val="002F1C9D"/>
    <w:rsid w:val="002F1DEA"/>
    <w:rsid w:val="002F28C5"/>
    <w:rsid w:val="002F2959"/>
    <w:rsid w:val="002F2EE4"/>
    <w:rsid w:val="002F36E2"/>
    <w:rsid w:val="002F38D5"/>
    <w:rsid w:val="002F3E3D"/>
    <w:rsid w:val="002F3F12"/>
    <w:rsid w:val="002F405E"/>
    <w:rsid w:val="002F449A"/>
    <w:rsid w:val="002F44D7"/>
    <w:rsid w:val="002F4797"/>
    <w:rsid w:val="002F4EA7"/>
    <w:rsid w:val="002F5E89"/>
    <w:rsid w:val="002F5F2B"/>
    <w:rsid w:val="002F5F5C"/>
    <w:rsid w:val="002F603B"/>
    <w:rsid w:val="002F652A"/>
    <w:rsid w:val="002F678F"/>
    <w:rsid w:val="002F683D"/>
    <w:rsid w:val="002F6854"/>
    <w:rsid w:val="002F6866"/>
    <w:rsid w:val="002F7591"/>
    <w:rsid w:val="002F7DDC"/>
    <w:rsid w:val="002F7ECC"/>
    <w:rsid w:val="0030121A"/>
    <w:rsid w:val="00301677"/>
    <w:rsid w:val="003016D2"/>
    <w:rsid w:val="003019D8"/>
    <w:rsid w:val="00301D64"/>
    <w:rsid w:val="0030204B"/>
    <w:rsid w:val="00302954"/>
    <w:rsid w:val="00302AEB"/>
    <w:rsid w:val="00302E91"/>
    <w:rsid w:val="00303CBE"/>
    <w:rsid w:val="003042AC"/>
    <w:rsid w:val="003043B5"/>
    <w:rsid w:val="00305AFE"/>
    <w:rsid w:val="00305DE4"/>
    <w:rsid w:val="00305F0B"/>
    <w:rsid w:val="00306487"/>
    <w:rsid w:val="003067E7"/>
    <w:rsid w:val="0030698D"/>
    <w:rsid w:val="00306AF1"/>
    <w:rsid w:val="00306F6B"/>
    <w:rsid w:val="00307EE5"/>
    <w:rsid w:val="0031038B"/>
    <w:rsid w:val="0031068C"/>
    <w:rsid w:val="00310CA7"/>
    <w:rsid w:val="003119D5"/>
    <w:rsid w:val="00311A31"/>
    <w:rsid w:val="00312479"/>
    <w:rsid w:val="00313EFD"/>
    <w:rsid w:val="00313F53"/>
    <w:rsid w:val="00314690"/>
    <w:rsid w:val="0031504A"/>
    <w:rsid w:val="0031558D"/>
    <w:rsid w:val="00315B32"/>
    <w:rsid w:val="00315BAE"/>
    <w:rsid w:val="00316542"/>
    <w:rsid w:val="00316B01"/>
    <w:rsid w:val="00316E5D"/>
    <w:rsid w:val="00316E73"/>
    <w:rsid w:val="00317F29"/>
    <w:rsid w:val="003203D9"/>
    <w:rsid w:val="003208D6"/>
    <w:rsid w:val="00320966"/>
    <w:rsid w:val="00320B7C"/>
    <w:rsid w:val="00320C66"/>
    <w:rsid w:val="0032128F"/>
    <w:rsid w:val="003218B4"/>
    <w:rsid w:val="00321935"/>
    <w:rsid w:val="00321ED6"/>
    <w:rsid w:val="003229F8"/>
    <w:rsid w:val="00323F1F"/>
    <w:rsid w:val="003242B5"/>
    <w:rsid w:val="00324720"/>
    <w:rsid w:val="00324B79"/>
    <w:rsid w:val="00325944"/>
    <w:rsid w:val="00325BC8"/>
    <w:rsid w:val="00326058"/>
    <w:rsid w:val="00327181"/>
    <w:rsid w:val="00327219"/>
    <w:rsid w:val="00327752"/>
    <w:rsid w:val="00327949"/>
    <w:rsid w:val="00327B3B"/>
    <w:rsid w:val="00327B81"/>
    <w:rsid w:val="0033021A"/>
    <w:rsid w:val="003303DC"/>
    <w:rsid w:val="003308D7"/>
    <w:rsid w:val="00331317"/>
    <w:rsid w:val="00331AEB"/>
    <w:rsid w:val="00331F53"/>
    <w:rsid w:val="003320CC"/>
    <w:rsid w:val="003327DD"/>
    <w:rsid w:val="003329E2"/>
    <w:rsid w:val="00332B96"/>
    <w:rsid w:val="00333180"/>
    <w:rsid w:val="00333EB5"/>
    <w:rsid w:val="0033404E"/>
    <w:rsid w:val="00334091"/>
    <w:rsid w:val="0033468E"/>
    <w:rsid w:val="003347EE"/>
    <w:rsid w:val="0033488C"/>
    <w:rsid w:val="00334A60"/>
    <w:rsid w:val="003352C9"/>
    <w:rsid w:val="00335674"/>
    <w:rsid w:val="00335737"/>
    <w:rsid w:val="00335F9D"/>
    <w:rsid w:val="0033634A"/>
    <w:rsid w:val="00336CFC"/>
    <w:rsid w:val="0033724B"/>
    <w:rsid w:val="00337268"/>
    <w:rsid w:val="003374E9"/>
    <w:rsid w:val="00337D8E"/>
    <w:rsid w:val="0034006D"/>
    <w:rsid w:val="00340FF2"/>
    <w:rsid w:val="00342486"/>
    <w:rsid w:val="0034277A"/>
    <w:rsid w:val="003431E8"/>
    <w:rsid w:val="00343E29"/>
    <w:rsid w:val="0034419A"/>
    <w:rsid w:val="00344533"/>
    <w:rsid w:val="00344C10"/>
    <w:rsid w:val="003453ED"/>
    <w:rsid w:val="003454ED"/>
    <w:rsid w:val="003456BD"/>
    <w:rsid w:val="00346C81"/>
    <w:rsid w:val="00347134"/>
    <w:rsid w:val="00347611"/>
    <w:rsid w:val="003476E3"/>
    <w:rsid w:val="00347970"/>
    <w:rsid w:val="00347A44"/>
    <w:rsid w:val="00347B72"/>
    <w:rsid w:val="003508D2"/>
    <w:rsid w:val="00350CB8"/>
    <w:rsid w:val="00351412"/>
    <w:rsid w:val="00351D09"/>
    <w:rsid w:val="003539AE"/>
    <w:rsid w:val="00353D64"/>
    <w:rsid w:val="00353E50"/>
    <w:rsid w:val="00354918"/>
    <w:rsid w:val="00354C4D"/>
    <w:rsid w:val="00354D68"/>
    <w:rsid w:val="00355832"/>
    <w:rsid w:val="003565B3"/>
    <w:rsid w:val="003567AC"/>
    <w:rsid w:val="00356ADD"/>
    <w:rsid w:val="00356E13"/>
    <w:rsid w:val="00357584"/>
    <w:rsid w:val="0035758E"/>
    <w:rsid w:val="003575EB"/>
    <w:rsid w:val="00357715"/>
    <w:rsid w:val="003605A2"/>
    <w:rsid w:val="0036077E"/>
    <w:rsid w:val="00360DFB"/>
    <w:rsid w:val="003613D1"/>
    <w:rsid w:val="003621F6"/>
    <w:rsid w:val="00362500"/>
    <w:rsid w:val="00362633"/>
    <w:rsid w:val="00362722"/>
    <w:rsid w:val="00362A57"/>
    <w:rsid w:val="003630C8"/>
    <w:rsid w:val="00363394"/>
    <w:rsid w:val="0036405E"/>
    <w:rsid w:val="00364099"/>
    <w:rsid w:val="003644A0"/>
    <w:rsid w:val="00365A9F"/>
    <w:rsid w:val="00365E6D"/>
    <w:rsid w:val="00365FC7"/>
    <w:rsid w:val="003662C7"/>
    <w:rsid w:val="00366353"/>
    <w:rsid w:val="00366515"/>
    <w:rsid w:val="00366758"/>
    <w:rsid w:val="00366945"/>
    <w:rsid w:val="00366C3A"/>
    <w:rsid w:val="00366C72"/>
    <w:rsid w:val="00366CAB"/>
    <w:rsid w:val="0036723E"/>
    <w:rsid w:val="00367592"/>
    <w:rsid w:val="003679E7"/>
    <w:rsid w:val="00367B84"/>
    <w:rsid w:val="00367C58"/>
    <w:rsid w:val="003709ED"/>
    <w:rsid w:val="00370FF1"/>
    <w:rsid w:val="00371229"/>
    <w:rsid w:val="003715A1"/>
    <w:rsid w:val="0037161C"/>
    <w:rsid w:val="00371D0E"/>
    <w:rsid w:val="00372088"/>
    <w:rsid w:val="003722B1"/>
    <w:rsid w:val="0037259D"/>
    <w:rsid w:val="00372BD6"/>
    <w:rsid w:val="00372E3E"/>
    <w:rsid w:val="00373392"/>
    <w:rsid w:val="00373797"/>
    <w:rsid w:val="00373E93"/>
    <w:rsid w:val="00374F69"/>
    <w:rsid w:val="00375197"/>
    <w:rsid w:val="003754BA"/>
    <w:rsid w:val="00375663"/>
    <w:rsid w:val="0037578C"/>
    <w:rsid w:val="003759AF"/>
    <w:rsid w:val="00375D6D"/>
    <w:rsid w:val="00375F05"/>
    <w:rsid w:val="00376210"/>
    <w:rsid w:val="00377567"/>
    <w:rsid w:val="003775C6"/>
    <w:rsid w:val="00377713"/>
    <w:rsid w:val="00377DE6"/>
    <w:rsid w:val="00380603"/>
    <w:rsid w:val="00380C4C"/>
    <w:rsid w:val="00380C58"/>
    <w:rsid w:val="00380FF7"/>
    <w:rsid w:val="003811FF"/>
    <w:rsid w:val="003814AE"/>
    <w:rsid w:val="003819D9"/>
    <w:rsid w:val="003835E1"/>
    <w:rsid w:val="003839E1"/>
    <w:rsid w:val="0038468F"/>
    <w:rsid w:val="00385210"/>
    <w:rsid w:val="00385442"/>
    <w:rsid w:val="00385BC2"/>
    <w:rsid w:val="00386456"/>
    <w:rsid w:val="003866DA"/>
    <w:rsid w:val="00386A85"/>
    <w:rsid w:val="00386B24"/>
    <w:rsid w:val="00386EAE"/>
    <w:rsid w:val="00386FDB"/>
    <w:rsid w:val="0038719B"/>
    <w:rsid w:val="00387273"/>
    <w:rsid w:val="003873A5"/>
    <w:rsid w:val="003878F3"/>
    <w:rsid w:val="00387905"/>
    <w:rsid w:val="00387F2C"/>
    <w:rsid w:val="00390FB2"/>
    <w:rsid w:val="00390FFB"/>
    <w:rsid w:val="00391811"/>
    <w:rsid w:val="00391890"/>
    <w:rsid w:val="00391C49"/>
    <w:rsid w:val="003928E6"/>
    <w:rsid w:val="003929B9"/>
    <w:rsid w:val="00392F33"/>
    <w:rsid w:val="00393426"/>
    <w:rsid w:val="00393A37"/>
    <w:rsid w:val="00393EE0"/>
    <w:rsid w:val="0039429A"/>
    <w:rsid w:val="003949DF"/>
    <w:rsid w:val="00394A74"/>
    <w:rsid w:val="00394C27"/>
    <w:rsid w:val="0039511D"/>
    <w:rsid w:val="00395654"/>
    <w:rsid w:val="003956B1"/>
    <w:rsid w:val="00395964"/>
    <w:rsid w:val="00396386"/>
    <w:rsid w:val="00396D65"/>
    <w:rsid w:val="0039750E"/>
    <w:rsid w:val="00397546"/>
    <w:rsid w:val="003978AE"/>
    <w:rsid w:val="003A0DC3"/>
    <w:rsid w:val="003A14F5"/>
    <w:rsid w:val="003A2499"/>
    <w:rsid w:val="003A2B57"/>
    <w:rsid w:val="003A2E92"/>
    <w:rsid w:val="003A30DE"/>
    <w:rsid w:val="003A312C"/>
    <w:rsid w:val="003A36BA"/>
    <w:rsid w:val="003A38B9"/>
    <w:rsid w:val="003A3BAD"/>
    <w:rsid w:val="003A43E1"/>
    <w:rsid w:val="003A4C16"/>
    <w:rsid w:val="003A4CB8"/>
    <w:rsid w:val="003A50AE"/>
    <w:rsid w:val="003A5347"/>
    <w:rsid w:val="003A546C"/>
    <w:rsid w:val="003A55E6"/>
    <w:rsid w:val="003A5F90"/>
    <w:rsid w:val="003A611C"/>
    <w:rsid w:val="003A65D1"/>
    <w:rsid w:val="003A6CC4"/>
    <w:rsid w:val="003A72F8"/>
    <w:rsid w:val="003A79A5"/>
    <w:rsid w:val="003A7C2E"/>
    <w:rsid w:val="003A7E93"/>
    <w:rsid w:val="003B09C0"/>
    <w:rsid w:val="003B135A"/>
    <w:rsid w:val="003B160A"/>
    <w:rsid w:val="003B1952"/>
    <w:rsid w:val="003B1E99"/>
    <w:rsid w:val="003B2073"/>
    <w:rsid w:val="003B296E"/>
    <w:rsid w:val="003B2D8A"/>
    <w:rsid w:val="003B2F26"/>
    <w:rsid w:val="003B3555"/>
    <w:rsid w:val="003B3635"/>
    <w:rsid w:val="003B3BF6"/>
    <w:rsid w:val="003B3CF3"/>
    <w:rsid w:val="003B3E36"/>
    <w:rsid w:val="003B482E"/>
    <w:rsid w:val="003B4E9F"/>
    <w:rsid w:val="003B512C"/>
    <w:rsid w:val="003B5BAE"/>
    <w:rsid w:val="003B6779"/>
    <w:rsid w:val="003B6822"/>
    <w:rsid w:val="003B6B66"/>
    <w:rsid w:val="003B6E9C"/>
    <w:rsid w:val="003B6F6B"/>
    <w:rsid w:val="003B7075"/>
    <w:rsid w:val="003B72D9"/>
    <w:rsid w:val="003B74CC"/>
    <w:rsid w:val="003B7854"/>
    <w:rsid w:val="003B792E"/>
    <w:rsid w:val="003B7EF6"/>
    <w:rsid w:val="003C0084"/>
    <w:rsid w:val="003C02A7"/>
    <w:rsid w:val="003C0B08"/>
    <w:rsid w:val="003C0BDC"/>
    <w:rsid w:val="003C0F2F"/>
    <w:rsid w:val="003C12B8"/>
    <w:rsid w:val="003C1A63"/>
    <w:rsid w:val="003C23B0"/>
    <w:rsid w:val="003C294B"/>
    <w:rsid w:val="003C2E1D"/>
    <w:rsid w:val="003C33B5"/>
    <w:rsid w:val="003C3E8F"/>
    <w:rsid w:val="003C4097"/>
    <w:rsid w:val="003C428B"/>
    <w:rsid w:val="003C4817"/>
    <w:rsid w:val="003C511F"/>
    <w:rsid w:val="003C51EA"/>
    <w:rsid w:val="003C536B"/>
    <w:rsid w:val="003C5707"/>
    <w:rsid w:val="003C5735"/>
    <w:rsid w:val="003C5742"/>
    <w:rsid w:val="003C577D"/>
    <w:rsid w:val="003C57B4"/>
    <w:rsid w:val="003C5B4C"/>
    <w:rsid w:val="003C5C40"/>
    <w:rsid w:val="003C5CD8"/>
    <w:rsid w:val="003C65C2"/>
    <w:rsid w:val="003C672A"/>
    <w:rsid w:val="003C6815"/>
    <w:rsid w:val="003C6A60"/>
    <w:rsid w:val="003C6F47"/>
    <w:rsid w:val="003C768D"/>
    <w:rsid w:val="003C7B8D"/>
    <w:rsid w:val="003D092B"/>
    <w:rsid w:val="003D0938"/>
    <w:rsid w:val="003D1194"/>
    <w:rsid w:val="003D22F8"/>
    <w:rsid w:val="003D2678"/>
    <w:rsid w:val="003D2FFB"/>
    <w:rsid w:val="003D3923"/>
    <w:rsid w:val="003D3B0B"/>
    <w:rsid w:val="003D3B3C"/>
    <w:rsid w:val="003D49F8"/>
    <w:rsid w:val="003D4B02"/>
    <w:rsid w:val="003D528D"/>
    <w:rsid w:val="003D5BDB"/>
    <w:rsid w:val="003D66B8"/>
    <w:rsid w:val="003D6A91"/>
    <w:rsid w:val="003D6D62"/>
    <w:rsid w:val="003D6EF5"/>
    <w:rsid w:val="003D7B4C"/>
    <w:rsid w:val="003E0573"/>
    <w:rsid w:val="003E07FC"/>
    <w:rsid w:val="003E095C"/>
    <w:rsid w:val="003E0B44"/>
    <w:rsid w:val="003E0E24"/>
    <w:rsid w:val="003E1174"/>
    <w:rsid w:val="003E1205"/>
    <w:rsid w:val="003E125D"/>
    <w:rsid w:val="003E160B"/>
    <w:rsid w:val="003E20D0"/>
    <w:rsid w:val="003E2977"/>
    <w:rsid w:val="003E2D1A"/>
    <w:rsid w:val="003E313F"/>
    <w:rsid w:val="003E32F4"/>
    <w:rsid w:val="003E4636"/>
    <w:rsid w:val="003E5629"/>
    <w:rsid w:val="003E56B8"/>
    <w:rsid w:val="003E58D8"/>
    <w:rsid w:val="003E59C1"/>
    <w:rsid w:val="003E5B77"/>
    <w:rsid w:val="003E5BE5"/>
    <w:rsid w:val="003E5C61"/>
    <w:rsid w:val="003E61E4"/>
    <w:rsid w:val="003E63FF"/>
    <w:rsid w:val="003E65AF"/>
    <w:rsid w:val="003E6739"/>
    <w:rsid w:val="003E6849"/>
    <w:rsid w:val="003E7594"/>
    <w:rsid w:val="003E778B"/>
    <w:rsid w:val="003E7AF0"/>
    <w:rsid w:val="003F031D"/>
    <w:rsid w:val="003F0A15"/>
    <w:rsid w:val="003F0BBC"/>
    <w:rsid w:val="003F1A28"/>
    <w:rsid w:val="003F1B51"/>
    <w:rsid w:val="003F20EB"/>
    <w:rsid w:val="003F25DF"/>
    <w:rsid w:val="003F27C0"/>
    <w:rsid w:val="003F2EA5"/>
    <w:rsid w:val="003F30B6"/>
    <w:rsid w:val="003F35DD"/>
    <w:rsid w:val="003F370E"/>
    <w:rsid w:val="003F3C20"/>
    <w:rsid w:val="003F417A"/>
    <w:rsid w:val="003F4A34"/>
    <w:rsid w:val="003F539B"/>
    <w:rsid w:val="003F6A9B"/>
    <w:rsid w:val="003F6FDF"/>
    <w:rsid w:val="003F750A"/>
    <w:rsid w:val="003F7967"/>
    <w:rsid w:val="00400414"/>
    <w:rsid w:val="004014C0"/>
    <w:rsid w:val="00401AEC"/>
    <w:rsid w:val="0040206E"/>
    <w:rsid w:val="004021B6"/>
    <w:rsid w:val="00402907"/>
    <w:rsid w:val="0040451C"/>
    <w:rsid w:val="0040473A"/>
    <w:rsid w:val="00404BC2"/>
    <w:rsid w:val="00404E64"/>
    <w:rsid w:val="00404FFF"/>
    <w:rsid w:val="0040572E"/>
    <w:rsid w:val="004059CF"/>
    <w:rsid w:val="004071A9"/>
    <w:rsid w:val="00407666"/>
    <w:rsid w:val="0040767C"/>
    <w:rsid w:val="00407A4C"/>
    <w:rsid w:val="00407E61"/>
    <w:rsid w:val="00410167"/>
    <w:rsid w:val="00410647"/>
    <w:rsid w:val="00410BC7"/>
    <w:rsid w:val="004112BA"/>
    <w:rsid w:val="004119DF"/>
    <w:rsid w:val="00413389"/>
    <w:rsid w:val="0041438D"/>
    <w:rsid w:val="00414525"/>
    <w:rsid w:val="004146D6"/>
    <w:rsid w:val="00414F40"/>
    <w:rsid w:val="00414FEF"/>
    <w:rsid w:val="00415143"/>
    <w:rsid w:val="0041520F"/>
    <w:rsid w:val="00415F71"/>
    <w:rsid w:val="004162DD"/>
    <w:rsid w:val="00416656"/>
    <w:rsid w:val="00416862"/>
    <w:rsid w:val="00416CB4"/>
    <w:rsid w:val="00416D73"/>
    <w:rsid w:val="004177D2"/>
    <w:rsid w:val="0042126C"/>
    <w:rsid w:val="00421443"/>
    <w:rsid w:val="0042177C"/>
    <w:rsid w:val="00421ED1"/>
    <w:rsid w:val="00423AEA"/>
    <w:rsid w:val="00423C9D"/>
    <w:rsid w:val="00423DC0"/>
    <w:rsid w:val="00424745"/>
    <w:rsid w:val="00425732"/>
    <w:rsid w:val="00425949"/>
    <w:rsid w:val="0042594D"/>
    <w:rsid w:val="00425B76"/>
    <w:rsid w:val="00425CDE"/>
    <w:rsid w:val="0042626A"/>
    <w:rsid w:val="004265D8"/>
    <w:rsid w:val="00426850"/>
    <w:rsid w:val="00426BBC"/>
    <w:rsid w:val="00427250"/>
    <w:rsid w:val="0042736E"/>
    <w:rsid w:val="00427868"/>
    <w:rsid w:val="00427F70"/>
    <w:rsid w:val="0043039E"/>
    <w:rsid w:val="0043117A"/>
    <w:rsid w:val="00432407"/>
    <w:rsid w:val="004324E7"/>
    <w:rsid w:val="00432961"/>
    <w:rsid w:val="00432A54"/>
    <w:rsid w:val="00433582"/>
    <w:rsid w:val="004335D4"/>
    <w:rsid w:val="004343B6"/>
    <w:rsid w:val="0043465E"/>
    <w:rsid w:val="00434780"/>
    <w:rsid w:val="00434C71"/>
    <w:rsid w:val="00434E02"/>
    <w:rsid w:val="004356FB"/>
    <w:rsid w:val="00435B3A"/>
    <w:rsid w:val="00435F2F"/>
    <w:rsid w:val="00435F3D"/>
    <w:rsid w:val="00436ED1"/>
    <w:rsid w:val="00436ED6"/>
    <w:rsid w:val="00437226"/>
    <w:rsid w:val="00437449"/>
    <w:rsid w:val="00437B3F"/>
    <w:rsid w:val="00437E13"/>
    <w:rsid w:val="00437F9D"/>
    <w:rsid w:val="00440ED2"/>
    <w:rsid w:val="00441116"/>
    <w:rsid w:val="0044171D"/>
    <w:rsid w:val="004417CD"/>
    <w:rsid w:val="00441FB8"/>
    <w:rsid w:val="004425F5"/>
    <w:rsid w:val="00442847"/>
    <w:rsid w:val="0044322C"/>
    <w:rsid w:val="00443850"/>
    <w:rsid w:val="00443F05"/>
    <w:rsid w:val="00443FE4"/>
    <w:rsid w:val="00444026"/>
    <w:rsid w:val="00444C99"/>
    <w:rsid w:val="004457E4"/>
    <w:rsid w:val="00447359"/>
    <w:rsid w:val="004474FC"/>
    <w:rsid w:val="0044768C"/>
    <w:rsid w:val="004501C9"/>
    <w:rsid w:val="004508CB"/>
    <w:rsid w:val="00450C59"/>
    <w:rsid w:val="00450CA3"/>
    <w:rsid w:val="00450D0E"/>
    <w:rsid w:val="00451273"/>
    <w:rsid w:val="004514B5"/>
    <w:rsid w:val="004518DE"/>
    <w:rsid w:val="00451A5E"/>
    <w:rsid w:val="00452022"/>
    <w:rsid w:val="00452753"/>
    <w:rsid w:val="00452C5B"/>
    <w:rsid w:val="004534ED"/>
    <w:rsid w:val="004541CD"/>
    <w:rsid w:val="00454320"/>
    <w:rsid w:val="00455997"/>
    <w:rsid w:val="004562F3"/>
    <w:rsid w:val="004563BC"/>
    <w:rsid w:val="00456D15"/>
    <w:rsid w:val="004570CD"/>
    <w:rsid w:val="0045728A"/>
    <w:rsid w:val="00457677"/>
    <w:rsid w:val="00460172"/>
    <w:rsid w:val="00460B4A"/>
    <w:rsid w:val="004611D3"/>
    <w:rsid w:val="00461246"/>
    <w:rsid w:val="00461994"/>
    <w:rsid w:val="00462905"/>
    <w:rsid w:val="00462EF8"/>
    <w:rsid w:val="00463342"/>
    <w:rsid w:val="004634D2"/>
    <w:rsid w:val="00463940"/>
    <w:rsid w:val="00464167"/>
    <w:rsid w:val="0046443A"/>
    <w:rsid w:val="00464A05"/>
    <w:rsid w:val="00464EB2"/>
    <w:rsid w:val="004657B1"/>
    <w:rsid w:val="004658E4"/>
    <w:rsid w:val="00465C3A"/>
    <w:rsid w:val="00465E1D"/>
    <w:rsid w:val="00465F1C"/>
    <w:rsid w:val="0046624A"/>
    <w:rsid w:val="0046654B"/>
    <w:rsid w:val="004671EF"/>
    <w:rsid w:val="00467D0A"/>
    <w:rsid w:val="00470C31"/>
    <w:rsid w:val="00471065"/>
    <w:rsid w:val="00471456"/>
    <w:rsid w:val="00472753"/>
    <w:rsid w:val="00472908"/>
    <w:rsid w:val="00472CE2"/>
    <w:rsid w:val="004733CB"/>
    <w:rsid w:val="00473410"/>
    <w:rsid w:val="0047381F"/>
    <w:rsid w:val="00473971"/>
    <w:rsid w:val="00473BD1"/>
    <w:rsid w:val="00473F64"/>
    <w:rsid w:val="00474667"/>
    <w:rsid w:val="00474864"/>
    <w:rsid w:val="00475048"/>
    <w:rsid w:val="004757D6"/>
    <w:rsid w:val="004763F4"/>
    <w:rsid w:val="004768B5"/>
    <w:rsid w:val="004779A5"/>
    <w:rsid w:val="00480112"/>
    <w:rsid w:val="00480137"/>
    <w:rsid w:val="004802D4"/>
    <w:rsid w:val="00480C37"/>
    <w:rsid w:val="00480DA6"/>
    <w:rsid w:val="00481173"/>
    <w:rsid w:val="00481772"/>
    <w:rsid w:val="00481F6A"/>
    <w:rsid w:val="00482194"/>
    <w:rsid w:val="00482597"/>
    <w:rsid w:val="0048387A"/>
    <w:rsid w:val="004839E4"/>
    <w:rsid w:val="00484373"/>
    <w:rsid w:val="0048487E"/>
    <w:rsid w:val="004856F1"/>
    <w:rsid w:val="004859A6"/>
    <w:rsid w:val="004859F8"/>
    <w:rsid w:val="00485C49"/>
    <w:rsid w:val="00487112"/>
    <w:rsid w:val="004876B5"/>
    <w:rsid w:val="00487C55"/>
    <w:rsid w:val="00487C65"/>
    <w:rsid w:val="004902E8"/>
    <w:rsid w:val="00490476"/>
    <w:rsid w:val="00490928"/>
    <w:rsid w:val="00491D62"/>
    <w:rsid w:val="00491FA9"/>
    <w:rsid w:val="0049211B"/>
    <w:rsid w:val="004927D8"/>
    <w:rsid w:val="004934FC"/>
    <w:rsid w:val="00493B02"/>
    <w:rsid w:val="00493C03"/>
    <w:rsid w:val="00493DAA"/>
    <w:rsid w:val="00493F1F"/>
    <w:rsid w:val="00494A19"/>
    <w:rsid w:val="00494ADC"/>
    <w:rsid w:val="00494E15"/>
    <w:rsid w:val="0049610B"/>
    <w:rsid w:val="0049628B"/>
    <w:rsid w:val="0049648A"/>
    <w:rsid w:val="00496597"/>
    <w:rsid w:val="004974C0"/>
    <w:rsid w:val="00497EB5"/>
    <w:rsid w:val="00497F99"/>
    <w:rsid w:val="004A0989"/>
    <w:rsid w:val="004A124C"/>
    <w:rsid w:val="004A136D"/>
    <w:rsid w:val="004A14F3"/>
    <w:rsid w:val="004A17A3"/>
    <w:rsid w:val="004A1C40"/>
    <w:rsid w:val="004A1DCC"/>
    <w:rsid w:val="004A260D"/>
    <w:rsid w:val="004A264B"/>
    <w:rsid w:val="004A2D29"/>
    <w:rsid w:val="004A2E63"/>
    <w:rsid w:val="004A36FB"/>
    <w:rsid w:val="004A3A70"/>
    <w:rsid w:val="004A3FE5"/>
    <w:rsid w:val="004A413C"/>
    <w:rsid w:val="004A41F8"/>
    <w:rsid w:val="004A45EE"/>
    <w:rsid w:val="004A481E"/>
    <w:rsid w:val="004A4854"/>
    <w:rsid w:val="004A49C4"/>
    <w:rsid w:val="004A49EE"/>
    <w:rsid w:val="004A4C5C"/>
    <w:rsid w:val="004A566A"/>
    <w:rsid w:val="004A5AFF"/>
    <w:rsid w:val="004A6037"/>
    <w:rsid w:val="004A61A7"/>
    <w:rsid w:val="004A61EA"/>
    <w:rsid w:val="004A67A5"/>
    <w:rsid w:val="004A705D"/>
    <w:rsid w:val="004A746E"/>
    <w:rsid w:val="004A7A31"/>
    <w:rsid w:val="004A7A5F"/>
    <w:rsid w:val="004A7C4D"/>
    <w:rsid w:val="004A7F3C"/>
    <w:rsid w:val="004B00D9"/>
    <w:rsid w:val="004B01AA"/>
    <w:rsid w:val="004B01EB"/>
    <w:rsid w:val="004B0933"/>
    <w:rsid w:val="004B0F1D"/>
    <w:rsid w:val="004B2019"/>
    <w:rsid w:val="004B336B"/>
    <w:rsid w:val="004B357F"/>
    <w:rsid w:val="004B46DF"/>
    <w:rsid w:val="004B4852"/>
    <w:rsid w:val="004B4D22"/>
    <w:rsid w:val="004B5199"/>
    <w:rsid w:val="004B5498"/>
    <w:rsid w:val="004B5514"/>
    <w:rsid w:val="004B5BA9"/>
    <w:rsid w:val="004B6008"/>
    <w:rsid w:val="004B6389"/>
    <w:rsid w:val="004B6E9C"/>
    <w:rsid w:val="004B7153"/>
    <w:rsid w:val="004B77EB"/>
    <w:rsid w:val="004B78DE"/>
    <w:rsid w:val="004C0423"/>
    <w:rsid w:val="004C0DD2"/>
    <w:rsid w:val="004C0DDC"/>
    <w:rsid w:val="004C1149"/>
    <w:rsid w:val="004C1B14"/>
    <w:rsid w:val="004C1D03"/>
    <w:rsid w:val="004C225D"/>
    <w:rsid w:val="004C23FF"/>
    <w:rsid w:val="004C2599"/>
    <w:rsid w:val="004C2769"/>
    <w:rsid w:val="004C2906"/>
    <w:rsid w:val="004C386C"/>
    <w:rsid w:val="004C432C"/>
    <w:rsid w:val="004C4907"/>
    <w:rsid w:val="004C4909"/>
    <w:rsid w:val="004C4987"/>
    <w:rsid w:val="004C4A6F"/>
    <w:rsid w:val="004C5619"/>
    <w:rsid w:val="004C5BE8"/>
    <w:rsid w:val="004C5F37"/>
    <w:rsid w:val="004C629F"/>
    <w:rsid w:val="004C631C"/>
    <w:rsid w:val="004C64D8"/>
    <w:rsid w:val="004C66F5"/>
    <w:rsid w:val="004C704C"/>
    <w:rsid w:val="004C7C70"/>
    <w:rsid w:val="004D033D"/>
    <w:rsid w:val="004D0B3D"/>
    <w:rsid w:val="004D0D32"/>
    <w:rsid w:val="004D0FD4"/>
    <w:rsid w:val="004D153D"/>
    <w:rsid w:val="004D160E"/>
    <w:rsid w:val="004D22CE"/>
    <w:rsid w:val="004D2859"/>
    <w:rsid w:val="004D2B1D"/>
    <w:rsid w:val="004D2DEF"/>
    <w:rsid w:val="004D3769"/>
    <w:rsid w:val="004D385A"/>
    <w:rsid w:val="004D39C1"/>
    <w:rsid w:val="004D3BD5"/>
    <w:rsid w:val="004D5615"/>
    <w:rsid w:val="004D583F"/>
    <w:rsid w:val="004D6942"/>
    <w:rsid w:val="004D6BBE"/>
    <w:rsid w:val="004D79B7"/>
    <w:rsid w:val="004D7BD0"/>
    <w:rsid w:val="004E0523"/>
    <w:rsid w:val="004E05F1"/>
    <w:rsid w:val="004E07A3"/>
    <w:rsid w:val="004E10FD"/>
    <w:rsid w:val="004E1237"/>
    <w:rsid w:val="004E139E"/>
    <w:rsid w:val="004E1524"/>
    <w:rsid w:val="004E1FB2"/>
    <w:rsid w:val="004E220F"/>
    <w:rsid w:val="004E2E09"/>
    <w:rsid w:val="004E300D"/>
    <w:rsid w:val="004E3373"/>
    <w:rsid w:val="004E387C"/>
    <w:rsid w:val="004E3CD8"/>
    <w:rsid w:val="004E3F52"/>
    <w:rsid w:val="004E47FE"/>
    <w:rsid w:val="004E4B22"/>
    <w:rsid w:val="004E5147"/>
    <w:rsid w:val="004E58F3"/>
    <w:rsid w:val="004E59CA"/>
    <w:rsid w:val="004E5F37"/>
    <w:rsid w:val="004E6449"/>
    <w:rsid w:val="004E66A0"/>
    <w:rsid w:val="004E698C"/>
    <w:rsid w:val="004E6D93"/>
    <w:rsid w:val="004E734A"/>
    <w:rsid w:val="004E7533"/>
    <w:rsid w:val="004E784D"/>
    <w:rsid w:val="004E7A6B"/>
    <w:rsid w:val="004E7F9A"/>
    <w:rsid w:val="004F008F"/>
    <w:rsid w:val="004F0096"/>
    <w:rsid w:val="004F0C1E"/>
    <w:rsid w:val="004F120C"/>
    <w:rsid w:val="004F2247"/>
    <w:rsid w:val="004F224F"/>
    <w:rsid w:val="004F2290"/>
    <w:rsid w:val="004F29C1"/>
    <w:rsid w:val="004F2A1F"/>
    <w:rsid w:val="004F2C99"/>
    <w:rsid w:val="004F493B"/>
    <w:rsid w:val="004F4BBF"/>
    <w:rsid w:val="004F4CB0"/>
    <w:rsid w:val="004F52FD"/>
    <w:rsid w:val="004F57D4"/>
    <w:rsid w:val="004F59A8"/>
    <w:rsid w:val="004F5C41"/>
    <w:rsid w:val="004F5EEF"/>
    <w:rsid w:val="004F5FD5"/>
    <w:rsid w:val="004F6240"/>
    <w:rsid w:val="004F6EC3"/>
    <w:rsid w:val="004F724C"/>
    <w:rsid w:val="004F789F"/>
    <w:rsid w:val="00500345"/>
    <w:rsid w:val="00500502"/>
    <w:rsid w:val="0050062B"/>
    <w:rsid w:val="00500724"/>
    <w:rsid w:val="0050096F"/>
    <w:rsid w:val="005009BB"/>
    <w:rsid w:val="00500E96"/>
    <w:rsid w:val="00500EB9"/>
    <w:rsid w:val="00501BFC"/>
    <w:rsid w:val="00501C53"/>
    <w:rsid w:val="00502323"/>
    <w:rsid w:val="00502350"/>
    <w:rsid w:val="005023F2"/>
    <w:rsid w:val="00502456"/>
    <w:rsid w:val="00502819"/>
    <w:rsid w:val="0050282C"/>
    <w:rsid w:val="00502FF0"/>
    <w:rsid w:val="0050392E"/>
    <w:rsid w:val="00503E44"/>
    <w:rsid w:val="005044C6"/>
    <w:rsid w:val="00504C45"/>
    <w:rsid w:val="00504F9F"/>
    <w:rsid w:val="00504FE5"/>
    <w:rsid w:val="00505015"/>
    <w:rsid w:val="00505489"/>
    <w:rsid w:val="00505509"/>
    <w:rsid w:val="005063B2"/>
    <w:rsid w:val="005063EB"/>
    <w:rsid w:val="00506651"/>
    <w:rsid w:val="00506CA7"/>
    <w:rsid w:val="005070C9"/>
    <w:rsid w:val="00507E16"/>
    <w:rsid w:val="00507E44"/>
    <w:rsid w:val="005102BA"/>
    <w:rsid w:val="005105CE"/>
    <w:rsid w:val="005105EA"/>
    <w:rsid w:val="00510627"/>
    <w:rsid w:val="00510927"/>
    <w:rsid w:val="005109EB"/>
    <w:rsid w:val="00510AB3"/>
    <w:rsid w:val="00510E32"/>
    <w:rsid w:val="00512A7E"/>
    <w:rsid w:val="00512E1E"/>
    <w:rsid w:val="005135E4"/>
    <w:rsid w:val="0051439B"/>
    <w:rsid w:val="005145E7"/>
    <w:rsid w:val="00514851"/>
    <w:rsid w:val="00514A77"/>
    <w:rsid w:val="00514C69"/>
    <w:rsid w:val="00514E21"/>
    <w:rsid w:val="005158C6"/>
    <w:rsid w:val="00515AC0"/>
    <w:rsid w:val="00515B46"/>
    <w:rsid w:val="005163A7"/>
    <w:rsid w:val="00516512"/>
    <w:rsid w:val="0051774B"/>
    <w:rsid w:val="00517D5C"/>
    <w:rsid w:val="00517E3A"/>
    <w:rsid w:val="00520144"/>
    <w:rsid w:val="0052047F"/>
    <w:rsid w:val="005204F2"/>
    <w:rsid w:val="005207A0"/>
    <w:rsid w:val="00520959"/>
    <w:rsid w:val="00520DB1"/>
    <w:rsid w:val="00521705"/>
    <w:rsid w:val="0052196D"/>
    <w:rsid w:val="00521ED8"/>
    <w:rsid w:val="005221F7"/>
    <w:rsid w:val="00522316"/>
    <w:rsid w:val="00523707"/>
    <w:rsid w:val="00523F8F"/>
    <w:rsid w:val="0052422B"/>
    <w:rsid w:val="00524348"/>
    <w:rsid w:val="005245EF"/>
    <w:rsid w:val="00524A02"/>
    <w:rsid w:val="00525208"/>
    <w:rsid w:val="0052589D"/>
    <w:rsid w:val="005259E0"/>
    <w:rsid w:val="0052630B"/>
    <w:rsid w:val="00527414"/>
    <w:rsid w:val="005274E7"/>
    <w:rsid w:val="00527643"/>
    <w:rsid w:val="00527B7C"/>
    <w:rsid w:val="00530230"/>
    <w:rsid w:val="005309DA"/>
    <w:rsid w:val="005315C5"/>
    <w:rsid w:val="00531855"/>
    <w:rsid w:val="00531999"/>
    <w:rsid w:val="00531AD5"/>
    <w:rsid w:val="00533375"/>
    <w:rsid w:val="00533D67"/>
    <w:rsid w:val="005340BA"/>
    <w:rsid w:val="00534D5A"/>
    <w:rsid w:val="005350CA"/>
    <w:rsid w:val="00536670"/>
    <w:rsid w:val="00536B95"/>
    <w:rsid w:val="00536C96"/>
    <w:rsid w:val="00537681"/>
    <w:rsid w:val="0053796A"/>
    <w:rsid w:val="00537D90"/>
    <w:rsid w:val="00540277"/>
    <w:rsid w:val="00540286"/>
    <w:rsid w:val="00540946"/>
    <w:rsid w:val="00540FED"/>
    <w:rsid w:val="00542394"/>
    <w:rsid w:val="00542638"/>
    <w:rsid w:val="00542C4F"/>
    <w:rsid w:val="00543410"/>
    <w:rsid w:val="005434B5"/>
    <w:rsid w:val="00544125"/>
    <w:rsid w:val="005441D2"/>
    <w:rsid w:val="00544E10"/>
    <w:rsid w:val="00544F00"/>
    <w:rsid w:val="005450E6"/>
    <w:rsid w:val="0054510F"/>
    <w:rsid w:val="00545785"/>
    <w:rsid w:val="00545788"/>
    <w:rsid w:val="00545969"/>
    <w:rsid w:val="00546ED8"/>
    <w:rsid w:val="00547ABF"/>
    <w:rsid w:val="00547E42"/>
    <w:rsid w:val="00547EB8"/>
    <w:rsid w:val="0055042F"/>
    <w:rsid w:val="005508CA"/>
    <w:rsid w:val="00551645"/>
    <w:rsid w:val="005517C4"/>
    <w:rsid w:val="00551CA7"/>
    <w:rsid w:val="00551F16"/>
    <w:rsid w:val="0055354F"/>
    <w:rsid w:val="0055504F"/>
    <w:rsid w:val="0055519C"/>
    <w:rsid w:val="00555719"/>
    <w:rsid w:val="0055595D"/>
    <w:rsid w:val="00555AF2"/>
    <w:rsid w:val="00555B7B"/>
    <w:rsid w:val="00556047"/>
    <w:rsid w:val="00556CE8"/>
    <w:rsid w:val="00557252"/>
    <w:rsid w:val="0055735F"/>
    <w:rsid w:val="00557690"/>
    <w:rsid w:val="00557F52"/>
    <w:rsid w:val="00560235"/>
    <w:rsid w:val="0056114E"/>
    <w:rsid w:val="00561782"/>
    <w:rsid w:val="005618AE"/>
    <w:rsid w:val="00561CAC"/>
    <w:rsid w:val="00561CEE"/>
    <w:rsid w:val="00561DF6"/>
    <w:rsid w:val="00561FB6"/>
    <w:rsid w:val="00562009"/>
    <w:rsid w:val="005623C6"/>
    <w:rsid w:val="00563012"/>
    <w:rsid w:val="005634E7"/>
    <w:rsid w:val="0056367A"/>
    <w:rsid w:val="00563B5C"/>
    <w:rsid w:val="00563B65"/>
    <w:rsid w:val="00563C46"/>
    <w:rsid w:val="00564043"/>
    <w:rsid w:val="005641DA"/>
    <w:rsid w:val="00564ADF"/>
    <w:rsid w:val="00564B10"/>
    <w:rsid w:val="005657B2"/>
    <w:rsid w:val="0056645A"/>
    <w:rsid w:val="005667B4"/>
    <w:rsid w:val="00567FDB"/>
    <w:rsid w:val="00567FE6"/>
    <w:rsid w:val="00570885"/>
    <w:rsid w:val="00570CEE"/>
    <w:rsid w:val="0057113F"/>
    <w:rsid w:val="00571834"/>
    <w:rsid w:val="00571AEA"/>
    <w:rsid w:val="00571B0F"/>
    <w:rsid w:val="00571EA8"/>
    <w:rsid w:val="00571F95"/>
    <w:rsid w:val="005722B2"/>
    <w:rsid w:val="00572719"/>
    <w:rsid w:val="005734D0"/>
    <w:rsid w:val="00573C96"/>
    <w:rsid w:val="00573DD1"/>
    <w:rsid w:val="005740E2"/>
    <w:rsid w:val="00574320"/>
    <w:rsid w:val="00575170"/>
    <w:rsid w:val="0057569D"/>
    <w:rsid w:val="00575AB3"/>
    <w:rsid w:val="00575E9B"/>
    <w:rsid w:val="005761FA"/>
    <w:rsid w:val="00576973"/>
    <w:rsid w:val="00576A86"/>
    <w:rsid w:val="0057718C"/>
    <w:rsid w:val="0057736B"/>
    <w:rsid w:val="00577E38"/>
    <w:rsid w:val="00580426"/>
    <w:rsid w:val="0058042E"/>
    <w:rsid w:val="005805AC"/>
    <w:rsid w:val="00580813"/>
    <w:rsid w:val="00581136"/>
    <w:rsid w:val="00581F9B"/>
    <w:rsid w:val="00582FE7"/>
    <w:rsid w:val="0058353A"/>
    <w:rsid w:val="005836BD"/>
    <w:rsid w:val="00583E46"/>
    <w:rsid w:val="0058407D"/>
    <w:rsid w:val="005849A1"/>
    <w:rsid w:val="00584A8A"/>
    <w:rsid w:val="00584CE1"/>
    <w:rsid w:val="00584E49"/>
    <w:rsid w:val="0058538C"/>
    <w:rsid w:val="005853C5"/>
    <w:rsid w:val="0058561C"/>
    <w:rsid w:val="005857B1"/>
    <w:rsid w:val="00585860"/>
    <w:rsid w:val="00585D39"/>
    <w:rsid w:val="00585E5A"/>
    <w:rsid w:val="00586021"/>
    <w:rsid w:val="0058614E"/>
    <w:rsid w:val="00586205"/>
    <w:rsid w:val="00586C63"/>
    <w:rsid w:val="005871D8"/>
    <w:rsid w:val="00587421"/>
    <w:rsid w:val="0059053D"/>
    <w:rsid w:val="0059085A"/>
    <w:rsid w:val="00590C76"/>
    <w:rsid w:val="00591CE3"/>
    <w:rsid w:val="005921B3"/>
    <w:rsid w:val="0059227B"/>
    <w:rsid w:val="00592427"/>
    <w:rsid w:val="00592C2C"/>
    <w:rsid w:val="00593FD4"/>
    <w:rsid w:val="0059409A"/>
    <w:rsid w:val="00594268"/>
    <w:rsid w:val="00594DE7"/>
    <w:rsid w:val="0059500D"/>
    <w:rsid w:val="005951D8"/>
    <w:rsid w:val="00595B2D"/>
    <w:rsid w:val="00595CAD"/>
    <w:rsid w:val="00595D18"/>
    <w:rsid w:val="00596292"/>
    <w:rsid w:val="00596341"/>
    <w:rsid w:val="00596948"/>
    <w:rsid w:val="00596A17"/>
    <w:rsid w:val="00597376"/>
    <w:rsid w:val="005A07BB"/>
    <w:rsid w:val="005A0A25"/>
    <w:rsid w:val="005A1163"/>
    <w:rsid w:val="005A135A"/>
    <w:rsid w:val="005A1696"/>
    <w:rsid w:val="005A17B4"/>
    <w:rsid w:val="005A19AE"/>
    <w:rsid w:val="005A2185"/>
    <w:rsid w:val="005A33A3"/>
    <w:rsid w:val="005A3610"/>
    <w:rsid w:val="005A3791"/>
    <w:rsid w:val="005A3F13"/>
    <w:rsid w:val="005A47F9"/>
    <w:rsid w:val="005A4806"/>
    <w:rsid w:val="005A4CC8"/>
    <w:rsid w:val="005A4CFE"/>
    <w:rsid w:val="005A53E9"/>
    <w:rsid w:val="005A59FC"/>
    <w:rsid w:val="005A6398"/>
    <w:rsid w:val="005A68BD"/>
    <w:rsid w:val="005A6919"/>
    <w:rsid w:val="005A6ADA"/>
    <w:rsid w:val="005A76F2"/>
    <w:rsid w:val="005A7B3A"/>
    <w:rsid w:val="005A7B55"/>
    <w:rsid w:val="005A7F66"/>
    <w:rsid w:val="005B02DB"/>
    <w:rsid w:val="005B0769"/>
    <w:rsid w:val="005B08D3"/>
    <w:rsid w:val="005B0BB8"/>
    <w:rsid w:val="005B0D08"/>
    <w:rsid w:val="005B0D63"/>
    <w:rsid w:val="005B1F70"/>
    <w:rsid w:val="005B2A8E"/>
    <w:rsid w:val="005B2FCB"/>
    <w:rsid w:val="005B36BD"/>
    <w:rsid w:val="005B45C3"/>
    <w:rsid w:val="005B540A"/>
    <w:rsid w:val="005B5987"/>
    <w:rsid w:val="005B5D7F"/>
    <w:rsid w:val="005B71D1"/>
    <w:rsid w:val="005B75C9"/>
    <w:rsid w:val="005B7977"/>
    <w:rsid w:val="005C0283"/>
    <w:rsid w:val="005C0742"/>
    <w:rsid w:val="005C0FB0"/>
    <w:rsid w:val="005C1F5A"/>
    <w:rsid w:val="005C212C"/>
    <w:rsid w:val="005C2F24"/>
    <w:rsid w:val="005C3B4C"/>
    <w:rsid w:val="005C4D09"/>
    <w:rsid w:val="005C4D35"/>
    <w:rsid w:val="005C501F"/>
    <w:rsid w:val="005C5123"/>
    <w:rsid w:val="005C5158"/>
    <w:rsid w:val="005C5290"/>
    <w:rsid w:val="005C5691"/>
    <w:rsid w:val="005C5EAA"/>
    <w:rsid w:val="005C64E1"/>
    <w:rsid w:val="005C69D1"/>
    <w:rsid w:val="005C6ECC"/>
    <w:rsid w:val="005C7246"/>
    <w:rsid w:val="005C78F1"/>
    <w:rsid w:val="005C7D73"/>
    <w:rsid w:val="005D0B84"/>
    <w:rsid w:val="005D0F7C"/>
    <w:rsid w:val="005D14C1"/>
    <w:rsid w:val="005D17DF"/>
    <w:rsid w:val="005D1A72"/>
    <w:rsid w:val="005D1C36"/>
    <w:rsid w:val="005D350C"/>
    <w:rsid w:val="005D3D38"/>
    <w:rsid w:val="005D50FE"/>
    <w:rsid w:val="005D5545"/>
    <w:rsid w:val="005D5C91"/>
    <w:rsid w:val="005D6747"/>
    <w:rsid w:val="005D6785"/>
    <w:rsid w:val="005D6EE7"/>
    <w:rsid w:val="005D71F8"/>
    <w:rsid w:val="005D7B1F"/>
    <w:rsid w:val="005D7D19"/>
    <w:rsid w:val="005E001D"/>
    <w:rsid w:val="005E015B"/>
    <w:rsid w:val="005E027B"/>
    <w:rsid w:val="005E06FB"/>
    <w:rsid w:val="005E08B7"/>
    <w:rsid w:val="005E1285"/>
    <w:rsid w:val="005E12CD"/>
    <w:rsid w:val="005E14AD"/>
    <w:rsid w:val="005E16A3"/>
    <w:rsid w:val="005E1AC0"/>
    <w:rsid w:val="005E1BBF"/>
    <w:rsid w:val="005E1F8A"/>
    <w:rsid w:val="005E24AC"/>
    <w:rsid w:val="005E282C"/>
    <w:rsid w:val="005E297B"/>
    <w:rsid w:val="005E3C04"/>
    <w:rsid w:val="005E4418"/>
    <w:rsid w:val="005E4507"/>
    <w:rsid w:val="005E4822"/>
    <w:rsid w:val="005E49DC"/>
    <w:rsid w:val="005E4E99"/>
    <w:rsid w:val="005E4F65"/>
    <w:rsid w:val="005E5A75"/>
    <w:rsid w:val="005E666E"/>
    <w:rsid w:val="005E72DD"/>
    <w:rsid w:val="005E7923"/>
    <w:rsid w:val="005E7A73"/>
    <w:rsid w:val="005E7E5B"/>
    <w:rsid w:val="005F0446"/>
    <w:rsid w:val="005F0535"/>
    <w:rsid w:val="005F0681"/>
    <w:rsid w:val="005F1069"/>
    <w:rsid w:val="005F1970"/>
    <w:rsid w:val="005F2717"/>
    <w:rsid w:val="005F29D8"/>
    <w:rsid w:val="005F3406"/>
    <w:rsid w:val="005F35E8"/>
    <w:rsid w:val="005F3987"/>
    <w:rsid w:val="005F39EF"/>
    <w:rsid w:val="005F48C7"/>
    <w:rsid w:val="005F4A09"/>
    <w:rsid w:val="005F578A"/>
    <w:rsid w:val="005F57C7"/>
    <w:rsid w:val="005F5B6B"/>
    <w:rsid w:val="005F5BA3"/>
    <w:rsid w:val="005F5D3A"/>
    <w:rsid w:val="005F6499"/>
    <w:rsid w:val="005F697E"/>
    <w:rsid w:val="005F719C"/>
    <w:rsid w:val="005F73A4"/>
    <w:rsid w:val="00600987"/>
    <w:rsid w:val="00600CA4"/>
    <w:rsid w:val="0060128B"/>
    <w:rsid w:val="00602CA2"/>
    <w:rsid w:val="0060308B"/>
    <w:rsid w:val="00603175"/>
    <w:rsid w:val="0060356E"/>
    <w:rsid w:val="0060392A"/>
    <w:rsid w:val="00603DA2"/>
    <w:rsid w:val="00604400"/>
    <w:rsid w:val="00604608"/>
    <w:rsid w:val="006049A4"/>
    <w:rsid w:val="00605242"/>
    <w:rsid w:val="0060548B"/>
    <w:rsid w:val="00605638"/>
    <w:rsid w:val="006059B8"/>
    <w:rsid w:val="00605B66"/>
    <w:rsid w:val="00605EDD"/>
    <w:rsid w:val="00606104"/>
    <w:rsid w:val="00606916"/>
    <w:rsid w:val="00606ECC"/>
    <w:rsid w:val="00606FE1"/>
    <w:rsid w:val="006076AD"/>
    <w:rsid w:val="0060783D"/>
    <w:rsid w:val="00610399"/>
    <w:rsid w:val="00610686"/>
    <w:rsid w:val="00610E90"/>
    <w:rsid w:val="00611306"/>
    <w:rsid w:val="006114DD"/>
    <w:rsid w:val="0061154D"/>
    <w:rsid w:val="0061208F"/>
    <w:rsid w:val="00612463"/>
    <w:rsid w:val="006126FA"/>
    <w:rsid w:val="00612D9C"/>
    <w:rsid w:val="00613B54"/>
    <w:rsid w:val="00613C31"/>
    <w:rsid w:val="00614FFC"/>
    <w:rsid w:val="00615B28"/>
    <w:rsid w:val="00616263"/>
    <w:rsid w:val="00617683"/>
    <w:rsid w:val="00620234"/>
    <w:rsid w:val="006203A0"/>
    <w:rsid w:val="00620618"/>
    <w:rsid w:val="00620E3E"/>
    <w:rsid w:val="00620E84"/>
    <w:rsid w:val="006218F0"/>
    <w:rsid w:val="00622346"/>
    <w:rsid w:val="00622510"/>
    <w:rsid w:val="0062273D"/>
    <w:rsid w:val="00623004"/>
    <w:rsid w:val="00623033"/>
    <w:rsid w:val="00623255"/>
    <w:rsid w:val="0062339E"/>
    <w:rsid w:val="00623854"/>
    <w:rsid w:val="00623B0D"/>
    <w:rsid w:val="00623DDC"/>
    <w:rsid w:val="00623E9D"/>
    <w:rsid w:val="00623F14"/>
    <w:rsid w:val="00623FB1"/>
    <w:rsid w:val="00624049"/>
    <w:rsid w:val="00624262"/>
    <w:rsid w:val="00624487"/>
    <w:rsid w:val="006246A5"/>
    <w:rsid w:val="006247E2"/>
    <w:rsid w:val="00624B93"/>
    <w:rsid w:val="00624C37"/>
    <w:rsid w:val="00624D17"/>
    <w:rsid w:val="0062541E"/>
    <w:rsid w:val="00625717"/>
    <w:rsid w:val="00625A7B"/>
    <w:rsid w:val="00625C29"/>
    <w:rsid w:val="00625D75"/>
    <w:rsid w:val="00625D8E"/>
    <w:rsid w:val="00625EF5"/>
    <w:rsid w:val="0062672C"/>
    <w:rsid w:val="00626A6F"/>
    <w:rsid w:val="006274EA"/>
    <w:rsid w:val="00627632"/>
    <w:rsid w:val="006276FA"/>
    <w:rsid w:val="00627CC7"/>
    <w:rsid w:val="00627D66"/>
    <w:rsid w:val="00627FC3"/>
    <w:rsid w:val="0063011D"/>
    <w:rsid w:val="006307B8"/>
    <w:rsid w:val="00630F98"/>
    <w:rsid w:val="006314B3"/>
    <w:rsid w:val="00631CC7"/>
    <w:rsid w:val="0063242F"/>
    <w:rsid w:val="006324CF"/>
    <w:rsid w:val="00632680"/>
    <w:rsid w:val="00632C23"/>
    <w:rsid w:val="0063604D"/>
    <w:rsid w:val="006365B5"/>
    <w:rsid w:val="00636B1C"/>
    <w:rsid w:val="006373BC"/>
    <w:rsid w:val="0063767C"/>
    <w:rsid w:val="00637748"/>
    <w:rsid w:val="00637DC1"/>
    <w:rsid w:val="00637E3C"/>
    <w:rsid w:val="00637E52"/>
    <w:rsid w:val="00640CAE"/>
    <w:rsid w:val="00640F93"/>
    <w:rsid w:val="006412DD"/>
    <w:rsid w:val="006416B6"/>
    <w:rsid w:val="00642371"/>
    <w:rsid w:val="0064249B"/>
    <w:rsid w:val="00642E4D"/>
    <w:rsid w:val="0064350F"/>
    <w:rsid w:val="006437F9"/>
    <w:rsid w:val="00644846"/>
    <w:rsid w:val="00644C7C"/>
    <w:rsid w:val="00645313"/>
    <w:rsid w:val="00645D49"/>
    <w:rsid w:val="006463FA"/>
    <w:rsid w:val="0064685E"/>
    <w:rsid w:val="00647438"/>
    <w:rsid w:val="0064744C"/>
    <w:rsid w:val="00647775"/>
    <w:rsid w:val="006477EA"/>
    <w:rsid w:val="00647B84"/>
    <w:rsid w:val="00650146"/>
    <w:rsid w:val="006501AC"/>
    <w:rsid w:val="00650A63"/>
    <w:rsid w:val="00650AE5"/>
    <w:rsid w:val="00650D5C"/>
    <w:rsid w:val="00650F65"/>
    <w:rsid w:val="00651A25"/>
    <w:rsid w:val="00651A89"/>
    <w:rsid w:val="00651FFA"/>
    <w:rsid w:val="006522AB"/>
    <w:rsid w:val="006528C4"/>
    <w:rsid w:val="00653888"/>
    <w:rsid w:val="00653D30"/>
    <w:rsid w:val="0065457D"/>
    <w:rsid w:val="0065478D"/>
    <w:rsid w:val="00654948"/>
    <w:rsid w:val="00655624"/>
    <w:rsid w:val="00656549"/>
    <w:rsid w:val="0065659B"/>
    <w:rsid w:val="00656855"/>
    <w:rsid w:val="00656B90"/>
    <w:rsid w:val="00657455"/>
    <w:rsid w:val="0065781E"/>
    <w:rsid w:val="00660539"/>
    <w:rsid w:val="00660676"/>
    <w:rsid w:val="00660846"/>
    <w:rsid w:val="00660F49"/>
    <w:rsid w:val="0066107D"/>
    <w:rsid w:val="0066122D"/>
    <w:rsid w:val="00661492"/>
    <w:rsid w:val="00661592"/>
    <w:rsid w:val="0066169E"/>
    <w:rsid w:val="00661928"/>
    <w:rsid w:val="006624A4"/>
    <w:rsid w:val="006629E7"/>
    <w:rsid w:val="006637F4"/>
    <w:rsid w:val="00663A7D"/>
    <w:rsid w:val="00664213"/>
    <w:rsid w:val="00664D25"/>
    <w:rsid w:val="0066607F"/>
    <w:rsid w:val="00666459"/>
    <w:rsid w:val="00666C3A"/>
    <w:rsid w:val="00666EEF"/>
    <w:rsid w:val="00667933"/>
    <w:rsid w:val="00667E2C"/>
    <w:rsid w:val="006701D1"/>
    <w:rsid w:val="00670923"/>
    <w:rsid w:val="006717A0"/>
    <w:rsid w:val="006718C9"/>
    <w:rsid w:val="00671F5F"/>
    <w:rsid w:val="006725B9"/>
    <w:rsid w:val="00672C63"/>
    <w:rsid w:val="0067343A"/>
    <w:rsid w:val="0067350F"/>
    <w:rsid w:val="00673592"/>
    <w:rsid w:val="00673A9A"/>
    <w:rsid w:val="00673DA3"/>
    <w:rsid w:val="00673F85"/>
    <w:rsid w:val="006744AE"/>
    <w:rsid w:val="00675012"/>
    <w:rsid w:val="006751D3"/>
    <w:rsid w:val="006757EF"/>
    <w:rsid w:val="00675A15"/>
    <w:rsid w:val="00676CDD"/>
    <w:rsid w:val="00677E42"/>
    <w:rsid w:val="00680CEC"/>
    <w:rsid w:val="00680E8C"/>
    <w:rsid w:val="00680E93"/>
    <w:rsid w:val="00680F3A"/>
    <w:rsid w:val="00681531"/>
    <w:rsid w:val="006817F4"/>
    <w:rsid w:val="006819E6"/>
    <w:rsid w:val="00681E24"/>
    <w:rsid w:val="0068273B"/>
    <w:rsid w:val="00682BB1"/>
    <w:rsid w:val="00683BB9"/>
    <w:rsid w:val="00684052"/>
    <w:rsid w:val="00684222"/>
    <w:rsid w:val="0068446B"/>
    <w:rsid w:val="00684C3A"/>
    <w:rsid w:val="00684D5B"/>
    <w:rsid w:val="00685081"/>
    <w:rsid w:val="006851DB"/>
    <w:rsid w:val="006855B6"/>
    <w:rsid w:val="00685949"/>
    <w:rsid w:val="006863D4"/>
    <w:rsid w:val="00686884"/>
    <w:rsid w:val="0068780A"/>
    <w:rsid w:val="00687932"/>
    <w:rsid w:val="006879DD"/>
    <w:rsid w:val="00687C5B"/>
    <w:rsid w:val="00687E04"/>
    <w:rsid w:val="00690228"/>
    <w:rsid w:val="00690429"/>
    <w:rsid w:val="0069088F"/>
    <w:rsid w:val="00690D46"/>
    <w:rsid w:val="0069105A"/>
    <w:rsid w:val="00691354"/>
    <w:rsid w:val="006915F6"/>
    <w:rsid w:val="00692DD0"/>
    <w:rsid w:val="00693199"/>
    <w:rsid w:val="00693436"/>
    <w:rsid w:val="006944FC"/>
    <w:rsid w:val="0069478C"/>
    <w:rsid w:val="00694A11"/>
    <w:rsid w:val="00695734"/>
    <w:rsid w:val="006959D5"/>
    <w:rsid w:val="006960F7"/>
    <w:rsid w:val="006965B9"/>
    <w:rsid w:val="0069749E"/>
    <w:rsid w:val="00697BB2"/>
    <w:rsid w:val="00697CDA"/>
    <w:rsid w:val="00697F29"/>
    <w:rsid w:val="006A00AE"/>
    <w:rsid w:val="006A06A2"/>
    <w:rsid w:val="006A0B30"/>
    <w:rsid w:val="006A132A"/>
    <w:rsid w:val="006A15F3"/>
    <w:rsid w:val="006A1692"/>
    <w:rsid w:val="006A1987"/>
    <w:rsid w:val="006A2A0E"/>
    <w:rsid w:val="006A30B0"/>
    <w:rsid w:val="006A382B"/>
    <w:rsid w:val="006A3D20"/>
    <w:rsid w:val="006A3E75"/>
    <w:rsid w:val="006A3F1C"/>
    <w:rsid w:val="006A47A0"/>
    <w:rsid w:val="006A4935"/>
    <w:rsid w:val="006A4A81"/>
    <w:rsid w:val="006A4AAE"/>
    <w:rsid w:val="006A544C"/>
    <w:rsid w:val="006A5830"/>
    <w:rsid w:val="006A58D3"/>
    <w:rsid w:val="006A5BCD"/>
    <w:rsid w:val="006A5CEA"/>
    <w:rsid w:val="006A6689"/>
    <w:rsid w:val="006A680A"/>
    <w:rsid w:val="006A7177"/>
    <w:rsid w:val="006A7530"/>
    <w:rsid w:val="006A761D"/>
    <w:rsid w:val="006A7651"/>
    <w:rsid w:val="006A7D11"/>
    <w:rsid w:val="006A7EEA"/>
    <w:rsid w:val="006B00EB"/>
    <w:rsid w:val="006B0222"/>
    <w:rsid w:val="006B067F"/>
    <w:rsid w:val="006B0FF0"/>
    <w:rsid w:val="006B19BF"/>
    <w:rsid w:val="006B3103"/>
    <w:rsid w:val="006B3193"/>
    <w:rsid w:val="006B3933"/>
    <w:rsid w:val="006B4030"/>
    <w:rsid w:val="006B41B2"/>
    <w:rsid w:val="006B41EF"/>
    <w:rsid w:val="006B42F8"/>
    <w:rsid w:val="006B433D"/>
    <w:rsid w:val="006B4536"/>
    <w:rsid w:val="006B45A7"/>
    <w:rsid w:val="006B466F"/>
    <w:rsid w:val="006B4FED"/>
    <w:rsid w:val="006B519F"/>
    <w:rsid w:val="006B60D7"/>
    <w:rsid w:val="006B6474"/>
    <w:rsid w:val="006B6A99"/>
    <w:rsid w:val="006B706D"/>
    <w:rsid w:val="006B71E4"/>
    <w:rsid w:val="006B768B"/>
    <w:rsid w:val="006C0320"/>
    <w:rsid w:val="006C0845"/>
    <w:rsid w:val="006C0D2B"/>
    <w:rsid w:val="006C19E0"/>
    <w:rsid w:val="006C19F5"/>
    <w:rsid w:val="006C1EA9"/>
    <w:rsid w:val="006C2413"/>
    <w:rsid w:val="006C25EC"/>
    <w:rsid w:val="006C29BB"/>
    <w:rsid w:val="006C2B5A"/>
    <w:rsid w:val="006C2E47"/>
    <w:rsid w:val="006C3CD3"/>
    <w:rsid w:val="006C4B66"/>
    <w:rsid w:val="006C54B5"/>
    <w:rsid w:val="006C577D"/>
    <w:rsid w:val="006C5BCD"/>
    <w:rsid w:val="006C5C63"/>
    <w:rsid w:val="006C5E15"/>
    <w:rsid w:val="006C623D"/>
    <w:rsid w:val="006C62E4"/>
    <w:rsid w:val="006C64AD"/>
    <w:rsid w:val="006C6674"/>
    <w:rsid w:val="006C6745"/>
    <w:rsid w:val="006C6823"/>
    <w:rsid w:val="006C6CF2"/>
    <w:rsid w:val="006C6DCF"/>
    <w:rsid w:val="006C6EFE"/>
    <w:rsid w:val="006C71E4"/>
    <w:rsid w:val="006C72EA"/>
    <w:rsid w:val="006C7338"/>
    <w:rsid w:val="006C7589"/>
    <w:rsid w:val="006C7714"/>
    <w:rsid w:val="006D0A57"/>
    <w:rsid w:val="006D0F25"/>
    <w:rsid w:val="006D180A"/>
    <w:rsid w:val="006D1FBB"/>
    <w:rsid w:val="006D20D5"/>
    <w:rsid w:val="006D2599"/>
    <w:rsid w:val="006D2873"/>
    <w:rsid w:val="006D2FA8"/>
    <w:rsid w:val="006D3970"/>
    <w:rsid w:val="006D39E7"/>
    <w:rsid w:val="006D401E"/>
    <w:rsid w:val="006D44BD"/>
    <w:rsid w:val="006D5222"/>
    <w:rsid w:val="006D544A"/>
    <w:rsid w:val="006D5D74"/>
    <w:rsid w:val="006D5EF6"/>
    <w:rsid w:val="006D6217"/>
    <w:rsid w:val="006D6E79"/>
    <w:rsid w:val="006D7423"/>
    <w:rsid w:val="006D7641"/>
    <w:rsid w:val="006D7D45"/>
    <w:rsid w:val="006E048A"/>
    <w:rsid w:val="006E1699"/>
    <w:rsid w:val="006E1764"/>
    <w:rsid w:val="006E1E5C"/>
    <w:rsid w:val="006E2A82"/>
    <w:rsid w:val="006E2CA9"/>
    <w:rsid w:val="006E2DC9"/>
    <w:rsid w:val="006E3000"/>
    <w:rsid w:val="006E314A"/>
    <w:rsid w:val="006E322B"/>
    <w:rsid w:val="006E331F"/>
    <w:rsid w:val="006E38B4"/>
    <w:rsid w:val="006E3E2B"/>
    <w:rsid w:val="006E3F83"/>
    <w:rsid w:val="006E41DD"/>
    <w:rsid w:val="006E4CFA"/>
    <w:rsid w:val="006E511A"/>
    <w:rsid w:val="006E54C7"/>
    <w:rsid w:val="006E5C04"/>
    <w:rsid w:val="006E634D"/>
    <w:rsid w:val="006E675B"/>
    <w:rsid w:val="006E7850"/>
    <w:rsid w:val="006F0172"/>
    <w:rsid w:val="006F132D"/>
    <w:rsid w:val="006F1A07"/>
    <w:rsid w:val="006F1A40"/>
    <w:rsid w:val="006F1CB0"/>
    <w:rsid w:val="006F1DD7"/>
    <w:rsid w:val="006F22A6"/>
    <w:rsid w:val="006F2399"/>
    <w:rsid w:val="006F2821"/>
    <w:rsid w:val="006F28BB"/>
    <w:rsid w:val="006F2985"/>
    <w:rsid w:val="006F307D"/>
    <w:rsid w:val="006F36F5"/>
    <w:rsid w:val="006F408D"/>
    <w:rsid w:val="006F47B1"/>
    <w:rsid w:val="006F4D2A"/>
    <w:rsid w:val="006F504A"/>
    <w:rsid w:val="006F561D"/>
    <w:rsid w:val="006F67DA"/>
    <w:rsid w:val="006F6BAA"/>
    <w:rsid w:val="006F740E"/>
    <w:rsid w:val="006F761D"/>
    <w:rsid w:val="0070010A"/>
    <w:rsid w:val="00700A30"/>
    <w:rsid w:val="00700D72"/>
    <w:rsid w:val="00700D95"/>
    <w:rsid w:val="00700FC2"/>
    <w:rsid w:val="00701D30"/>
    <w:rsid w:val="00701FFF"/>
    <w:rsid w:val="007027BA"/>
    <w:rsid w:val="007028DD"/>
    <w:rsid w:val="00702F69"/>
    <w:rsid w:val="00703370"/>
    <w:rsid w:val="007043E9"/>
    <w:rsid w:val="0070477D"/>
    <w:rsid w:val="007049D7"/>
    <w:rsid w:val="00705082"/>
    <w:rsid w:val="00706302"/>
    <w:rsid w:val="00706EC4"/>
    <w:rsid w:val="0070713C"/>
    <w:rsid w:val="007073DF"/>
    <w:rsid w:val="0070741B"/>
    <w:rsid w:val="0070797C"/>
    <w:rsid w:val="007079DC"/>
    <w:rsid w:val="007100D6"/>
    <w:rsid w:val="00710588"/>
    <w:rsid w:val="007107F4"/>
    <w:rsid w:val="00710CB3"/>
    <w:rsid w:val="0071164B"/>
    <w:rsid w:val="0071214C"/>
    <w:rsid w:val="00712652"/>
    <w:rsid w:val="007127C5"/>
    <w:rsid w:val="00712F2B"/>
    <w:rsid w:val="00713B3A"/>
    <w:rsid w:val="00713CD3"/>
    <w:rsid w:val="00713DEF"/>
    <w:rsid w:val="0071406D"/>
    <w:rsid w:val="0071439C"/>
    <w:rsid w:val="007146DF"/>
    <w:rsid w:val="00714A8E"/>
    <w:rsid w:val="00714BA9"/>
    <w:rsid w:val="00714E06"/>
    <w:rsid w:val="00715034"/>
    <w:rsid w:val="007150D9"/>
    <w:rsid w:val="00715521"/>
    <w:rsid w:val="007155FE"/>
    <w:rsid w:val="007164BA"/>
    <w:rsid w:val="007164D7"/>
    <w:rsid w:val="00716969"/>
    <w:rsid w:val="00717065"/>
    <w:rsid w:val="007203C3"/>
    <w:rsid w:val="00720512"/>
    <w:rsid w:val="00720BD6"/>
    <w:rsid w:val="00720DE2"/>
    <w:rsid w:val="00720FC9"/>
    <w:rsid w:val="0072100A"/>
    <w:rsid w:val="00721039"/>
    <w:rsid w:val="007222AF"/>
    <w:rsid w:val="00722610"/>
    <w:rsid w:val="00722D7B"/>
    <w:rsid w:val="00723162"/>
    <w:rsid w:val="00723A23"/>
    <w:rsid w:val="00724800"/>
    <w:rsid w:val="00724835"/>
    <w:rsid w:val="00724F66"/>
    <w:rsid w:val="00725255"/>
    <w:rsid w:val="0072570B"/>
    <w:rsid w:val="00725B3B"/>
    <w:rsid w:val="0072639D"/>
    <w:rsid w:val="00726503"/>
    <w:rsid w:val="007268DB"/>
    <w:rsid w:val="00726F23"/>
    <w:rsid w:val="00727520"/>
    <w:rsid w:val="00727597"/>
    <w:rsid w:val="007275C7"/>
    <w:rsid w:val="0073209A"/>
    <w:rsid w:val="00732152"/>
    <w:rsid w:val="0073299D"/>
    <w:rsid w:val="00732BB2"/>
    <w:rsid w:val="00732D74"/>
    <w:rsid w:val="00733252"/>
    <w:rsid w:val="00733274"/>
    <w:rsid w:val="007336BB"/>
    <w:rsid w:val="0073490F"/>
    <w:rsid w:val="00734AF6"/>
    <w:rsid w:val="0073529E"/>
    <w:rsid w:val="00735687"/>
    <w:rsid w:val="00735A4F"/>
    <w:rsid w:val="00735AAC"/>
    <w:rsid w:val="00736215"/>
    <w:rsid w:val="0073622C"/>
    <w:rsid w:val="0073645D"/>
    <w:rsid w:val="00736830"/>
    <w:rsid w:val="00736D4E"/>
    <w:rsid w:val="007373DD"/>
    <w:rsid w:val="00737462"/>
    <w:rsid w:val="00737680"/>
    <w:rsid w:val="0073770C"/>
    <w:rsid w:val="00737AC7"/>
    <w:rsid w:val="00740C46"/>
    <w:rsid w:val="00740E5B"/>
    <w:rsid w:val="00741C39"/>
    <w:rsid w:val="00741C4A"/>
    <w:rsid w:val="0074270B"/>
    <w:rsid w:val="0074293C"/>
    <w:rsid w:val="00742D41"/>
    <w:rsid w:val="007431F0"/>
    <w:rsid w:val="0074328A"/>
    <w:rsid w:val="007439D2"/>
    <w:rsid w:val="00743C69"/>
    <w:rsid w:val="00743FB9"/>
    <w:rsid w:val="007440D8"/>
    <w:rsid w:val="00744329"/>
    <w:rsid w:val="0074460E"/>
    <w:rsid w:val="00744A2C"/>
    <w:rsid w:val="00744A4A"/>
    <w:rsid w:val="00744F77"/>
    <w:rsid w:val="007452D7"/>
    <w:rsid w:val="00745472"/>
    <w:rsid w:val="0074563B"/>
    <w:rsid w:val="007456CE"/>
    <w:rsid w:val="0074592B"/>
    <w:rsid w:val="00745D7C"/>
    <w:rsid w:val="00746AC1"/>
    <w:rsid w:val="00747344"/>
    <w:rsid w:val="0074786E"/>
    <w:rsid w:val="007509B7"/>
    <w:rsid w:val="00750A33"/>
    <w:rsid w:val="00750B78"/>
    <w:rsid w:val="00750CBD"/>
    <w:rsid w:val="00751158"/>
    <w:rsid w:val="007517CA"/>
    <w:rsid w:val="00751C4E"/>
    <w:rsid w:val="00751E2D"/>
    <w:rsid w:val="00751E67"/>
    <w:rsid w:val="00751EE8"/>
    <w:rsid w:val="0075210E"/>
    <w:rsid w:val="00752298"/>
    <w:rsid w:val="007523D3"/>
    <w:rsid w:val="007535B4"/>
    <w:rsid w:val="007535C3"/>
    <w:rsid w:val="007536CC"/>
    <w:rsid w:val="007537E2"/>
    <w:rsid w:val="00753B68"/>
    <w:rsid w:val="0075464B"/>
    <w:rsid w:val="007559F8"/>
    <w:rsid w:val="00755FFB"/>
    <w:rsid w:val="00756259"/>
    <w:rsid w:val="00757B86"/>
    <w:rsid w:val="00757DBA"/>
    <w:rsid w:val="00760BA1"/>
    <w:rsid w:val="00761C12"/>
    <w:rsid w:val="00761E2A"/>
    <w:rsid w:val="00762368"/>
    <w:rsid w:val="007624E3"/>
    <w:rsid w:val="00762AE4"/>
    <w:rsid w:val="00763DFD"/>
    <w:rsid w:val="0076419C"/>
    <w:rsid w:val="007647D0"/>
    <w:rsid w:val="00764C1A"/>
    <w:rsid w:val="00765723"/>
    <w:rsid w:val="00765902"/>
    <w:rsid w:val="00765C21"/>
    <w:rsid w:val="00765C27"/>
    <w:rsid w:val="00766134"/>
    <w:rsid w:val="00766221"/>
    <w:rsid w:val="00766DB3"/>
    <w:rsid w:val="00766DFB"/>
    <w:rsid w:val="00766FEE"/>
    <w:rsid w:val="00767C2C"/>
    <w:rsid w:val="00767C76"/>
    <w:rsid w:val="00767F56"/>
    <w:rsid w:val="00770183"/>
    <w:rsid w:val="00770BCF"/>
    <w:rsid w:val="00770F03"/>
    <w:rsid w:val="00771096"/>
    <w:rsid w:val="0077141D"/>
    <w:rsid w:val="00771CF2"/>
    <w:rsid w:val="00772AD5"/>
    <w:rsid w:val="007733DA"/>
    <w:rsid w:val="007737F2"/>
    <w:rsid w:val="00773A66"/>
    <w:rsid w:val="00774572"/>
    <w:rsid w:val="007748A0"/>
    <w:rsid w:val="00774BF6"/>
    <w:rsid w:val="00774DB7"/>
    <w:rsid w:val="0077651E"/>
    <w:rsid w:val="007765A3"/>
    <w:rsid w:val="00776912"/>
    <w:rsid w:val="00777426"/>
    <w:rsid w:val="00777435"/>
    <w:rsid w:val="0077744A"/>
    <w:rsid w:val="00777ADC"/>
    <w:rsid w:val="00777DB8"/>
    <w:rsid w:val="00780D1F"/>
    <w:rsid w:val="0078103D"/>
    <w:rsid w:val="0078104B"/>
    <w:rsid w:val="00781262"/>
    <w:rsid w:val="00781C6F"/>
    <w:rsid w:val="00781F4A"/>
    <w:rsid w:val="00782843"/>
    <w:rsid w:val="007829DB"/>
    <w:rsid w:val="00783191"/>
    <w:rsid w:val="007832A1"/>
    <w:rsid w:val="007834C2"/>
    <w:rsid w:val="00784395"/>
    <w:rsid w:val="00784884"/>
    <w:rsid w:val="007851CD"/>
    <w:rsid w:val="00785288"/>
    <w:rsid w:val="007852F8"/>
    <w:rsid w:val="007857CC"/>
    <w:rsid w:val="00785AE3"/>
    <w:rsid w:val="0078665B"/>
    <w:rsid w:val="00787391"/>
    <w:rsid w:val="00787822"/>
    <w:rsid w:val="0079010B"/>
    <w:rsid w:val="007905A9"/>
    <w:rsid w:val="007905D6"/>
    <w:rsid w:val="0079074B"/>
    <w:rsid w:val="007907B8"/>
    <w:rsid w:val="00790E55"/>
    <w:rsid w:val="007918DF"/>
    <w:rsid w:val="00791C5A"/>
    <w:rsid w:val="007920F1"/>
    <w:rsid w:val="00792682"/>
    <w:rsid w:val="00792E83"/>
    <w:rsid w:val="007932C5"/>
    <w:rsid w:val="007932F4"/>
    <w:rsid w:val="00794240"/>
    <w:rsid w:val="00794678"/>
    <w:rsid w:val="00794AB5"/>
    <w:rsid w:val="007951BF"/>
    <w:rsid w:val="00795323"/>
    <w:rsid w:val="00795440"/>
    <w:rsid w:val="007956BD"/>
    <w:rsid w:val="00795C25"/>
    <w:rsid w:val="00795E71"/>
    <w:rsid w:val="007972EE"/>
    <w:rsid w:val="007976E1"/>
    <w:rsid w:val="0079799C"/>
    <w:rsid w:val="00797A67"/>
    <w:rsid w:val="00797D8C"/>
    <w:rsid w:val="007A0538"/>
    <w:rsid w:val="007A0CB3"/>
    <w:rsid w:val="007A1FEA"/>
    <w:rsid w:val="007A21B8"/>
    <w:rsid w:val="007A23E8"/>
    <w:rsid w:val="007A2C2A"/>
    <w:rsid w:val="007A3199"/>
    <w:rsid w:val="007A358D"/>
    <w:rsid w:val="007A38C2"/>
    <w:rsid w:val="007A3AF9"/>
    <w:rsid w:val="007A42DF"/>
    <w:rsid w:val="007A48FA"/>
    <w:rsid w:val="007A6077"/>
    <w:rsid w:val="007A6114"/>
    <w:rsid w:val="007A7879"/>
    <w:rsid w:val="007A7B96"/>
    <w:rsid w:val="007A7E9B"/>
    <w:rsid w:val="007B043E"/>
    <w:rsid w:val="007B084E"/>
    <w:rsid w:val="007B0BCF"/>
    <w:rsid w:val="007B124D"/>
    <w:rsid w:val="007B1893"/>
    <w:rsid w:val="007B19D1"/>
    <w:rsid w:val="007B1F2A"/>
    <w:rsid w:val="007B21A9"/>
    <w:rsid w:val="007B3024"/>
    <w:rsid w:val="007B3BAB"/>
    <w:rsid w:val="007B45FF"/>
    <w:rsid w:val="007B4788"/>
    <w:rsid w:val="007B4A2E"/>
    <w:rsid w:val="007B504F"/>
    <w:rsid w:val="007B52C6"/>
    <w:rsid w:val="007B5784"/>
    <w:rsid w:val="007B5D8B"/>
    <w:rsid w:val="007B657E"/>
    <w:rsid w:val="007B6C27"/>
    <w:rsid w:val="007B6E15"/>
    <w:rsid w:val="007B7D72"/>
    <w:rsid w:val="007B7DEC"/>
    <w:rsid w:val="007B7FE2"/>
    <w:rsid w:val="007C0234"/>
    <w:rsid w:val="007C061A"/>
    <w:rsid w:val="007C0754"/>
    <w:rsid w:val="007C0908"/>
    <w:rsid w:val="007C0A0D"/>
    <w:rsid w:val="007C29A5"/>
    <w:rsid w:val="007C38D2"/>
    <w:rsid w:val="007C3987"/>
    <w:rsid w:val="007C4296"/>
    <w:rsid w:val="007C440C"/>
    <w:rsid w:val="007C474C"/>
    <w:rsid w:val="007C4F3F"/>
    <w:rsid w:val="007C52FE"/>
    <w:rsid w:val="007C5A1D"/>
    <w:rsid w:val="007C633A"/>
    <w:rsid w:val="007C6393"/>
    <w:rsid w:val="007C63B3"/>
    <w:rsid w:val="007D0AD7"/>
    <w:rsid w:val="007D0E3D"/>
    <w:rsid w:val="007D0EBE"/>
    <w:rsid w:val="007D1221"/>
    <w:rsid w:val="007D122C"/>
    <w:rsid w:val="007D131D"/>
    <w:rsid w:val="007D1DA0"/>
    <w:rsid w:val="007D24BE"/>
    <w:rsid w:val="007D2765"/>
    <w:rsid w:val="007D2ACF"/>
    <w:rsid w:val="007D34DC"/>
    <w:rsid w:val="007D3D1B"/>
    <w:rsid w:val="007D3DAD"/>
    <w:rsid w:val="007D429C"/>
    <w:rsid w:val="007D4523"/>
    <w:rsid w:val="007D49AB"/>
    <w:rsid w:val="007D560B"/>
    <w:rsid w:val="007D5B8E"/>
    <w:rsid w:val="007D62FD"/>
    <w:rsid w:val="007D6393"/>
    <w:rsid w:val="007D63EB"/>
    <w:rsid w:val="007D6867"/>
    <w:rsid w:val="007D6933"/>
    <w:rsid w:val="007D7028"/>
    <w:rsid w:val="007D7816"/>
    <w:rsid w:val="007D78AC"/>
    <w:rsid w:val="007D7CBE"/>
    <w:rsid w:val="007E010E"/>
    <w:rsid w:val="007E024E"/>
    <w:rsid w:val="007E1115"/>
    <w:rsid w:val="007E1544"/>
    <w:rsid w:val="007E180C"/>
    <w:rsid w:val="007E1E68"/>
    <w:rsid w:val="007E26D6"/>
    <w:rsid w:val="007E2EC8"/>
    <w:rsid w:val="007E393A"/>
    <w:rsid w:val="007E3F71"/>
    <w:rsid w:val="007E4015"/>
    <w:rsid w:val="007E45D7"/>
    <w:rsid w:val="007E462E"/>
    <w:rsid w:val="007E5B69"/>
    <w:rsid w:val="007E5D69"/>
    <w:rsid w:val="007E62DC"/>
    <w:rsid w:val="007E6DC1"/>
    <w:rsid w:val="007E6DE7"/>
    <w:rsid w:val="007E77DB"/>
    <w:rsid w:val="007E7B74"/>
    <w:rsid w:val="007E7D5B"/>
    <w:rsid w:val="007F07DE"/>
    <w:rsid w:val="007F0D8A"/>
    <w:rsid w:val="007F11F7"/>
    <w:rsid w:val="007F1B12"/>
    <w:rsid w:val="007F1F6D"/>
    <w:rsid w:val="007F2189"/>
    <w:rsid w:val="007F22E9"/>
    <w:rsid w:val="007F305B"/>
    <w:rsid w:val="007F319C"/>
    <w:rsid w:val="007F39DF"/>
    <w:rsid w:val="007F47B9"/>
    <w:rsid w:val="007F4DFE"/>
    <w:rsid w:val="007F4E2A"/>
    <w:rsid w:val="007F5221"/>
    <w:rsid w:val="007F5468"/>
    <w:rsid w:val="007F5503"/>
    <w:rsid w:val="007F5523"/>
    <w:rsid w:val="007F5A56"/>
    <w:rsid w:val="007F6110"/>
    <w:rsid w:val="007F6290"/>
    <w:rsid w:val="007F790D"/>
    <w:rsid w:val="007F797E"/>
    <w:rsid w:val="008003AB"/>
    <w:rsid w:val="00801C76"/>
    <w:rsid w:val="00802496"/>
    <w:rsid w:val="00802E69"/>
    <w:rsid w:val="00803204"/>
    <w:rsid w:val="00803261"/>
    <w:rsid w:val="00803431"/>
    <w:rsid w:val="00803587"/>
    <w:rsid w:val="008035D6"/>
    <w:rsid w:val="0080385E"/>
    <w:rsid w:val="008038C9"/>
    <w:rsid w:val="00803A33"/>
    <w:rsid w:val="00803D14"/>
    <w:rsid w:val="008044A0"/>
    <w:rsid w:val="008047FD"/>
    <w:rsid w:val="00804E3E"/>
    <w:rsid w:val="00804F7F"/>
    <w:rsid w:val="00805934"/>
    <w:rsid w:val="00806205"/>
    <w:rsid w:val="008078B5"/>
    <w:rsid w:val="00807ADB"/>
    <w:rsid w:val="00807C12"/>
    <w:rsid w:val="00807CB4"/>
    <w:rsid w:val="008100F9"/>
    <w:rsid w:val="008103E3"/>
    <w:rsid w:val="008108A3"/>
    <w:rsid w:val="00812825"/>
    <w:rsid w:val="0081286A"/>
    <w:rsid w:val="00812F5F"/>
    <w:rsid w:val="00813376"/>
    <w:rsid w:val="008138E6"/>
    <w:rsid w:val="00813CA1"/>
    <w:rsid w:val="00814D32"/>
    <w:rsid w:val="00815A11"/>
    <w:rsid w:val="00816070"/>
    <w:rsid w:val="008162F2"/>
    <w:rsid w:val="00816AEF"/>
    <w:rsid w:val="00816B03"/>
    <w:rsid w:val="00816B96"/>
    <w:rsid w:val="00816E44"/>
    <w:rsid w:val="00817217"/>
    <w:rsid w:val="00817BFF"/>
    <w:rsid w:val="00817D2D"/>
    <w:rsid w:val="00817E8E"/>
    <w:rsid w:val="008205CC"/>
    <w:rsid w:val="00820A60"/>
    <w:rsid w:val="00820DF2"/>
    <w:rsid w:val="00820EE9"/>
    <w:rsid w:val="00821410"/>
    <w:rsid w:val="0082147D"/>
    <w:rsid w:val="008217C6"/>
    <w:rsid w:val="008222C1"/>
    <w:rsid w:val="0082273A"/>
    <w:rsid w:val="00822AEA"/>
    <w:rsid w:val="00822E48"/>
    <w:rsid w:val="0082301F"/>
    <w:rsid w:val="00823122"/>
    <w:rsid w:val="00823782"/>
    <w:rsid w:val="00823A93"/>
    <w:rsid w:val="00823DC3"/>
    <w:rsid w:val="00824020"/>
    <w:rsid w:val="00824E42"/>
    <w:rsid w:val="0082502E"/>
    <w:rsid w:val="008250CF"/>
    <w:rsid w:val="008257DF"/>
    <w:rsid w:val="008259B3"/>
    <w:rsid w:val="00825A3B"/>
    <w:rsid w:val="00826379"/>
    <w:rsid w:val="0082750D"/>
    <w:rsid w:val="0082782D"/>
    <w:rsid w:val="00827929"/>
    <w:rsid w:val="00827EDE"/>
    <w:rsid w:val="00827F5D"/>
    <w:rsid w:val="00827F6A"/>
    <w:rsid w:val="008301C6"/>
    <w:rsid w:val="00830FA6"/>
    <w:rsid w:val="008310B2"/>
    <w:rsid w:val="00831A54"/>
    <w:rsid w:val="00832018"/>
    <w:rsid w:val="008321F2"/>
    <w:rsid w:val="00832818"/>
    <w:rsid w:val="00832EEF"/>
    <w:rsid w:val="00833928"/>
    <w:rsid w:val="00833984"/>
    <w:rsid w:val="0083480C"/>
    <w:rsid w:val="00835069"/>
    <w:rsid w:val="00835C1E"/>
    <w:rsid w:val="00835CDF"/>
    <w:rsid w:val="00836C34"/>
    <w:rsid w:val="008401E6"/>
    <w:rsid w:val="0084081A"/>
    <w:rsid w:val="00840A60"/>
    <w:rsid w:val="00840A91"/>
    <w:rsid w:val="008414BE"/>
    <w:rsid w:val="00841689"/>
    <w:rsid w:val="00842AF3"/>
    <w:rsid w:val="008432CB"/>
    <w:rsid w:val="008438DF"/>
    <w:rsid w:val="00843E60"/>
    <w:rsid w:val="0084455C"/>
    <w:rsid w:val="00844B5C"/>
    <w:rsid w:val="00844E6F"/>
    <w:rsid w:val="00844E76"/>
    <w:rsid w:val="008450B2"/>
    <w:rsid w:val="00845D6A"/>
    <w:rsid w:val="00846AB2"/>
    <w:rsid w:val="008502E8"/>
    <w:rsid w:val="008506D0"/>
    <w:rsid w:val="00850ABC"/>
    <w:rsid w:val="00850C45"/>
    <w:rsid w:val="00850CE1"/>
    <w:rsid w:val="00850E07"/>
    <w:rsid w:val="00850FEB"/>
    <w:rsid w:val="0085100A"/>
    <w:rsid w:val="00851217"/>
    <w:rsid w:val="00851299"/>
    <w:rsid w:val="00851BA0"/>
    <w:rsid w:val="00851BFF"/>
    <w:rsid w:val="00852053"/>
    <w:rsid w:val="00852978"/>
    <w:rsid w:val="00852F2F"/>
    <w:rsid w:val="00852FDD"/>
    <w:rsid w:val="00853046"/>
    <w:rsid w:val="0085398F"/>
    <w:rsid w:val="00854523"/>
    <w:rsid w:val="0085469B"/>
    <w:rsid w:val="00854CDD"/>
    <w:rsid w:val="00854E3A"/>
    <w:rsid w:val="0085510C"/>
    <w:rsid w:val="00855B76"/>
    <w:rsid w:val="00856168"/>
    <w:rsid w:val="00856295"/>
    <w:rsid w:val="0085664B"/>
    <w:rsid w:val="00856A07"/>
    <w:rsid w:val="00856ACE"/>
    <w:rsid w:val="00857F83"/>
    <w:rsid w:val="00860253"/>
    <w:rsid w:val="00860306"/>
    <w:rsid w:val="008612BD"/>
    <w:rsid w:val="00861A32"/>
    <w:rsid w:val="00861D01"/>
    <w:rsid w:val="00862325"/>
    <w:rsid w:val="00862A24"/>
    <w:rsid w:val="0086321D"/>
    <w:rsid w:val="00863729"/>
    <w:rsid w:val="00864DED"/>
    <w:rsid w:val="00864EEF"/>
    <w:rsid w:val="008657E7"/>
    <w:rsid w:val="00866102"/>
    <w:rsid w:val="008662F3"/>
    <w:rsid w:val="00866832"/>
    <w:rsid w:val="00867340"/>
    <w:rsid w:val="0087110A"/>
    <w:rsid w:val="00871280"/>
    <w:rsid w:val="00871C36"/>
    <w:rsid w:val="00871D5E"/>
    <w:rsid w:val="008722F4"/>
    <w:rsid w:val="008722FC"/>
    <w:rsid w:val="00872AAC"/>
    <w:rsid w:val="00872E6F"/>
    <w:rsid w:val="00872ED6"/>
    <w:rsid w:val="0087320B"/>
    <w:rsid w:val="0087357E"/>
    <w:rsid w:val="00873B86"/>
    <w:rsid w:val="00873EE6"/>
    <w:rsid w:val="008746C6"/>
    <w:rsid w:val="00874A5F"/>
    <w:rsid w:val="008759FB"/>
    <w:rsid w:val="00876197"/>
    <w:rsid w:val="00876528"/>
    <w:rsid w:val="0087673F"/>
    <w:rsid w:val="008767FC"/>
    <w:rsid w:val="00877705"/>
    <w:rsid w:val="00877862"/>
    <w:rsid w:val="008779EF"/>
    <w:rsid w:val="00877A32"/>
    <w:rsid w:val="008804C3"/>
    <w:rsid w:val="0088139B"/>
    <w:rsid w:val="00881644"/>
    <w:rsid w:val="008816F7"/>
    <w:rsid w:val="00881BC5"/>
    <w:rsid w:val="00881DFB"/>
    <w:rsid w:val="0088315A"/>
    <w:rsid w:val="008832BD"/>
    <w:rsid w:val="00883883"/>
    <w:rsid w:val="00885DA0"/>
    <w:rsid w:val="0088611A"/>
    <w:rsid w:val="00886929"/>
    <w:rsid w:val="00887C3B"/>
    <w:rsid w:val="00887EE6"/>
    <w:rsid w:val="00890220"/>
    <w:rsid w:val="00891A42"/>
    <w:rsid w:val="00891DBC"/>
    <w:rsid w:val="00892DD8"/>
    <w:rsid w:val="00893027"/>
    <w:rsid w:val="008939DE"/>
    <w:rsid w:val="00894247"/>
    <w:rsid w:val="00895F2A"/>
    <w:rsid w:val="00895F9B"/>
    <w:rsid w:val="0089603A"/>
    <w:rsid w:val="008962A5"/>
    <w:rsid w:val="0089662C"/>
    <w:rsid w:val="008968E5"/>
    <w:rsid w:val="00896BF0"/>
    <w:rsid w:val="00896DEC"/>
    <w:rsid w:val="00897592"/>
    <w:rsid w:val="008977AB"/>
    <w:rsid w:val="008978CA"/>
    <w:rsid w:val="00897FA6"/>
    <w:rsid w:val="008A08D9"/>
    <w:rsid w:val="008A08FE"/>
    <w:rsid w:val="008A0B10"/>
    <w:rsid w:val="008A1D16"/>
    <w:rsid w:val="008A203D"/>
    <w:rsid w:val="008A25F5"/>
    <w:rsid w:val="008A2708"/>
    <w:rsid w:val="008A2D56"/>
    <w:rsid w:val="008A319F"/>
    <w:rsid w:val="008A3E0C"/>
    <w:rsid w:val="008A42BD"/>
    <w:rsid w:val="008A44A8"/>
    <w:rsid w:val="008A4AE0"/>
    <w:rsid w:val="008A55D0"/>
    <w:rsid w:val="008A5717"/>
    <w:rsid w:val="008A5842"/>
    <w:rsid w:val="008A5D04"/>
    <w:rsid w:val="008A6132"/>
    <w:rsid w:val="008A656B"/>
    <w:rsid w:val="008A6612"/>
    <w:rsid w:val="008A6662"/>
    <w:rsid w:val="008A70A0"/>
    <w:rsid w:val="008B00DD"/>
    <w:rsid w:val="008B0954"/>
    <w:rsid w:val="008B0AFE"/>
    <w:rsid w:val="008B1376"/>
    <w:rsid w:val="008B19BC"/>
    <w:rsid w:val="008B1EC3"/>
    <w:rsid w:val="008B1F07"/>
    <w:rsid w:val="008B2BCA"/>
    <w:rsid w:val="008B2CA1"/>
    <w:rsid w:val="008B3267"/>
    <w:rsid w:val="008B369A"/>
    <w:rsid w:val="008B380D"/>
    <w:rsid w:val="008B3883"/>
    <w:rsid w:val="008B3F12"/>
    <w:rsid w:val="008B425D"/>
    <w:rsid w:val="008B454F"/>
    <w:rsid w:val="008B47D5"/>
    <w:rsid w:val="008B5D5C"/>
    <w:rsid w:val="008B6389"/>
    <w:rsid w:val="008B70C1"/>
    <w:rsid w:val="008B7278"/>
    <w:rsid w:val="008B7FAB"/>
    <w:rsid w:val="008C03D0"/>
    <w:rsid w:val="008C041A"/>
    <w:rsid w:val="008C0B57"/>
    <w:rsid w:val="008C11D8"/>
    <w:rsid w:val="008C149C"/>
    <w:rsid w:val="008C1802"/>
    <w:rsid w:val="008C187F"/>
    <w:rsid w:val="008C208C"/>
    <w:rsid w:val="008C2154"/>
    <w:rsid w:val="008C2B6D"/>
    <w:rsid w:val="008C3188"/>
    <w:rsid w:val="008C38B3"/>
    <w:rsid w:val="008C3F5C"/>
    <w:rsid w:val="008C4092"/>
    <w:rsid w:val="008C4933"/>
    <w:rsid w:val="008C4B03"/>
    <w:rsid w:val="008C4C3D"/>
    <w:rsid w:val="008C4C52"/>
    <w:rsid w:val="008C519D"/>
    <w:rsid w:val="008C53BC"/>
    <w:rsid w:val="008C61DA"/>
    <w:rsid w:val="008C6218"/>
    <w:rsid w:val="008C6408"/>
    <w:rsid w:val="008C6514"/>
    <w:rsid w:val="008C6922"/>
    <w:rsid w:val="008C7126"/>
    <w:rsid w:val="008C7E64"/>
    <w:rsid w:val="008D05CC"/>
    <w:rsid w:val="008D0800"/>
    <w:rsid w:val="008D093F"/>
    <w:rsid w:val="008D0D4A"/>
    <w:rsid w:val="008D0D86"/>
    <w:rsid w:val="008D128E"/>
    <w:rsid w:val="008D1594"/>
    <w:rsid w:val="008D17F6"/>
    <w:rsid w:val="008D1B02"/>
    <w:rsid w:val="008D1B6B"/>
    <w:rsid w:val="008D1FA0"/>
    <w:rsid w:val="008D1FBC"/>
    <w:rsid w:val="008D2368"/>
    <w:rsid w:val="008D2590"/>
    <w:rsid w:val="008D30F6"/>
    <w:rsid w:val="008D3130"/>
    <w:rsid w:val="008D3421"/>
    <w:rsid w:val="008D35D4"/>
    <w:rsid w:val="008D42C3"/>
    <w:rsid w:val="008D4B3F"/>
    <w:rsid w:val="008D4BA9"/>
    <w:rsid w:val="008D65D6"/>
    <w:rsid w:val="008D6FC1"/>
    <w:rsid w:val="008D7A2B"/>
    <w:rsid w:val="008E0D5C"/>
    <w:rsid w:val="008E192A"/>
    <w:rsid w:val="008E1B3F"/>
    <w:rsid w:val="008E2385"/>
    <w:rsid w:val="008E26D4"/>
    <w:rsid w:val="008E27FD"/>
    <w:rsid w:val="008E329F"/>
    <w:rsid w:val="008E3CA7"/>
    <w:rsid w:val="008E416D"/>
    <w:rsid w:val="008E42D9"/>
    <w:rsid w:val="008E4D45"/>
    <w:rsid w:val="008E54FD"/>
    <w:rsid w:val="008E58BC"/>
    <w:rsid w:val="008E5C15"/>
    <w:rsid w:val="008E5CCF"/>
    <w:rsid w:val="008E767B"/>
    <w:rsid w:val="008E793E"/>
    <w:rsid w:val="008E7F6B"/>
    <w:rsid w:val="008F001D"/>
    <w:rsid w:val="008F00DA"/>
    <w:rsid w:val="008F0D8B"/>
    <w:rsid w:val="008F0ECB"/>
    <w:rsid w:val="008F1205"/>
    <w:rsid w:val="008F1919"/>
    <w:rsid w:val="008F1D56"/>
    <w:rsid w:val="008F2489"/>
    <w:rsid w:val="008F2B84"/>
    <w:rsid w:val="008F32FF"/>
    <w:rsid w:val="008F3C5D"/>
    <w:rsid w:val="008F423F"/>
    <w:rsid w:val="008F4696"/>
    <w:rsid w:val="008F539D"/>
    <w:rsid w:val="008F5485"/>
    <w:rsid w:val="008F5FF9"/>
    <w:rsid w:val="008F60A5"/>
    <w:rsid w:val="008F6104"/>
    <w:rsid w:val="008F638F"/>
    <w:rsid w:val="008F64B4"/>
    <w:rsid w:val="008F6C9E"/>
    <w:rsid w:val="008F6E0E"/>
    <w:rsid w:val="008F78A5"/>
    <w:rsid w:val="008F7D4C"/>
    <w:rsid w:val="008F7EFD"/>
    <w:rsid w:val="0090003A"/>
    <w:rsid w:val="00900191"/>
    <w:rsid w:val="00900B0A"/>
    <w:rsid w:val="00900B2B"/>
    <w:rsid w:val="009010E8"/>
    <w:rsid w:val="009019DF"/>
    <w:rsid w:val="00902A52"/>
    <w:rsid w:val="00902E46"/>
    <w:rsid w:val="009032FC"/>
    <w:rsid w:val="00904275"/>
    <w:rsid w:val="00904759"/>
    <w:rsid w:val="00904823"/>
    <w:rsid w:val="00904A83"/>
    <w:rsid w:val="00904ABB"/>
    <w:rsid w:val="00904B98"/>
    <w:rsid w:val="0090599B"/>
    <w:rsid w:val="00905AD3"/>
    <w:rsid w:val="0090625F"/>
    <w:rsid w:val="009063D8"/>
    <w:rsid w:val="00906972"/>
    <w:rsid w:val="00906BD4"/>
    <w:rsid w:val="00906CCA"/>
    <w:rsid w:val="00906FB6"/>
    <w:rsid w:val="00907094"/>
    <w:rsid w:val="0091149F"/>
    <w:rsid w:val="00911833"/>
    <w:rsid w:val="00911D24"/>
    <w:rsid w:val="00911DBD"/>
    <w:rsid w:val="009121F3"/>
    <w:rsid w:val="00912541"/>
    <w:rsid w:val="00912F1C"/>
    <w:rsid w:val="0091353F"/>
    <w:rsid w:val="009138A9"/>
    <w:rsid w:val="00913E99"/>
    <w:rsid w:val="009147CF"/>
    <w:rsid w:val="009156EB"/>
    <w:rsid w:val="00915915"/>
    <w:rsid w:val="009165EC"/>
    <w:rsid w:val="0091673D"/>
    <w:rsid w:val="00916B4F"/>
    <w:rsid w:val="00917138"/>
    <w:rsid w:val="00917835"/>
    <w:rsid w:val="009207DF"/>
    <w:rsid w:val="00921722"/>
    <w:rsid w:val="0092198C"/>
    <w:rsid w:val="00921B84"/>
    <w:rsid w:val="0092258A"/>
    <w:rsid w:val="0092318C"/>
    <w:rsid w:val="009231FF"/>
    <w:rsid w:val="009240E8"/>
    <w:rsid w:val="00924C5B"/>
    <w:rsid w:val="00924DF3"/>
    <w:rsid w:val="00926020"/>
    <w:rsid w:val="0092602C"/>
    <w:rsid w:val="00926214"/>
    <w:rsid w:val="0092794F"/>
    <w:rsid w:val="00927B32"/>
    <w:rsid w:val="00930DA7"/>
    <w:rsid w:val="00931070"/>
    <w:rsid w:val="00931080"/>
    <w:rsid w:val="009318DA"/>
    <w:rsid w:val="009322D6"/>
    <w:rsid w:val="00932366"/>
    <w:rsid w:val="0093272A"/>
    <w:rsid w:val="00932A04"/>
    <w:rsid w:val="00934816"/>
    <w:rsid w:val="00934F6C"/>
    <w:rsid w:val="00935112"/>
    <w:rsid w:val="00935325"/>
    <w:rsid w:val="00935B7E"/>
    <w:rsid w:val="0093668D"/>
    <w:rsid w:val="00936AD3"/>
    <w:rsid w:val="00937C31"/>
    <w:rsid w:val="009400BD"/>
    <w:rsid w:val="00940F96"/>
    <w:rsid w:val="0094118C"/>
    <w:rsid w:val="00941857"/>
    <w:rsid w:val="00941B0E"/>
    <w:rsid w:val="009424EF"/>
    <w:rsid w:val="00942E78"/>
    <w:rsid w:val="00942F26"/>
    <w:rsid w:val="009437A6"/>
    <w:rsid w:val="009438EA"/>
    <w:rsid w:val="00944310"/>
    <w:rsid w:val="009446CB"/>
    <w:rsid w:val="00944B28"/>
    <w:rsid w:val="0094531C"/>
    <w:rsid w:val="0094588B"/>
    <w:rsid w:val="00946147"/>
    <w:rsid w:val="00946171"/>
    <w:rsid w:val="00946239"/>
    <w:rsid w:val="00946473"/>
    <w:rsid w:val="009466F3"/>
    <w:rsid w:val="00946D5E"/>
    <w:rsid w:val="00946F23"/>
    <w:rsid w:val="00947403"/>
    <w:rsid w:val="009500E9"/>
    <w:rsid w:val="00950484"/>
    <w:rsid w:val="00950720"/>
    <w:rsid w:val="0095087E"/>
    <w:rsid w:val="00951548"/>
    <w:rsid w:val="00951800"/>
    <w:rsid w:val="00951CAD"/>
    <w:rsid w:val="0095228D"/>
    <w:rsid w:val="009523E2"/>
    <w:rsid w:val="00952691"/>
    <w:rsid w:val="009528FF"/>
    <w:rsid w:val="00952D23"/>
    <w:rsid w:val="00953426"/>
    <w:rsid w:val="00953B15"/>
    <w:rsid w:val="00953D31"/>
    <w:rsid w:val="00954276"/>
    <w:rsid w:val="00954963"/>
    <w:rsid w:val="0095571F"/>
    <w:rsid w:val="009558D4"/>
    <w:rsid w:val="00955B35"/>
    <w:rsid w:val="0095660F"/>
    <w:rsid w:val="00956798"/>
    <w:rsid w:val="0095694D"/>
    <w:rsid w:val="00957118"/>
    <w:rsid w:val="00957363"/>
    <w:rsid w:val="0096007B"/>
    <w:rsid w:val="009601FC"/>
    <w:rsid w:val="009606A1"/>
    <w:rsid w:val="00960C07"/>
    <w:rsid w:val="0096130C"/>
    <w:rsid w:val="009619C7"/>
    <w:rsid w:val="009622C2"/>
    <w:rsid w:val="00962516"/>
    <w:rsid w:val="00962779"/>
    <w:rsid w:val="00962C7F"/>
    <w:rsid w:val="00962CF3"/>
    <w:rsid w:val="00962E71"/>
    <w:rsid w:val="0096349F"/>
    <w:rsid w:val="0096455E"/>
    <w:rsid w:val="0096467F"/>
    <w:rsid w:val="00964EDB"/>
    <w:rsid w:val="0096529D"/>
    <w:rsid w:val="009656F6"/>
    <w:rsid w:val="00965D62"/>
    <w:rsid w:val="00965ED6"/>
    <w:rsid w:val="009667CC"/>
    <w:rsid w:val="00966A6A"/>
    <w:rsid w:val="00970872"/>
    <w:rsid w:val="009709A8"/>
    <w:rsid w:val="00970B0F"/>
    <w:rsid w:val="0097101B"/>
    <w:rsid w:val="0097123A"/>
    <w:rsid w:val="00971DC8"/>
    <w:rsid w:val="00971DEA"/>
    <w:rsid w:val="00972DC5"/>
    <w:rsid w:val="00973972"/>
    <w:rsid w:val="0097444F"/>
    <w:rsid w:val="00974525"/>
    <w:rsid w:val="00974BE4"/>
    <w:rsid w:val="00974C4D"/>
    <w:rsid w:val="00974DEA"/>
    <w:rsid w:val="0097519A"/>
    <w:rsid w:val="00975A27"/>
    <w:rsid w:val="00975E4D"/>
    <w:rsid w:val="00975FC6"/>
    <w:rsid w:val="00976405"/>
    <w:rsid w:val="009773EB"/>
    <w:rsid w:val="009778F1"/>
    <w:rsid w:val="009779EC"/>
    <w:rsid w:val="00977ABF"/>
    <w:rsid w:val="00977F94"/>
    <w:rsid w:val="009800E6"/>
    <w:rsid w:val="009802D0"/>
    <w:rsid w:val="009806D4"/>
    <w:rsid w:val="00980844"/>
    <w:rsid w:val="009816F8"/>
    <w:rsid w:val="009817FA"/>
    <w:rsid w:val="00981F80"/>
    <w:rsid w:val="00982EDD"/>
    <w:rsid w:val="009833CD"/>
    <w:rsid w:val="00983636"/>
    <w:rsid w:val="00983AF9"/>
    <w:rsid w:val="00983FD1"/>
    <w:rsid w:val="009841D1"/>
    <w:rsid w:val="0098423F"/>
    <w:rsid w:val="00984437"/>
    <w:rsid w:val="00984706"/>
    <w:rsid w:val="0098492F"/>
    <w:rsid w:val="00984BBF"/>
    <w:rsid w:val="00984FBA"/>
    <w:rsid w:val="00985197"/>
    <w:rsid w:val="00985AE6"/>
    <w:rsid w:val="00985BCE"/>
    <w:rsid w:val="009861C7"/>
    <w:rsid w:val="009862EA"/>
    <w:rsid w:val="00986BF1"/>
    <w:rsid w:val="00987E6F"/>
    <w:rsid w:val="0099021E"/>
    <w:rsid w:val="00991AA4"/>
    <w:rsid w:val="00991D3C"/>
    <w:rsid w:val="00991F9F"/>
    <w:rsid w:val="009921A0"/>
    <w:rsid w:val="009922C8"/>
    <w:rsid w:val="00992844"/>
    <w:rsid w:val="00992F6F"/>
    <w:rsid w:val="00992F84"/>
    <w:rsid w:val="00993911"/>
    <w:rsid w:val="00993E0E"/>
    <w:rsid w:val="00994087"/>
    <w:rsid w:val="00994169"/>
    <w:rsid w:val="009944E8"/>
    <w:rsid w:val="00994722"/>
    <w:rsid w:val="009950F6"/>
    <w:rsid w:val="00995A34"/>
    <w:rsid w:val="00995F15"/>
    <w:rsid w:val="0099642C"/>
    <w:rsid w:val="00997801"/>
    <w:rsid w:val="009979E1"/>
    <w:rsid w:val="00997C93"/>
    <w:rsid w:val="009A02B4"/>
    <w:rsid w:val="009A0B8F"/>
    <w:rsid w:val="009A1255"/>
    <w:rsid w:val="009A1552"/>
    <w:rsid w:val="009A2075"/>
    <w:rsid w:val="009A212A"/>
    <w:rsid w:val="009A2D55"/>
    <w:rsid w:val="009A31DF"/>
    <w:rsid w:val="009A3968"/>
    <w:rsid w:val="009A3CFD"/>
    <w:rsid w:val="009A3E0F"/>
    <w:rsid w:val="009A3FEE"/>
    <w:rsid w:val="009A4965"/>
    <w:rsid w:val="009A5977"/>
    <w:rsid w:val="009A6498"/>
    <w:rsid w:val="009A7107"/>
    <w:rsid w:val="009A77EE"/>
    <w:rsid w:val="009B07E9"/>
    <w:rsid w:val="009B15F2"/>
    <w:rsid w:val="009B185A"/>
    <w:rsid w:val="009B1D71"/>
    <w:rsid w:val="009B20D6"/>
    <w:rsid w:val="009B24BE"/>
    <w:rsid w:val="009B2A91"/>
    <w:rsid w:val="009B34F1"/>
    <w:rsid w:val="009B3B36"/>
    <w:rsid w:val="009B431F"/>
    <w:rsid w:val="009B43E4"/>
    <w:rsid w:val="009B533C"/>
    <w:rsid w:val="009B536A"/>
    <w:rsid w:val="009B5A42"/>
    <w:rsid w:val="009B5FE9"/>
    <w:rsid w:val="009B60CA"/>
    <w:rsid w:val="009B6E6D"/>
    <w:rsid w:val="009B6F91"/>
    <w:rsid w:val="009B7DCB"/>
    <w:rsid w:val="009C006B"/>
    <w:rsid w:val="009C04DD"/>
    <w:rsid w:val="009C092B"/>
    <w:rsid w:val="009C0BBD"/>
    <w:rsid w:val="009C1062"/>
    <w:rsid w:val="009C141F"/>
    <w:rsid w:val="009C15BE"/>
    <w:rsid w:val="009C1CC5"/>
    <w:rsid w:val="009C25B4"/>
    <w:rsid w:val="009C29D8"/>
    <w:rsid w:val="009C29DD"/>
    <w:rsid w:val="009C3299"/>
    <w:rsid w:val="009C423F"/>
    <w:rsid w:val="009C49C0"/>
    <w:rsid w:val="009C4B68"/>
    <w:rsid w:val="009C4D9B"/>
    <w:rsid w:val="009C4F49"/>
    <w:rsid w:val="009C4FF5"/>
    <w:rsid w:val="009C5436"/>
    <w:rsid w:val="009C5473"/>
    <w:rsid w:val="009C72CD"/>
    <w:rsid w:val="009C75FB"/>
    <w:rsid w:val="009D0040"/>
    <w:rsid w:val="009D011D"/>
    <w:rsid w:val="009D052B"/>
    <w:rsid w:val="009D08CA"/>
    <w:rsid w:val="009D1199"/>
    <w:rsid w:val="009D1699"/>
    <w:rsid w:val="009D17B7"/>
    <w:rsid w:val="009D186D"/>
    <w:rsid w:val="009D1E03"/>
    <w:rsid w:val="009D1F34"/>
    <w:rsid w:val="009D214E"/>
    <w:rsid w:val="009D2332"/>
    <w:rsid w:val="009D2496"/>
    <w:rsid w:val="009D2C45"/>
    <w:rsid w:val="009D335E"/>
    <w:rsid w:val="009D3718"/>
    <w:rsid w:val="009D4628"/>
    <w:rsid w:val="009D4D68"/>
    <w:rsid w:val="009D523B"/>
    <w:rsid w:val="009D5564"/>
    <w:rsid w:val="009D5F14"/>
    <w:rsid w:val="009D5F89"/>
    <w:rsid w:val="009D6532"/>
    <w:rsid w:val="009D68CD"/>
    <w:rsid w:val="009D7145"/>
    <w:rsid w:val="009D770D"/>
    <w:rsid w:val="009D788D"/>
    <w:rsid w:val="009D7E8E"/>
    <w:rsid w:val="009D7F06"/>
    <w:rsid w:val="009E0030"/>
    <w:rsid w:val="009E1E40"/>
    <w:rsid w:val="009E24A5"/>
    <w:rsid w:val="009E24F9"/>
    <w:rsid w:val="009E281D"/>
    <w:rsid w:val="009E2B48"/>
    <w:rsid w:val="009E3647"/>
    <w:rsid w:val="009E365C"/>
    <w:rsid w:val="009E43DB"/>
    <w:rsid w:val="009E4A77"/>
    <w:rsid w:val="009E4DEF"/>
    <w:rsid w:val="009E632D"/>
    <w:rsid w:val="009E657B"/>
    <w:rsid w:val="009E701F"/>
    <w:rsid w:val="009F0899"/>
    <w:rsid w:val="009F0993"/>
    <w:rsid w:val="009F0C55"/>
    <w:rsid w:val="009F0FE6"/>
    <w:rsid w:val="009F1117"/>
    <w:rsid w:val="009F1891"/>
    <w:rsid w:val="009F1A86"/>
    <w:rsid w:val="009F1B35"/>
    <w:rsid w:val="009F1D82"/>
    <w:rsid w:val="009F2264"/>
    <w:rsid w:val="009F2961"/>
    <w:rsid w:val="009F2E77"/>
    <w:rsid w:val="009F2FAD"/>
    <w:rsid w:val="009F3279"/>
    <w:rsid w:val="009F344B"/>
    <w:rsid w:val="009F34DD"/>
    <w:rsid w:val="009F34F9"/>
    <w:rsid w:val="009F3962"/>
    <w:rsid w:val="009F3F6F"/>
    <w:rsid w:val="009F44F9"/>
    <w:rsid w:val="009F4688"/>
    <w:rsid w:val="009F571E"/>
    <w:rsid w:val="009F5A0C"/>
    <w:rsid w:val="009F5B4C"/>
    <w:rsid w:val="009F5D78"/>
    <w:rsid w:val="009F6417"/>
    <w:rsid w:val="009F6727"/>
    <w:rsid w:val="009F6A92"/>
    <w:rsid w:val="009F6DCC"/>
    <w:rsid w:val="009F7993"/>
    <w:rsid w:val="009F7AE3"/>
    <w:rsid w:val="009F7D4D"/>
    <w:rsid w:val="009F7FBB"/>
    <w:rsid w:val="00A0012A"/>
    <w:rsid w:val="00A00436"/>
    <w:rsid w:val="00A006C4"/>
    <w:rsid w:val="00A006C6"/>
    <w:rsid w:val="00A00AFC"/>
    <w:rsid w:val="00A00F2E"/>
    <w:rsid w:val="00A01237"/>
    <w:rsid w:val="00A01877"/>
    <w:rsid w:val="00A01A9C"/>
    <w:rsid w:val="00A02413"/>
    <w:rsid w:val="00A029F2"/>
    <w:rsid w:val="00A02E26"/>
    <w:rsid w:val="00A03056"/>
    <w:rsid w:val="00A03082"/>
    <w:rsid w:val="00A03C06"/>
    <w:rsid w:val="00A040BB"/>
    <w:rsid w:val="00A04AB8"/>
    <w:rsid w:val="00A0514E"/>
    <w:rsid w:val="00A0556B"/>
    <w:rsid w:val="00A061E2"/>
    <w:rsid w:val="00A062C5"/>
    <w:rsid w:val="00A064FF"/>
    <w:rsid w:val="00A06C8D"/>
    <w:rsid w:val="00A07557"/>
    <w:rsid w:val="00A11ACD"/>
    <w:rsid w:val="00A11DE9"/>
    <w:rsid w:val="00A122FB"/>
    <w:rsid w:val="00A123C4"/>
    <w:rsid w:val="00A127C2"/>
    <w:rsid w:val="00A12A6C"/>
    <w:rsid w:val="00A13249"/>
    <w:rsid w:val="00A1338C"/>
    <w:rsid w:val="00A13F74"/>
    <w:rsid w:val="00A14ED5"/>
    <w:rsid w:val="00A150D5"/>
    <w:rsid w:val="00A15191"/>
    <w:rsid w:val="00A158F5"/>
    <w:rsid w:val="00A15AA2"/>
    <w:rsid w:val="00A16361"/>
    <w:rsid w:val="00A172B1"/>
    <w:rsid w:val="00A17815"/>
    <w:rsid w:val="00A178D0"/>
    <w:rsid w:val="00A204A6"/>
    <w:rsid w:val="00A21186"/>
    <w:rsid w:val="00A2139C"/>
    <w:rsid w:val="00A213F9"/>
    <w:rsid w:val="00A21B29"/>
    <w:rsid w:val="00A21BEF"/>
    <w:rsid w:val="00A21CD1"/>
    <w:rsid w:val="00A22AAD"/>
    <w:rsid w:val="00A23733"/>
    <w:rsid w:val="00A23B57"/>
    <w:rsid w:val="00A23BF8"/>
    <w:rsid w:val="00A24F61"/>
    <w:rsid w:val="00A25292"/>
    <w:rsid w:val="00A2545D"/>
    <w:rsid w:val="00A25B73"/>
    <w:rsid w:val="00A25DAE"/>
    <w:rsid w:val="00A2659B"/>
    <w:rsid w:val="00A26AE4"/>
    <w:rsid w:val="00A26FF6"/>
    <w:rsid w:val="00A274D9"/>
    <w:rsid w:val="00A275D6"/>
    <w:rsid w:val="00A27674"/>
    <w:rsid w:val="00A309B3"/>
    <w:rsid w:val="00A3104A"/>
    <w:rsid w:val="00A31916"/>
    <w:rsid w:val="00A332F6"/>
    <w:rsid w:val="00A3391A"/>
    <w:rsid w:val="00A3405F"/>
    <w:rsid w:val="00A3424F"/>
    <w:rsid w:val="00A34CEC"/>
    <w:rsid w:val="00A34D1F"/>
    <w:rsid w:val="00A35209"/>
    <w:rsid w:val="00A3556E"/>
    <w:rsid w:val="00A359BC"/>
    <w:rsid w:val="00A35BC6"/>
    <w:rsid w:val="00A36A2E"/>
    <w:rsid w:val="00A36D58"/>
    <w:rsid w:val="00A370D0"/>
    <w:rsid w:val="00A374E5"/>
    <w:rsid w:val="00A3784A"/>
    <w:rsid w:val="00A37904"/>
    <w:rsid w:val="00A37B4A"/>
    <w:rsid w:val="00A37C52"/>
    <w:rsid w:val="00A37E45"/>
    <w:rsid w:val="00A41E11"/>
    <w:rsid w:val="00A41E3E"/>
    <w:rsid w:val="00A41E9C"/>
    <w:rsid w:val="00A4237A"/>
    <w:rsid w:val="00A425C4"/>
    <w:rsid w:val="00A42DC1"/>
    <w:rsid w:val="00A43395"/>
    <w:rsid w:val="00A43630"/>
    <w:rsid w:val="00A439F7"/>
    <w:rsid w:val="00A43A15"/>
    <w:rsid w:val="00A43B62"/>
    <w:rsid w:val="00A43F59"/>
    <w:rsid w:val="00A446A7"/>
    <w:rsid w:val="00A46017"/>
    <w:rsid w:val="00A46C5B"/>
    <w:rsid w:val="00A46D2F"/>
    <w:rsid w:val="00A46E5B"/>
    <w:rsid w:val="00A50198"/>
    <w:rsid w:val="00A50648"/>
    <w:rsid w:val="00A50A3C"/>
    <w:rsid w:val="00A50E8A"/>
    <w:rsid w:val="00A51495"/>
    <w:rsid w:val="00A514CE"/>
    <w:rsid w:val="00A51856"/>
    <w:rsid w:val="00A5218F"/>
    <w:rsid w:val="00A521D4"/>
    <w:rsid w:val="00A534A4"/>
    <w:rsid w:val="00A53CB3"/>
    <w:rsid w:val="00A55150"/>
    <w:rsid w:val="00A55473"/>
    <w:rsid w:val="00A55C1C"/>
    <w:rsid w:val="00A56626"/>
    <w:rsid w:val="00A56CB2"/>
    <w:rsid w:val="00A5725B"/>
    <w:rsid w:val="00A574B7"/>
    <w:rsid w:val="00A579E8"/>
    <w:rsid w:val="00A60037"/>
    <w:rsid w:val="00A60926"/>
    <w:rsid w:val="00A60998"/>
    <w:rsid w:val="00A61373"/>
    <w:rsid w:val="00A614FF"/>
    <w:rsid w:val="00A61717"/>
    <w:rsid w:val="00A625F7"/>
    <w:rsid w:val="00A63540"/>
    <w:rsid w:val="00A63590"/>
    <w:rsid w:val="00A635E2"/>
    <w:rsid w:val="00A642F0"/>
    <w:rsid w:val="00A643E4"/>
    <w:rsid w:val="00A646FF"/>
    <w:rsid w:val="00A64D23"/>
    <w:rsid w:val="00A660B7"/>
    <w:rsid w:val="00A6673A"/>
    <w:rsid w:val="00A667D0"/>
    <w:rsid w:val="00A67518"/>
    <w:rsid w:val="00A67990"/>
    <w:rsid w:val="00A7037C"/>
    <w:rsid w:val="00A705CE"/>
    <w:rsid w:val="00A707A2"/>
    <w:rsid w:val="00A71AEE"/>
    <w:rsid w:val="00A71DE4"/>
    <w:rsid w:val="00A7202D"/>
    <w:rsid w:val="00A72C86"/>
    <w:rsid w:val="00A72DE1"/>
    <w:rsid w:val="00A7332B"/>
    <w:rsid w:val="00A745B5"/>
    <w:rsid w:val="00A7550D"/>
    <w:rsid w:val="00A7598E"/>
    <w:rsid w:val="00A75DE5"/>
    <w:rsid w:val="00A75EFC"/>
    <w:rsid w:val="00A768A6"/>
    <w:rsid w:val="00A76E7E"/>
    <w:rsid w:val="00A80A3E"/>
    <w:rsid w:val="00A80B4D"/>
    <w:rsid w:val="00A810EB"/>
    <w:rsid w:val="00A81167"/>
    <w:rsid w:val="00A81330"/>
    <w:rsid w:val="00A81403"/>
    <w:rsid w:val="00A814EA"/>
    <w:rsid w:val="00A82309"/>
    <w:rsid w:val="00A82C55"/>
    <w:rsid w:val="00A82DD7"/>
    <w:rsid w:val="00A8318A"/>
    <w:rsid w:val="00A832EA"/>
    <w:rsid w:val="00A83480"/>
    <w:rsid w:val="00A8364F"/>
    <w:rsid w:val="00A83C97"/>
    <w:rsid w:val="00A83CB0"/>
    <w:rsid w:val="00A83DB3"/>
    <w:rsid w:val="00A83E17"/>
    <w:rsid w:val="00A83E34"/>
    <w:rsid w:val="00A83FCF"/>
    <w:rsid w:val="00A84049"/>
    <w:rsid w:val="00A84450"/>
    <w:rsid w:val="00A846EC"/>
    <w:rsid w:val="00A84CF8"/>
    <w:rsid w:val="00A85518"/>
    <w:rsid w:val="00A86367"/>
    <w:rsid w:val="00A8665E"/>
    <w:rsid w:val="00A875EB"/>
    <w:rsid w:val="00A87CD9"/>
    <w:rsid w:val="00A9047E"/>
    <w:rsid w:val="00A9054F"/>
    <w:rsid w:val="00A9082B"/>
    <w:rsid w:val="00A90B41"/>
    <w:rsid w:val="00A90CC4"/>
    <w:rsid w:val="00A9143A"/>
    <w:rsid w:val="00A91577"/>
    <w:rsid w:val="00A91636"/>
    <w:rsid w:val="00A9192E"/>
    <w:rsid w:val="00A91CB6"/>
    <w:rsid w:val="00A92171"/>
    <w:rsid w:val="00A929AF"/>
    <w:rsid w:val="00A92EAA"/>
    <w:rsid w:val="00A933EA"/>
    <w:rsid w:val="00A9398D"/>
    <w:rsid w:val="00A95CCC"/>
    <w:rsid w:val="00A95D6C"/>
    <w:rsid w:val="00A962C0"/>
    <w:rsid w:val="00A96675"/>
    <w:rsid w:val="00A96B0C"/>
    <w:rsid w:val="00A96CD4"/>
    <w:rsid w:val="00A96FE2"/>
    <w:rsid w:val="00A9731C"/>
    <w:rsid w:val="00A97ADD"/>
    <w:rsid w:val="00A97EAB"/>
    <w:rsid w:val="00AA0432"/>
    <w:rsid w:val="00AA04A9"/>
    <w:rsid w:val="00AA060D"/>
    <w:rsid w:val="00AA09F5"/>
    <w:rsid w:val="00AA0BFC"/>
    <w:rsid w:val="00AA0FFA"/>
    <w:rsid w:val="00AA103D"/>
    <w:rsid w:val="00AA1238"/>
    <w:rsid w:val="00AA1DD3"/>
    <w:rsid w:val="00AA22FD"/>
    <w:rsid w:val="00AA2423"/>
    <w:rsid w:val="00AA2B1E"/>
    <w:rsid w:val="00AA32A9"/>
    <w:rsid w:val="00AA3A57"/>
    <w:rsid w:val="00AA3D53"/>
    <w:rsid w:val="00AA4A6F"/>
    <w:rsid w:val="00AA4DCE"/>
    <w:rsid w:val="00AA55BC"/>
    <w:rsid w:val="00AA5880"/>
    <w:rsid w:val="00AA5D03"/>
    <w:rsid w:val="00AA6250"/>
    <w:rsid w:val="00AA6284"/>
    <w:rsid w:val="00AA648B"/>
    <w:rsid w:val="00AA65FD"/>
    <w:rsid w:val="00AA6748"/>
    <w:rsid w:val="00AA6E20"/>
    <w:rsid w:val="00AA72A4"/>
    <w:rsid w:val="00AA7A94"/>
    <w:rsid w:val="00AA7ED7"/>
    <w:rsid w:val="00AB0994"/>
    <w:rsid w:val="00AB16EB"/>
    <w:rsid w:val="00AB17ED"/>
    <w:rsid w:val="00AB1FB3"/>
    <w:rsid w:val="00AB2134"/>
    <w:rsid w:val="00AB22A1"/>
    <w:rsid w:val="00AB2790"/>
    <w:rsid w:val="00AB2E4C"/>
    <w:rsid w:val="00AB30B7"/>
    <w:rsid w:val="00AB3915"/>
    <w:rsid w:val="00AB3BB1"/>
    <w:rsid w:val="00AB3C30"/>
    <w:rsid w:val="00AB3C4F"/>
    <w:rsid w:val="00AB3C9B"/>
    <w:rsid w:val="00AB489C"/>
    <w:rsid w:val="00AB507E"/>
    <w:rsid w:val="00AB59C5"/>
    <w:rsid w:val="00AB63DC"/>
    <w:rsid w:val="00AB6503"/>
    <w:rsid w:val="00AB6DCD"/>
    <w:rsid w:val="00AB794C"/>
    <w:rsid w:val="00AC12BC"/>
    <w:rsid w:val="00AC12D4"/>
    <w:rsid w:val="00AC1BC3"/>
    <w:rsid w:val="00AC1D7B"/>
    <w:rsid w:val="00AC208D"/>
    <w:rsid w:val="00AC209E"/>
    <w:rsid w:val="00AC22E2"/>
    <w:rsid w:val="00AC267F"/>
    <w:rsid w:val="00AC2785"/>
    <w:rsid w:val="00AC27A2"/>
    <w:rsid w:val="00AC2A73"/>
    <w:rsid w:val="00AC2B2D"/>
    <w:rsid w:val="00AC2B9C"/>
    <w:rsid w:val="00AC2D6B"/>
    <w:rsid w:val="00AC376A"/>
    <w:rsid w:val="00AC3C73"/>
    <w:rsid w:val="00AC43E4"/>
    <w:rsid w:val="00AC476C"/>
    <w:rsid w:val="00AC4E7C"/>
    <w:rsid w:val="00AC6009"/>
    <w:rsid w:val="00AC6116"/>
    <w:rsid w:val="00AC614E"/>
    <w:rsid w:val="00AC6817"/>
    <w:rsid w:val="00AC7C6E"/>
    <w:rsid w:val="00AC7CC9"/>
    <w:rsid w:val="00AD0809"/>
    <w:rsid w:val="00AD0E1D"/>
    <w:rsid w:val="00AD14D5"/>
    <w:rsid w:val="00AD1838"/>
    <w:rsid w:val="00AD25C3"/>
    <w:rsid w:val="00AD261C"/>
    <w:rsid w:val="00AD2891"/>
    <w:rsid w:val="00AD2B70"/>
    <w:rsid w:val="00AD2D96"/>
    <w:rsid w:val="00AD2DA2"/>
    <w:rsid w:val="00AD2F39"/>
    <w:rsid w:val="00AD36DE"/>
    <w:rsid w:val="00AD390F"/>
    <w:rsid w:val="00AD4091"/>
    <w:rsid w:val="00AD42A6"/>
    <w:rsid w:val="00AD4554"/>
    <w:rsid w:val="00AD5644"/>
    <w:rsid w:val="00AD59D4"/>
    <w:rsid w:val="00AD662F"/>
    <w:rsid w:val="00AD68CA"/>
    <w:rsid w:val="00AE04AE"/>
    <w:rsid w:val="00AE065E"/>
    <w:rsid w:val="00AE0D2D"/>
    <w:rsid w:val="00AE0F9E"/>
    <w:rsid w:val="00AE24A6"/>
    <w:rsid w:val="00AE25C9"/>
    <w:rsid w:val="00AE2614"/>
    <w:rsid w:val="00AE2697"/>
    <w:rsid w:val="00AE2DFD"/>
    <w:rsid w:val="00AE2E98"/>
    <w:rsid w:val="00AE32CD"/>
    <w:rsid w:val="00AE33F2"/>
    <w:rsid w:val="00AE37B3"/>
    <w:rsid w:val="00AE41FE"/>
    <w:rsid w:val="00AE496D"/>
    <w:rsid w:val="00AE4EC2"/>
    <w:rsid w:val="00AE509E"/>
    <w:rsid w:val="00AE5927"/>
    <w:rsid w:val="00AE5990"/>
    <w:rsid w:val="00AE59E1"/>
    <w:rsid w:val="00AE5AD0"/>
    <w:rsid w:val="00AE6105"/>
    <w:rsid w:val="00AE65B0"/>
    <w:rsid w:val="00AE65C8"/>
    <w:rsid w:val="00AE67AF"/>
    <w:rsid w:val="00AE6CD7"/>
    <w:rsid w:val="00AE6D87"/>
    <w:rsid w:val="00AE750C"/>
    <w:rsid w:val="00AE7A0F"/>
    <w:rsid w:val="00AE7E0B"/>
    <w:rsid w:val="00AE7E7D"/>
    <w:rsid w:val="00AF0358"/>
    <w:rsid w:val="00AF0369"/>
    <w:rsid w:val="00AF0857"/>
    <w:rsid w:val="00AF08FD"/>
    <w:rsid w:val="00AF11D1"/>
    <w:rsid w:val="00AF18DE"/>
    <w:rsid w:val="00AF21FA"/>
    <w:rsid w:val="00AF25A1"/>
    <w:rsid w:val="00AF365D"/>
    <w:rsid w:val="00AF3F70"/>
    <w:rsid w:val="00AF407E"/>
    <w:rsid w:val="00AF41FE"/>
    <w:rsid w:val="00AF433C"/>
    <w:rsid w:val="00AF463A"/>
    <w:rsid w:val="00AF46E8"/>
    <w:rsid w:val="00AF4D37"/>
    <w:rsid w:val="00AF4ECA"/>
    <w:rsid w:val="00AF55C1"/>
    <w:rsid w:val="00AF5A19"/>
    <w:rsid w:val="00AF64E4"/>
    <w:rsid w:val="00AF6932"/>
    <w:rsid w:val="00AF6A88"/>
    <w:rsid w:val="00B00337"/>
    <w:rsid w:val="00B00805"/>
    <w:rsid w:val="00B023AB"/>
    <w:rsid w:val="00B02532"/>
    <w:rsid w:val="00B025B7"/>
    <w:rsid w:val="00B02843"/>
    <w:rsid w:val="00B02C98"/>
    <w:rsid w:val="00B02DDB"/>
    <w:rsid w:val="00B036C0"/>
    <w:rsid w:val="00B03B90"/>
    <w:rsid w:val="00B04180"/>
    <w:rsid w:val="00B04305"/>
    <w:rsid w:val="00B04463"/>
    <w:rsid w:val="00B045F9"/>
    <w:rsid w:val="00B04604"/>
    <w:rsid w:val="00B04D5C"/>
    <w:rsid w:val="00B055EB"/>
    <w:rsid w:val="00B05C30"/>
    <w:rsid w:val="00B05FB9"/>
    <w:rsid w:val="00B069CC"/>
    <w:rsid w:val="00B06B2B"/>
    <w:rsid w:val="00B06C7F"/>
    <w:rsid w:val="00B06D0E"/>
    <w:rsid w:val="00B07C92"/>
    <w:rsid w:val="00B07CE9"/>
    <w:rsid w:val="00B10787"/>
    <w:rsid w:val="00B10B86"/>
    <w:rsid w:val="00B10BDC"/>
    <w:rsid w:val="00B11C8F"/>
    <w:rsid w:val="00B11E33"/>
    <w:rsid w:val="00B11E66"/>
    <w:rsid w:val="00B12150"/>
    <w:rsid w:val="00B12234"/>
    <w:rsid w:val="00B12575"/>
    <w:rsid w:val="00B12CFC"/>
    <w:rsid w:val="00B13059"/>
    <w:rsid w:val="00B131AA"/>
    <w:rsid w:val="00B1381A"/>
    <w:rsid w:val="00B13A62"/>
    <w:rsid w:val="00B13B29"/>
    <w:rsid w:val="00B14852"/>
    <w:rsid w:val="00B14ABF"/>
    <w:rsid w:val="00B14B1D"/>
    <w:rsid w:val="00B151DB"/>
    <w:rsid w:val="00B15AAD"/>
    <w:rsid w:val="00B160BE"/>
    <w:rsid w:val="00B1655A"/>
    <w:rsid w:val="00B16CEA"/>
    <w:rsid w:val="00B179C3"/>
    <w:rsid w:val="00B17AB9"/>
    <w:rsid w:val="00B17C03"/>
    <w:rsid w:val="00B17D6B"/>
    <w:rsid w:val="00B20A30"/>
    <w:rsid w:val="00B20FAD"/>
    <w:rsid w:val="00B210C6"/>
    <w:rsid w:val="00B216FB"/>
    <w:rsid w:val="00B220AE"/>
    <w:rsid w:val="00B22A92"/>
    <w:rsid w:val="00B22EF5"/>
    <w:rsid w:val="00B233F5"/>
    <w:rsid w:val="00B23A73"/>
    <w:rsid w:val="00B23F23"/>
    <w:rsid w:val="00B2400A"/>
    <w:rsid w:val="00B24AFA"/>
    <w:rsid w:val="00B251AB"/>
    <w:rsid w:val="00B251E5"/>
    <w:rsid w:val="00B2597B"/>
    <w:rsid w:val="00B259FF"/>
    <w:rsid w:val="00B263C0"/>
    <w:rsid w:val="00B263C7"/>
    <w:rsid w:val="00B26666"/>
    <w:rsid w:val="00B27374"/>
    <w:rsid w:val="00B304F8"/>
    <w:rsid w:val="00B3050F"/>
    <w:rsid w:val="00B30591"/>
    <w:rsid w:val="00B30B5A"/>
    <w:rsid w:val="00B30D75"/>
    <w:rsid w:val="00B3108A"/>
    <w:rsid w:val="00B3138C"/>
    <w:rsid w:val="00B31FB6"/>
    <w:rsid w:val="00B32192"/>
    <w:rsid w:val="00B326C3"/>
    <w:rsid w:val="00B32B0F"/>
    <w:rsid w:val="00B32B50"/>
    <w:rsid w:val="00B32D25"/>
    <w:rsid w:val="00B337E7"/>
    <w:rsid w:val="00B33C2F"/>
    <w:rsid w:val="00B33DBB"/>
    <w:rsid w:val="00B33DEE"/>
    <w:rsid w:val="00B33DFD"/>
    <w:rsid w:val="00B3403D"/>
    <w:rsid w:val="00B3407F"/>
    <w:rsid w:val="00B340CD"/>
    <w:rsid w:val="00B349C0"/>
    <w:rsid w:val="00B34B93"/>
    <w:rsid w:val="00B35A77"/>
    <w:rsid w:val="00B361EF"/>
    <w:rsid w:val="00B3722C"/>
    <w:rsid w:val="00B37D33"/>
    <w:rsid w:val="00B37DDB"/>
    <w:rsid w:val="00B401D4"/>
    <w:rsid w:val="00B40312"/>
    <w:rsid w:val="00B40CA9"/>
    <w:rsid w:val="00B40CE9"/>
    <w:rsid w:val="00B41037"/>
    <w:rsid w:val="00B411D9"/>
    <w:rsid w:val="00B414C4"/>
    <w:rsid w:val="00B41C7F"/>
    <w:rsid w:val="00B41FE0"/>
    <w:rsid w:val="00B42126"/>
    <w:rsid w:val="00B4225A"/>
    <w:rsid w:val="00B42367"/>
    <w:rsid w:val="00B423D9"/>
    <w:rsid w:val="00B42D57"/>
    <w:rsid w:val="00B42DDB"/>
    <w:rsid w:val="00B430A7"/>
    <w:rsid w:val="00B4312A"/>
    <w:rsid w:val="00B4348E"/>
    <w:rsid w:val="00B43A5F"/>
    <w:rsid w:val="00B43F33"/>
    <w:rsid w:val="00B4464B"/>
    <w:rsid w:val="00B44904"/>
    <w:rsid w:val="00B449CA"/>
    <w:rsid w:val="00B45414"/>
    <w:rsid w:val="00B45FF4"/>
    <w:rsid w:val="00B46024"/>
    <w:rsid w:val="00B465CF"/>
    <w:rsid w:val="00B46D7A"/>
    <w:rsid w:val="00B46EA2"/>
    <w:rsid w:val="00B4741C"/>
    <w:rsid w:val="00B47C83"/>
    <w:rsid w:val="00B505C9"/>
    <w:rsid w:val="00B50F1F"/>
    <w:rsid w:val="00B5126A"/>
    <w:rsid w:val="00B51A80"/>
    <w:rsid w:val="00B51C5C"/>
    <w:rsid w:val="00B5259C"/>
    <w:rsid w:val="00B52824"/>
    <w:rsid w:val="00B52C70"/>
    <w:rsid w:val="00B539F2"/>
    <w:rsid w:val="00B53C71"/>
    <w:rsid w:val="00B53EF7"/>
    <w:rsid w:val="00B55011"/>
    <w:rsid w:val="00B5519E"/>
    <w:rsid w:val="00B55A65"/>
    <w:rsid w:val="00B576DE"/>
    <w:rsid w:val="00B60AD1"/>
    <w:rsid w:val="00B60E90"/>
    <w:rsid w:val="00B62948"/>
    <w:rsid w:val="00B62C8A"/>
    <w:rsid w:val="00B63C46"/>
    <w:rsid w:val="00B64050"/>
    <w:rsid w:val="00B64059"/>
    <w:rsid w:val="00B64A5C"/>
    <w:rsid w:val="00B64B42"/>
    <w:rsid w:val="00B64D07"/>
    <w:rsid w:val="00B65E90"/>
    <w:rsid w:val="00B66174"/>
    <w:rsid w:val="00B66777"/>
    <w:rsid w:val="00B66B3D"/>
    <w:rsid w:val="00B66B48"/>
    <w:rsid w:val="00B66D5E"/>
    <w:rsid w:val="00B67285"/>
    <w:rsid w:val="00B67EF1"/>
    <w:rsid w:val="00B70465"/>
    <w:rsid w:val="00B70B86"/>
    <w:rsid w:val="00B70C72"/>
    <w:rsid w:val="00B71166"/>
    <w:rsid w:val="00B7189D"/>
    <w:rsid w:val="00B71C4B"/>
    <w:rsid w:val="00B71DDF"/>
    <w:rsid w:val="00B72242"/>
    <w:rsid w:val="00B72826"/>
    <w:rsid w:val="00B72E13"/>
    <w:rsid w:val="00B733EC"/>
    <w:rsid w:val="00B733F7"/>
    <w:rsid w:val="00B734D4"/>
    <w:rsid w:val="00B73B05"/>
    <w:rsid w:val="00B73E21"/>
    <w:rsid w:val="00B73F3B"/>
    <w:rsid w:val="00B74B62"/>
    <w:rsid w:val="00B75653"/>
    <w:rsid w:val="00B756BD"/>
    <w:rsid w:val="00B76517"/>
    <w:rsid w:val="00B76905"/>
    <w:rsid w:val="00B76AB9"/>
    <w:rsid w:val="00B77002"/>
    <w:rsid w:val="00B775A8"/>
    <w:rsid w:val="00B77CEB"/>
    <w:rsid w:val="00B77DAB"/>
    <w:rsid w:val="00B77F12"/>
    <w:rsid w:val="00B80FE0"/>
    <w:rsid w:val="00B810D5"/>
    <w:rsid w:val="00B810DD"/>
    <w:rsid w:val="00B812C2"/>
    <w:rsid w:val="00B81B23"/>
    <w:rsid w:val="00B82EB1"/>
    <w:rsid w:val="00B83593"/>
    <w:rsid w:val="00B83D9B"/>
    <w:rsid w:val="00B84332"/>
    <w:rsid w:val="00B847CD"/>
    <w:rsid w:val="00B84CF1"/>
    <w:rsid w:val="00B84F01"/>
    <w:rsid w:val="00B84FF2"/>
    <w:rsid w:val="00B853C5"/>
    <w:rsid w:val="00B85670"/>
    <w:rsid w:val="00B86107"/>
    <w:rsid w:val="00B87B99"/>
    <w:rsid w:val="00B87D49"/>
    <w:rsid w:val="00B87E06"/>
    <w:rsid w:val="00B90708"/>
    <w:rsid w:val="00B90836"/>
    <w:rsid w:val="00B90A33"/>
    <w:rsid w:val="00B919E1"/>
    <w:rsid w:val="00B91F3B"/>
    <w:rsid w:val="00B92115"/>
    <w:rsid w:val="00B921C7"/>
    <w:rsid w:val="00B923E2"/>
    <w:rsid w:val="00B929E5"/>
    <w:rsid w:val="00B92A87"/>
    <w:rsid w:val="00B9305B"/>
    <w:rsid w:val="00B93204"/>
    <w:rsid w:val="00B9327A"/>
    <w:rsid w:val="00B9375E"/>
    <w:rsid w:val="00B93B9B"/>
    <w:rsid w:val="00B93CDB"/>
    <w:rsid w:val="00B94130"/>
    <w:rsid w:val="00B9435A"/>
    <w:rsid w:val="00B943D0"/>
    <w:rsid w:val="00B94628"/>
    <w:rsid w:val="00B9469D"/>
    <w:rsid w:val="00B95B5F"/>
    <w:rsid w:val="00B95DE4"/>
    <w:rsid w:val="00B961B1"/>
    <w:rsid w:val="00B96BF3"/>
    <w:rsid w:val="00B97BE3"/>
    <w:rsid w:val="00B97EA0"/>
    <w:rsid w:val="00BA01CF"/>
    <w:rsid w:val="00BA0325"/>
    <w:rsid w:val="00BA0548"/>
    <w:rsid w:val="00BA0704"/>
    <w:rsid w:val="00BA0A99"/>
    <w:rsid w:val="00BA1A61"/>
    <w:rsid w:val="00BA1D0B"/>
    <w:rsid w:val="00BA23ED"/>
    <w:rsid w:val="00BA2898"/>
    <w:rsid w:val="00BA2A9E"/>
    <w:rsid w:val="00BA2DCF"/>
    <w:rsid w:val="00BA2EE4"/>
    <w:rsid w:val="00BA39C9"/>
    <w:rsid w:val="00BA3F1D"/>
    <w:rsid w:val="00BA4405"/>
    <w:rsid w:val="00BA5B9F"/>
    <w:rsid w:val="00BA5CF4"/>
    <w:rsid w:val="00BA5F61"/>
    <w:rsid w:val="00BA623A"/>
    <w:rsid w:val="00BA69DC"/>
    <w:rsid w:val="00BA77BB"/>
    <w:rsid w:val="00BA7F51"/>
    <w:rsid w:val="00BB01F6"/>
    <w:rsid w:val="00BB039C"/>
    <w:rsid w:val="00BB0436"/>
    <w:rsid w:val="00BB05F1"/>
    <w:rsid w:val="00BB0762"/>
    <w:rsid w:val="00BB0806"/>
    <w:rsid w:val="00BB0B6A"/>
    <w:rsid w:val="00BB17DD"/>
    <w:rsid w:val="00BB1AB8"/>
    <w:rsid w:val="00BB1B10"/>
    <w:rsid w:val="00BB1F13"/>
    <w:rsid w:val="00BB23D9"/>
    <w:rsid w:val="00BB27EB"/>
    <w:rsid w:val="00BB2A33"/>
    <w:rsid w:val="00BB2AFC"/>
    <w:rsid w:val="00BB3413"/>
    <w:rsid w:val="00BB381B"/>
    <w:rsid w:val="00BB3824"/>
    <w:rsid w:val="00BB3AC4"/>
    <w:rsid w:val="00BB3B58"/>
    <w:rsid w:val="00BB4BED"/>
    <w:rsid w:val="00BB4FED"/>
    <w:rsid w:val="00BB5302"/>
    <w:rsid w:val="00BB61DF"/>
    <w:rsid w:val="00BB660E"/>
    <w:rsid w:val="00BB67AA"/>
    <w:rsid w:val="00BB7953"/>
    <w:rsid w:val="00BB7E06"/>
    <w:rsid w:val="00BC03F3"/>
    <w:rsid w:val="00BC1001"/>
    <w:rsid w:val="00BC250A"/>
    <w:rsid w:val="00BC30B1"/>
    <w:rsid w:val="00BC31B6"/>
    <w:rsid w:val="00BC3374"/>
    <w:rsid w:val="00BC3601"/>
    <w:rsid w:val="00BC3AD5"/>
    <w:rsid w:val="00BC442C"/>
    <w:rsid w:val="00BC4C4A"/>
    <w:rsid w:val="00BC4CF0"/>
    <w:rsid w:val="00BC5693"/>
    <w:rsid w:val="00BC66DC"/>
    <w:rsid w:val="00BC6F12"/>
    <w:rsid w:val="00BC6FE1"/>
    <w:rsid w:val="00BC718A"/>
    <w:rsid w:val="00BC7746"/>
    <w:rsid w:val="00BC7E5E"/>
    <w:rsid w:val="00BD0AD9"/>
    <w:rsid w:val="00BD173F"/>
    <w:rsid w:val="00BD1AAA"/>
    <w:rsid w:val="00BD2116"/>
    <w:rsid w:val="00BD2989"/>
    <w:rsid w:val="00BD4EFB"/>
    <w:rsid w:val="00BD5525"/>
    <w:rsid w:val="00BD588E"/>
    <w:rsid w:val="00BD65F3"/>
    <w:rsid w:val="00BD6906"/>
    <w:rsid w:val="00BD7D1D"/>
    <w:rsid w:val="00BD7D33"/>
    <w:rsid w:val="00BE06D4"/>
    <w:rsid w:val="00BE116A"/>
    <w:rsid w:val="00BE1247"/>
    <w:rsid w:val="00BE1574"/>
    <w:rsid w:val="00BE1947"/>
    <w:rsid w:val="00BE22FD"/>
    <w:rsid w:val="00BE264F"/>
    <w:rsid w:val="00BE2C5B"/>
    <w:rsid w:val="00BE2ECC"/>
    <w:rsid w:val="00BE33B3"/>
    <w:rsid w:val="00BE3EFA"/>
    <w:rsid w:val="00BE4299"/>
    <w:rsid w:val="00BE488E"/>
    <w:rsid w:val="00BE4DA8"/>
    <w:rsid w:val="00BE4E02"/>
    <w:rsid w:val="00BE5706"/>
    <w:rsid w:val="00BE5ACE"/>
    <w:rsid w:val="00BE60B4"/>
    <w:rsid w:val="00BE766E"/>
    <w:rsid w:val="00BE77D3"/>
    <w:rsid w:val="00BE77EB"/>
    <w:rsid w:val="00BF0544"/>
    <w:rsid w:val="00BF089E"/>
    <w:rsid w:val="00BF0A28"/>
    <w:rsid w:val="00BF17DA"/>
    <w:rsid w:val="00BF1C68"/>
    <w:rsid w:val="00BF291D"/>
    <w:rsid w:val="00BF2BB8"/>
    <w:rsid w:val="00BF310C"/>
    <w:rsid w:val="00BF34AD"/>
    <w:rsid w:val="00BF3516"/>
    <w:rsid w:val="00BF3F95"/>
    <w:rsid w:val="00BF4222"/>
    <w:rsid w:val="00BF4B91"/>
    <w:rsid w:val="00BF5210"/>
    <w:rsid w:val="00BF576B"/>
    <w:rsid w:val="00BF61A9"/>
    <w:rsid w:val="00BF73A7"/>
    <w:rsid w:val="00BF78D8"/>
    <w:rsid w:val="00BF79E3"/>
    <w:rsid w:val="00BF7A80"/>
    <w:rsid w:val="00C006E3"/>
    <w:rsid w:val="00C006F2"/>
    <w:rsid w:val="00C00DBC"/>
    <w:rsid w:val="00C00E38"/>
    <w:rsid w:val="00C0170B"/>
    <w:rsid w:val="00C01CB3"/>
    <w:rsid w:val="00C0216E"/>
    <w:rsid w:val="00C02515"/>
    <w:rsid w:val="00C0254B"/>
    <w:rsid w:val="00C028A1"/>
    <w:rsid w:val="00C02C2C"/>
    <w:rsid w:val="00C02E0D"/>
    <w:rsid w:val="00C03026"/>
    <w:rsid w:val="00C03636"/>
    <w:rsid w:val="00C03A14"/>
    <w:rsid w:val="00C040C6"/>
    <w:rsid w:val="00C04250"/>
    <w:rsid w:val="00C05AA5"/>
    <w:rsid w:val="00C05B09"/>
    <w:rsid w:val="00C0608B"/>
    <w:rsid w:val="00C06494"/>
    <w:rsid w:val="00C0654C"/>
    <w:rsid w:val="00C06909"/>
    <w:rsid w:val="00C06C77"/>
    <w:rsid w:val="00C07558"/>
    <w:rsid w:val="00C07C8F"/>
    <w:rsid w:val="00C10EA2"/>
    <w:rsid w:val="00C11766"/>
    <w:rsid w:val="00C11EB0"/>
    <w:rsid w:val="00C12039"/>
    <w:rsid w:val="00C1293F"/>
    <w:rsid w:val="00C12BA7"/>
    <w:rsid w:val="00C13C59"/>
    <w:rsid w:val="00C13FD9"/>
    <w:rsid w:val="00C14637"/>
    <w:rsid w:val="00C1463D"/>
    <w:rsid w:val="00C14C04"/>
    <w:rsid w:val="00C14E23"/>
    <w:rsid w:val="00C155B8"/>
    <w:rsid w:val="00C15B09"/>
    <w:rsid w:val="00C15F4B"/>
    <w:rsid w:val="00C161F5"/>
    <w:rsid w:val="00C1699C"/>
    <w:rsid w:val="00C171FF"/>
    <w:rsid w:val="00C17887"/>
    <w:rsid w:val="00C17E0C"/>
    <w:rsid w:val="00C20768"/>
    <w:rsid w:val="00C20D10"/>
    <w:rsid w:val="00C20EC2"/>
    <w:rsid w:val="00C20F4E"/>
    <w:rsid w:val="00C2120F"/>
    <w:rsid w:val="00C2121A"/>
    <w:rsid w:val="00C21325"/>
    <w:rsid w:val="00C216D8"/>
    <w:rsid w:val="00C21993"/>
    <w:rsid w:val="00C21C60"/>
    <w:rsid w:val="00C22D13"/>
    <w:rsid w:val="00C23933"/>
    <w:rsid w:val="00C23F1C"/>
    <w:rsid w:val="00C2467C"/>
    <w:rsid w:val="00C249AA"/>
    <w:rsid w:val="00C24B77"/>
    <w:rsid w:val="00C24E07"/>
    <w:rsid w:val="00C2552F"/>
    <w:rsid w:val="00C25739"/>
    <w:rsid w:val="00C257AB"/>
    <w:rsid w:val="00C25ACF"/>
    <w:rsid w:val="00C262AD"/>
    <w:rsid w:val="00C262C3"/>
    <w:rsid w:val="00C26507"/>
    <w:rsid w:val="00C269B5"/>
    <w:rsid w:val="00C26D0E"/>
    <w:rsid w:val="00C2717A"/>
    <w:rsid w:val="00C271AF"/>
    <w:rsid w:val="00C27641"/>
    <w:rsid w:val="00C27D41"/>
    <w:rsid w:val="00C3026C"/>
    <w:rsid w:val="00C30AA1"/>
    <w:rsid w:val="00C30FD8"/>
    <w:rsid w:val="00C317F3"/>
    <w:rsid w:val="00C31B16"/>
    <w:rsid w:val="00C32173"/>
    <w:rsid w:val="00C33225"/>
    <w:rsid w:val="00C33F5C"/>
    <w:rsid w:val="00C3419F"/>
    <w:rsid w:val="00C35030"/>
    <w:rsid w:val="00C369B0"/>
    <w:rsid w:val="00C372AA"/>
    <w:rsid w:val="00C37639"/>
    <w:rsid w:val="00C37AB3"/>
    <w:rsid w:val="00C40204"/>
    <w:rsid w:val="00C40206"/>
    <w:rsid w:val="00C4030A"/>
    <w:rsid w:val="00C40C5F"/>
    <w:rsid w:val="00C40D21"/>
    <w:rsid w:val="00C41A37"/>
    <w:rsid w:val="00C41E30"/>
    <w:rsid w:val="00C41EF0"/>
    <w:rsid w:val="00C421C9"/>
    <w:rsid w:val="00C431EB"/>
    <w:rsid w:val="00C43394"/>
    <w:rsid w:val="00C43627"/>
    <w:rsid w:val="00C4539B"/>
    <w:rsid w:val="00C458DD"/>
    <w:rsid w:val="00C4666A"/>
    <w:rsid w:val="00C468CE"/>
    <w:rsid w:val="00C46A1D"/>
    <w:rsid w:val="00C46CA1"/>
    <w:rsid w:val="00C46F3A"/>
    <w:rsid w:val="00C477C6"/>
    <w:rsid w:val="00C47C8E"/>
    <w:rsid w:val="00C47D5C"/>
    <w:rsid w:val="00C50792"/>
    <w:rsid w:val="00C51F31"/>
    <w:rsid w:val="00C52109"/>
    <w:rsid w:val="00C524EC"/>
    <w:rsid w:val="00C5280F"/>
    <w:rsid w:val="00C52B17"/>
    <w:rsid w:val="00C53D92"/>
    <w:rsid w:val="00C5411A"/>
    <w:rsid w:val="00C54277"/>
    <w:rsid w:val="00C54814"/>
    <w:rsid w:val="00C54ACF"/>
    <w:rsid w:val="00C54BBA"/>
    <w:rsid w:val="00C55EDF"/>
    <w:rsid w:val="00C56080"/>
    <w:rsid w:val="00C56587"/>
    <w:rsid w:val="00C5689B"/>
    <w:rsid w:val="00C56DA9"/>
    <w:rsid w:val="00C56E08"/>
    <w:rsid w:val="00C56F04"/>
    <w:rsid w:val="00C5724A"/>
    <w:rsid w:val="00C5756A"/>
    <w:rsid w:val="00C601BF"/>
    <w:rsid w:val="00C605AB"/>
    <w:rsid w:val="00C6091B"/>
    <w:rsid w:val="00C61463"/>
    <w:rsid w:val="00C61AC9"/>
    <w:rsid w:val="00C62075"/>
    <w:rsid w:val="00C6272E"/>
    <w:rsid w:val="00C63187"/>
    <w:rsid w:val="00C633DD"/>
    <w:rsid w:val="00C63CEB"/>
    <w:rsid w:val="00C63CEF"/>
    <w:rsid w:val="00C64756"/>
    <w:rsid w:val="00C64F7E"/>
    <w:rsid w:val="00C656C9"/>
    <w:rsid w:val="00C658B8"/>
    <w:rsid w:val="00C66BC8"/>
    <w:rsid w:val="00C66E53"/>
    <w:rsid w:val="00C67148"/>
    <w:rsid w:val="00C67A89"/>
    <w:rsid w:val="00C7009C"/>
    <w:rsid w:val="00C70277"/>
    <w:rsid w:val="00C70489"/>
    <w:rsid w:val="00C707D3"/>
    <w:rsid w:val="00C70882"/>
    <w:rsid w:val="00C708ED"/>
    <w:rsid w:val="00C70B15"/>
    <w:rsid w:val="00C70CB6"/>
    <w:rsid w:val="00C70F51"/>
    <w:rsid w:val="00C710B9"/>
    <w:rsid w:val="00C71A27"/>
    <w:rsid w:val="00C71AC1"/>
    <w:rsid w:val="00C71DDA"/>
    <w:rsid w:val="00C71E5A"/>
    <w:rsid w:val="00C72228"/>
    <w:rsid w:val="00C741A5"/>
    <w:rsid w:val="00C745AC"/>
    <w:rsid w:val="00C74BE4"/>
    <w:rsid w:val="00C7566B"/>
    <w:rsid w:val="00C758F5"/>
    <w:rsid w:val="00C759F9"/>
    <w:rsid w:val="00C75CAC"/>
    <w:rsid w:val="00C764A7"/>
    <w:rsid w:val="00C7673C"/>
    <w:rsid w:val="00C768B5"/>
    <w:rsid w:val="00C7699E"/>
    <w:rsid w:val="00C77B08"/>
    <w:rsid w:val="00C77C4F"/>
    <w:rsid w:val="00C803A3"/>
    <w:rsid w:val="00C80556"/>
    <w:rsid w:val="00C8062A"/>
    <w:rsid w:val="00C80BA9"/>
    <w:rsid w:val="00C80F80"/>
    <w:rsid w:val="00C8103D"/>
    <w:rsid w:val="00C8122E"/>
    <w:rsid w:val="00C81695"/>
    <w:rsid w:val="00C81D08"/>
    <w:rsid w:val="00C81D67"/>
    <w:rsid w:val="00C8240B"/>
    <w:rsid w:val="00C8305D"/>
    <w:rsid w:val="00C83A08"/>
    <w:rsid w:val="00C83BEA"/>
    <w:rsid w:val="00C83DB3"/>
    <w:rsid w:val="00C8468A"/>
    <w:rsid w:val="00C855E7"/>
    <w:rsid w:val="00C85DE0"/>
    <w:rsid w:val="00C85E26"/>
    <w:rsid w:val="00C863F1"/>
    <w:rsid w:val="00C86449"/>
    <w:rsid w:val="00C87562"/>
    <w:rsid w:val="00C900E8"/>
    <w:rsid w:val="00C9077A"/>
    <w:rsid w:val="00C907D2"/>
    <w:rsid w:val="00C90D17"/>
    <w:rsid w:val="00C9106E"/>
    <w:rsid w:val="00C91187"/>
    <w:rsid w:val="00C913E2"/>
    <w:rsid w:val="00C916B8"/>
    <w:rsid w:val="00C91DEE"/>
    <w:rsid w:val="00C9234E"/>
    <w:rsid w:val="00C923C1"/>
    <w:rsid w:val="00C92589"/>
    <w:rsid w:val="00C92FD2"/>
    <w:rsid w:val="00C93171"/>
    <w:rsid w:val="00C93223"/>
    <w:rsid w:val="00C93713"/>
    <w:rsid w:val="00C940E0"/>
    <w:rsid w:val="00C941E0"/>
    <w:rsid w:val="00C94C95"/>
    <w:rsid w:val="00C95299"/>
    <w:rsid w:val="00C955E5"/>
    <w:rsid w:val="00C96830"/>
    <w:rsid w:val="00C968E0"/>
    <w:rsid w:val="00C969BA"/>
    <w:rsid w:val="00C96D8D"/>
    <w:rsid w:val="00C970AB"/>
    <w:rsid w:val="00C9719C"/>
    <w:rsid w:val="00C971F5"/>
    <w:rsid w:val="00C972C2"/>
    <w:rsid w:val="00C9736A"/>
    <w:rsid w:val="00C974D8"/>
    <w:rsid w:val="00C97C5B"/>
    <w:rsid w:val="00CA01E5"/>
    <w:rsid w:val="00CA0235"/>
    <w:rsid w:val="00CA0655"/>
    <w:rsid w:val="00CA0934"/>
    <w:rsid w:val="00CA12F7"/>
    <w:rsid w:val="00CA1AF1"/>
    <w:rsid w:val="00CA227D"/>
    <w:rsid w:val="00CA2571"/>
    <w:rsid w:val="00CA27AC"/>
    <w:rsid w:val="00CA2D5D"/>
    <w:rsid w:val="00CA34D1"/>
    <w:rsid w:val="00CA3A02"/>
    <w:rsid w:val="00CA481B"/>
    <w:rsid w:val="00CA4ACD"/>
    <w:rsid w:val="00CA6613"/>
    <w:rsid w:val="00CA6AD0"/>
    <w:rsid w:val="00CA6CF9"/>
    <w:rsid w:val="00CA722E"/>
    <w:rsid w:val="00CA7303"/>
    <w:rsid w:val="00CA798B"/>
    <w:rsid w:val="00CB04B6"/>
    <w:rsid w:val="00CB0990"/>
    <w:rsid w:val="00CB126D"/>
    <w:rsid w:val="00CB1AF6"/>
    <w:rsid w:val="00CB2162"/>
    <w:rsid w:val="00CB2CE6"/>
    <w:rsid w:val="00CB2F6C"/>
    <w:rsid w:val="00CB36C2"/>
    <w:rsid w:val="00CB36EA"/>
    <w:rsid w:val="00CB3B70"/>
    <w:rsid w:val="00CB3E80"/>
    <w:rsid w:val="00CB48E5"/>
    <w:rsid w:val="00CB4F80"/>
    <w:rsid w:val="00CB59EF"/>
    <w:rsid w:val="00CB6314"/>
    <w:rsid w:val="00CB6911"/>
    <w:rsid w:val="00CB69C2"/>
    <w:rsid w:val="00CB7018"/>
    <w:rsid w:val="00CB71BD"/>
    <w:rsid w:val="00CB7491"/>
    <w:rsid w:val="00CB75D0"/>
    <w:rsid w:val="00CC03A4"/>
    <w:rsid w:val="00CC04A7"/>
    <w:rsid w:val="00CC0641"/>
    <w:rsid w:val="00CC09D5"/>
    <w:rsid w:val="00CC25B5"/>
    <w:rsid w:val="00CC3272"/>
    <w:rsid w:val="00CC3403"/>
    <w:rsid w:val="00CC4226"/>
    <w:rsid w:val="00CC4561"/>
    <w:rsid w:val="00CC50B4"/>
    <w:rsid w:val="00CC53ED"/>
    <w:rsid w:val="00CC558E"/>
    <w:rsid w:val="00CC5BD8"/>
    <w:rsid w:val="00CC65FF"/>
    <w:rsid w:val="00CC6DF0"/>
    <w:rsid w:val="00CC76A5"/>
    <w:rsid w:val="00CC7AF9"/>
    <w:rsid w:val="00CD0018"/>
    <w:rsid w:val="00CD005F"/>
    <w:rsid w:val="00CD01A6"/>
    <w:rsid w:val="00CD02FE"/>
    <w:rsid w:val="00CD0716"/>
    <w:rsid w:val="00CD0973"/>
    <w:rsid w:val="00CD0CEB"/>
    <w:rsid w:val="00CD0CF0"/>
    <w:rsid w:val="00CD0E67"/>
    <w:rsid w:val="00CD1131"/>
    <w:rsid w:val="00CD19E0"/>
    <w:rsid w:val="00CD1E98"/>
    <w:rsid w:val="00CD212E"/>
    <w:rsid w:val="00CD2A4D"/>
    <w:rsid w:val="00CD2A4F"/>
    <w:rsid w:val="00CD2B33"/>
    <w:rsid w:val="00CD2B97"/>
    <w:rsid w:val="00CD2F37"/>
    <w:rsid w:val="00CD33F6"/>
    <w:rsid w:val="00CD39EC"/>
    <w:rsid w:val="00CD39F8"/>
    <w:rsid w:val="00CD3D87"/>
    <w:rsid w:val="00CD43F6"/>
    <w:rsid w:val="00CD46AC"/>
    <w:rsid w:val="00CD5568"/>
    <w:rsid w:val="00CD5608"/>
    <w:rsid w:val="00CD56B5"/>
    <w:rsid w:val="00CD62AC"/>
    <w:rsid w:val="00CD66F4"/>
    <w:rsid w:val="00CD6E2A"/>
    <w:rsid w:val="00CD6FED"/>
    <w:rsid w:val="00CD752D"/>
    <w:rsid w:val="00CD7712"/>
    <w:rsid w:val="00CD7CA6"/>
    <w:rsid w:val="00CD7E50"/>
    <w:rsid w:val="00CE0951"/>
    <w:rsid w:val="00CE0F87"/>
    <w:rsid w:val="00CE1135"/>
    <w:rsid w:val="00CE1743"/>
    <w:rsid w:val="00CE1C82"/>
    <w:rsid w:val="00CE20A1"/>
    <w:rsid w:val="00CE25C2"/>
    <w:rsid w:val="00CE2C69"/>
    <w:rsid w:val="00CE2E14"/>
    <w:rsid w:val="00CE2F4B"/>
    <w:rsid w:val="00CE367F"/>
    <w:rsid w:val="00CE3D4F"/>
    <w:rsid w:val="00CE3F3B"/>
    <w:rsid w:val="00CE4858"/>
    <w:rsid w:val="00CE4D5C"/>
    <w:rsid w:val="00CE4ED1"/>
    <w:rsid w:val="00CE5E35"/>
    <w:rsid w:val="00CE6090"/>
    <w:rsid w:val="00CE6B8A"/>
    <w:rsid w:val="00CE6F90"/>
    <w:rsid w:val="00CE7B1B"/>
    <w:rsid w:val="00CE7F67"/>
    <w:rsid w:val="00CF03DE"/>
    <w:rsid w:val="00CF044B"/>
    <w:rsid w:val="00CF0AF5"/>
    <w:rsid w:val="00CF0F76"/>
    <w:rsid w:val="00CF1142"/>
    <w:rsid w:val="00CF15DF"/>
    <w:rsid w:val="00CF16A6"/>
    <w:rsid w:val="00CF1D7C"/>
    <w:rsid w:val="00CF2329"/>
    <w:rsid w:val="00CF2987"/>
    <w:rsid w:val="00CF2E9F"/>
    <w:rsid w:val="00CF30D4"/>
    <w:rsid w:val="00CF31DC"/>
    <w:rsid w:val="00CF3241"/>
    <w:rsid w:val="00CF3B33"/>
    <w:rsid w:val="00CF3E25"/>
    <w:rsid w:val="00CF41B5"/>
    <w:rsid w:val="00CF4911"/>
    <w:rsid w:val="00CF4D8F"/>
    <w:rsid w:val="00CF4EF0"/>
    <w:rsid w:val="00CF4F8F"/>
    <w:rsid w:val="00CF558B"/>
    <w:rsid w:val="00CF5A52"/>
    <w:rsid w:val="00CF60E6"/>
    <w:rsid w:val="00CF6684"/>
    <w:rsid w:val="00CF6762"/>
    <w:rsid w:val="00D00515"/>
    <w:rsid w:val="00D00538"/>
    <w:rsid w:val="00D01272"/>
    <w:rsid w:val="00D01556"/>
    <w:rsid w:val="00D01760"/>
    <w:rsid w:val="00D01910"/>
    <w:rsid w:val="00D01D23"/>
    <w:rsid w:val="00D024C2"/>
    <w:rsid w:val="00D0352F"/>
    <w:rsid w:val="00D0453F"/>
    <w:rsid w:val="00D04607"/>
    <w:rsid w:val="00D04BE7"/>
    <w:rsid w:val="00D04D47"/>
    <w:rsid w:val="00D051D6"/>
    <w:rsid w:val="00D0556E"/>
    <w:rsid w:val="00D055CF"/>
    <w:rsid w:val="00D05A3B"/>
    <w:rsid w:val="00D0625F"/>
    <w:rsid w:val="00D06373"/>
    <w:rsid w:val="00D0653A"/>
    <w:rsid w:val="00D066BB"/>
    <w:rsid w:val="00D069F7"/>
    <w:rsid w:val="00D06C16"/>
    <w:rsid w:val="00D0724F"/>
    <w:rsid w:val="00D1002C"/>
    <w:rsid w:val="00D100E7"/>
    <w:rsid w:val="00D10256"/>
    <w:rsid w:val="00D102D5"/>
    <w:rsid w:val="00D10A15"/>
    <w:rsid w:val="00D11274"/>
    <w:rsid w:val="00D11339"/>
    <w:rsid w:val="00D1140D"/>
    <w:rsid w:val="00D1143B"/>
    <w:rsid w:val="00D1153B"/>
    <w:rsid w:val="00D11FF9"/>
    <w:rsid w:val="00D1205C"/>
    <w:rsid w:val="00D1281B"/>
    <w:rsid w:val="00D13A09"/>
    <w:rsid w:val="00D140AA"/>
    <w:rsid w:val="00D1422F"/>
    <w:rsid w:val="00D144B9"/>
    <w:rsid w:val="00D14838"/>
    <w:rsid w:val="00D14A80"/>
    <w:rsid w:val="00D14C41"/>
    <w:rsid w:val="00D14CA2"/>
    <w:rsid w:val="00D14E48"/>
    <w:rsid w:val="00D155AC"/>
    <w:rsid w:val="00D15827"/>
    <w:rsid w:val="00D16074"/>
    <w:rsid w:val="00D161F1"/>
    <w:rsid w:val="00D16202"/>
    <w:rsid w:val="00D16283"/>
    <w:rsid w:val="00D16904"/>
    <w:rsid w:val="00D16979"/>
    <w:rsid w:val="00D16A71"/>
    <w:rsid w:val="00D16D80"/>
    <w:rsid w:val="00D16FCA"/>
    <w:rsid w:val="00D17D04"/>
    <w:rsid w:val="00D17F9F"/>
    <w:rsid w:val="00D20976"/>
    <w:rsid w:val="00D20CFB"/>
    <w:rsid w:val="00D20FE5"/>
    <w:rsid w:val="00D2131B"/>
    <w:rsid w:val="00D2176A"/>
    <w:rsid w:val="00D21BE8"/>
    <w:rsid w:val="00D21C07"/>
    <w:rsid w:val="00D225A3"/>
    <w:rsid w:val="00D22BC5"/>
    <w:rsid w:val="00D22BE5"/>
    <w:rsid w:val="00D22D50"/>
    <w:rsid w:val="00D22DF8"/>
    <w:rsid w:val="00D22F76"/>
    <w:rsid w:val="00D231D1"/>
    <w:rsid w:val="00D23741"/>
    <w:rsid w:val="00D24B97"/>
    <w:rsid w:val="00D24C69"/>
    <w:rsid w:val="00D259B6"/>
    <w:rsid w:val="00D25C48"/>
    <w:rsid w:val="00D25ECB"/>
    <w:rsid w:val="00D25F68"/>
    <w:rsid w:val="00D26D73"/>
    <w:rsid w:val="00D27138"/>
    <w:rsid w:val="00D27357"/>
    <w:rsid w:val="00D30CC6"/>
    <w:rsid w:val="00D31373"/>
    <w:rsid w:val="00D318FB"/>
    <w:rsid w:val="00D31952"/>
    <w:rsid w:val="00D31B20"/>
    <w:rsid w:val="00D31C8D"/>
    <w:rsid w:val="00D31F0B"/>
    <w:rsid w:val="00D329C7"/>
    <w:rsid w:val="00D32F13"/>
    <w:rsid w:val="00D331C8"/>
    <w:rsid w:val="00D33635"/>
    <w:rsid w:val="00D34098"/>
    <w:rsid w:val="00D34767"/>
    <w:rsid w:val="00D34BEC"/>
    <w:rsid w:val="00D34CCA"/>
    <w:rsid w:val="00D34E39"/>
    <w:rsid w:val="00D34EAA"/>
    <w:rsid w:val="00D35012"/>
    <w:rsid w:val="00D371CE"/>
    <w:rsid w:val="00D37304"/>
    <w:rsid w:val="00D3768B"/>
    <w:rsid w:val="00D377AF"/>
    <w:rsid w:val="00D37811"/>
    <w:rsid w:val="00D37A6D"/>
    <w:rsid w:val="00D415ED"/>
    <w:rsid w:val="00D418FE"/>
    <w:rsid w:val="00D41DA1"/>
    <w:rsid w:val="00D422F4"/>
    <w:rsid w:val="00D429D9"/>
    <w:rsid w:val="00D42A42"/>
    <w:rsid w:val="00D4383A"/>
    <w:rsid w:val="00D43AC2"/>
    <w:rsid w:val="00D43B8D"/>
    <w:rsid w:val="00D43BE8"/>
    <w:rsid w:val="00D43CF8"/>
    <w:rsid w:val="00D449DC"/>
    <w:rsid w:val="00D44D9D"/>
    <w:rsid w:val="00D457C7"/>
    <w:rsid w:val="00D45CDF"/>
    <w:rsid w:val="00D45FA2"/>
    <w:rsid w:val="00D464C8"/>
    <w:rsid w:val="00D469D2"/>
    <w:rsid w:val="00D46A2E"/>
    <w:rsid w:val="00D46B42"/>
    <w:rsid w:val="00D4741B"/>
    <w:rsid w:val="00D47BE8"/>
    <w:rsid w:val="00D51284"/>
    <w:rsid w:val="00D518C6"/>
    <w:rsid w:val="00D526B5"/>
    <w:rsid w:val="00D52AAD"/>
    <w:rsid w:val="00D52DA1"/>
    <w:rsid w:val="00D52FF8"/>
    <w:rsid w:val="00D5336F"/>
    <w:rsid w:val="00D5377A"/>
    <w:rsid w:val="00D53EA4"/>
    <w:rsid w:val="00D54AAC"/>
    <w:rsid w:val="00D554A0"/>
    <w:rsid w:val="00D5566F"/>
    <w:rsid w:val="00D5592F"/>
    <w:rsid w:val="00D5732D"/>
    <w:rsid w:val="00D577D9"/>
    <w:rsid w:val="00D60647"/>
    <w:rsid w:val="00D60819"/>
    <w:rsid w:val="00D609E3"/>
    <w:rsid w:val="00D60A64"/>
    <w:rsid w:val="00D60F27"/>
    <w:rsid w:val="00D617EB"/>
    <w:rsid w:val="00D61B17"/>
    <w:rsid w:val="00D61E77"/>
    <w:rsid w:val="00D6208B"/>
    <w:rsid w:val="00D624EF"/>
    <w:rsid w:val="00D62D30"/>
    <w:rsid w:val="00D631CA"/>
    <w:rsid w:val="00D634B4"/>
    <w:rsid w:val="00D6358D"/>
    <w:rsid w:val="00D63833"/>
    <w:rsid w:val="00D63CF2"/>
    <w:rsid w:val="00D6427E"/>
    <w:rsid w:val="00D646F4"/>
    <w:rsid w:val="00D64718"/>
    <w:rsid w:val="00D64BDF"/>
    <w:rsid w:val="00D65309"/>
    <w:rsid w:val="00D6551F"/>
    <w:rsid w:val="00D65D49"/>
    <w:rsid w:val="00D66103"/>
    <w:rsid w:val="00D66123"/>
    <w:rsid w:val="00D66398"/>
    <w:rsid w:val="00D66521"/>
    <w:rsid w:val="00D66C81"/>
    <w:rsid w:val="00D66E30"/>
    <w:rsid w:val="00D67119"/>
    <w:rsid w:val="00D67ECC"/>
    <w:rsid w:val="00D70451"/>
    <w:rsid w:val="00D713B3"/>
    <w:rsid w:val="00D71459"/>
    <w:rsid w:val="00D71B3A"/>
    <w:rsid w:val="00D71CD9"/>
    <w:rsid w:val="00D71DAA"/>
    <w:rsid w:val="00D72297"/>
    <w:rsid w:val="00D72365"/>
    <w:rsid w:val="00D72DFE"/>
    <w:rsid w:val="00D732E2"/>
    <w:rsid w:val="00D73487"/>
    <w:rsid w:val="00D7365F"/>
    <w:rsid w:val="00D74061"/>
    <w:rsid w:val="00D74115"/>
    <w:rsid w:val="00D7417C"/>
    <w:rsid w:val="00D74618"/>
    <w:rsid w:val="00D74E64"/>
    <w:rsid w:val="00D74FBC"/>
    <w:rsid w:val="00D76257"/>
    <w:rsid w:val="00D768F9"/>
    <w:rsid w:val="00D770F8"/>
    <w:rsid w:val="00D775C7"/>
    <w:rsid w:val="00D77AC5"/>
    <w:rsid w:val="00D77BCC"/>
    <w:rsid w:val="00D80C4F"/>
    <w:rsid w:val="00D80FAC"/>
    <w:rsid w:val="00D81204"/>
    <w:rsid w:val="00D81E49"/>
    <w:rsid w:val="00D81EDB"/>
    <w:rsid w:val="00D82021"/>
    <w:rsid w:val="00D82170"/>
    <w:rsid w:val="00D82798"/>
    <w:rsid w:val="00D82B50"/>
    <w:rsid w:val="00D832A6"/>
    <w:rsid w:val="00D8372E"/>
    <w:rsid w:val="00D83CA3"/>
    <w:rsid w:val="00D84983"/>
    <w:rsid w:val="00D84BD1"/>
    <w:rsid w:val="00D851B0"/>
    <w:rsid w:val="00D854FA"/>
    <w:rsid w:val="00D8642E"/>
    <w:rsid w:val="00D86537"/>
    <w:rsid w:val="00D866ED"/>
    <w:rsid w:val="00D86D25"/>
    <w:rsid w:val="00D87150"/>
    <w:rsid w:val="00D90051"/>
    <w:rsid w:val="00D901B7"/>
    <w:rsid w:val="00D90982"/>
    <w:rsid w:val="00D90AF5"/>
    <w:rsid w:val="00D90D8D"/>
    <w:rsid w:val="00D9138A"/>
    <w:rsid w:val="00D913FA"/>
    <w:rsid w:val="00D914B6"/>
    <w:rsid w:val="00D91771"/>
    <w:rsid w:val="00D91A06"/>
    <w:rsid w:val="00D91AE3"/>
    <w:rsid w:val="00D9283F"/>
    <w:rsid w:val="00D93520"/>
    <w:rsid w:val="00D936FD"/>
    <w:rsid w:val="00D93C36"/>
    <w:rsid w:val="00D9490F"/>
    <w:rsid w:val="00D94CDB"/>
    <w:rsid w:val="00D94D7C"/>
    <w:rsid w:val="00D9569E"/>
    <w:rsid w:val="00D956C3"/>
    <w:rsid w:val="00D95908"/>
    <w:rsid w:val="00D95A11"/>
    <w:rsid w:val="00D95A3B"/>
    <w:rsid w:val="00D95CFD"/>
    <w:rsid w:val="00D96D07"/>
    <w:rsid w:val="00D96E1A"/>
    <w:rsid w:val="00D976F4"/>
    <w:rsid w:val="00D97A72"/>
    <w:rsid w:val="00DA0EDD"/>
    <w:rsid w:val="00DA10C3"/>
    <w:rsid w:val="00DA11F6"/>
    <w:rsid w:val="00DA1B3D"/>
    <w:rsid w:val="00DA1CC9"/>
    <w:rsid w:val="00DA1D47"/>
    <w:rsid w:val="00DA22B4"/>
    <w:rsid w:val="00DA289D"/>
    <w:rsid w:val="00DA3241"/>
    <w:rsid w:val="00DA34C5"/>
    <w:rsid w:val="00DA3810"/>
    <w:rsid w:val="00DA398E"/>
    <w:rsid w:val="00DA3FC1"/>
    <w:rsid w:val="00DA4116"/>
    <w:rsid w:val="00DA419B"/>
    <w:rsid w:val="00DA463A"/>
    <w:rsid w:val="00DA59D3"/>
    <w:rsid w:val="00DA5B7B"/>
    <w:rsid w:val="00DA601D"/>
    <w:rsid w:val="00DA6040"/>
    <w:rsid w:val="00DA60B6"/>
    <w:rsid w:val="00DA723D"/>
    <w:rsid w:val="00DA780C"/>
    <w:rsid w:val="00DA7C21"/>
    <w:rsid w:val="00DA7C58"/>
    <w:rsid w:val="00DA7FA6"/>
    <w:rsid w:val="00DB06CC"/>
    <w:rsid w:val="00DB08C0"/>
    <w:rsid w:val="00DB0FDC"/>
    <w:rsid w:val="00DB1362"/>
    <w:rsid w:val="00DB169E"/>
    <w:rsid w:val="00DB1C75"/>
    <w:rsid w:val="00DB1FF9"/>
    <w:rsid w:val="00DB2057"/>
    <w:rsid w:val="00DB2867"/>
    <w:rsid w:val="00DB32FD"/>
    <w:rsid w:val="00DB3377"/>
    <w:rsid w:val="00DB3A12"/>
    <w:rsid w:val="00DB3CEC"/>
    <w:rsid w:val="00DB4592"/>
    <w:rsid w:val="00DB48D3"/>
    <w:rsid w:val="00DB48F0"/>
    <w:rsid w:val="00DB49F4"/>
    <w:rsid w:val="00DB4A67"/>
    <w:rsid w:val="00DB4CE2"/>
    <w:rsid w:val="00DB4EDB"/>
    <w:rsid w:val="00DB4FA7"/>
    <w:rsid w:val="00DB55CB"/>
    <w:rsid w:val="00DB5BAB"/>
    <w:rsid w:val="00DB674B"/>
    <w:rsid w:val="00DB68E1"/>
    <w:rsid w:val="00DB6A70"/>
    <w:rsid w:val="00DB77CD"/>
    <w:rsid w:val="00DB77DC"/>
    <w:rsid w:val="00DC00E0"/>
    <w:rsid w:val="00DC0AF1"/>
    <w:rsid w:val="00DC0D71"/>
    <w:rsid w:val="00DC0F5F"/>
    <w:rsid w:val="00DC16E9"/>
    <w:rsid w:val="00DC1E7F"/>
    <w:rsid w:val="00DC23E2"/>
    <w:rsid w:val="00DC27DE"/>
    <w:rsid w:val="00DC2E25"/>
    <w:rsid w:val="00DC3269"/>
    <w:rsid w:val="00DC337A"/>
    <w:rsid w:val="00DC3AFB"/>
    <w:rsid w:val="00DC3C7D"/>
    <w:rsid w:val="00DC3C95"/>
    <w:rsid w:val="00DC50A7"/>
    <w:rsid w:val="00DC519D"/>
    <w:rsid w:val="00DC574C"/>
    <w:rsid w:val="00DC644E"/>
    <w:rsid w:val="00DC65A6"/>
    <w:rsid w:val="00DC6CB0"/>
    <w:rsid w:val="00DC6D33"/>
    <w:rsid w:val="00DC6E50"/>
    <w:rsid w:val="00DC6E7C"/>
    <w:rsid w:val="00DC743D"/>
    <w:rsid w:val="00DC77AA"/>
    <w:rsid w:val="00DC7C72"/>
    <w:rsid w:val="00DD07AB"/>
    <w:rsid w:val="00DD0841"/>
    <w:rsid w:val="00DD1268"/>
    <w:rsid w:val="00DD186D"/>
    <w:rsid w:val="00DD1898"/>
    <w:rsid w:val="00DD19B5"/>
    <w:rsid w:val="00DD36FD"/>
    <w:rsid w:val="00DD424F"/>
    <w:rsid w:val="00DD42BC"/>
    <w:rsid w:val="00DD4A43"/>
    <w:rsid w:val="00DD507F"/>
    <w:rsid w:val="00DD5650"/>
    <w:rsid w:val="00DD65C7"/>
    <w:rsid w:val="00DD6A54"/>
    <w:rsid w:val="00DD6FB1"/>
    <w:rsid w:val="00DD77AE"/>
    <w:rsid w:val="00DD7A3F"/>
    <w:rsid w:val="00DD7C8D"/>
    <w:rsid w:val="00DE071F"/>
    <w:rsid w:val="00DE29A3"/>
    <w:rsid w:val="00DE2BC5"/>
    <w:rsid w:val="00DE3585"/>
    <w:rsid w:val="00DE36F5"/>
    <w:rsid w:val="00DE3E69"/>
    <w:rsid w:val="00DE4007"/>
    <w:rsid w:val="00DE405B"/>
    <w:rsid w:val="00DE473B"/>
    <w:rsid w:val="00DE4764"/>
    <w:rsid w:val="00DE49F1"/>
    <w:rsid w:val="00DE4C1B"/>
    <w:rsid w:val="00DE4C3E"/>
    <w:rsid w:val="00DE4CF6"/>
    <w:rsid w:val="00DE5738"/>
    <w:rsid w:val="00DE5926"/>
    <w:rsid w:val="00DE5B1B"/>
    <w:rsid w:val="00DE5D0E"/>
    <w:rsid w:val="00DE665B"/>
    <w:rsid w:val="00DE6C49"/>
    <w:rsid w:val="00DE6EB0"/>
    <w:rsid w:val="00DE78EC"/>
    <w:rsid w:val="00DF05B3"/>
    <w:rsid w:val="00DF0AA0"/>
    <w:rsid w:val="00DF1B83"/>
    <w:rsid w:val="00DF27F2"/>
    <w:rsid w:val="00DF2C82"/>
    <w:rsid w:val="00DF2F15"/>
    <w:rsid w:val="00DF3585"/>
    <w:rsid w:val="00DF360E"/>
    <w:rsid w:val="00DF37E3"/>
    <w:rsid w:val="00DF461A"/>
    <w:rsid w:val="00DF4E4C"/>
    <w:rsid w:val="00DF66A7"/>
    <w:rsid w:val="00DF6BED"/>
    <w:rsid w:val="00DF7C14"/>
    <w:rsid w:val="00E0036C"/>
    <w:rsid w:val="00E00DFA"/>
    <w:rsid w:val="00E00E0C"/>
    <w:rsid w:val="00E0100E"/>
    <w:rsid w:val="00E012A8"/>
    <w:rsid w:val="00E01490"/>
    <w:rsid w:val="00E021AF"/>
    <w:rsid w:val="00E02FF7"/>
    <w:rsid w:val="00E03243"/>
    <w:rsid w:val="00E03453"/>
    <w:rsid w:val="00E03A9B"/>
    <w:rsid w:val="00E03DCB"/>
    <w:rsid w:val="00E0458B"/>
    <w:rsid w:val="00E04C64"/>
    <w:rsid w:val="00E052F2"/>
    <w:rsid w:val="00E053E7"/>
    <w:rsid w:val="00E05DFD"/>
    <w:rsid w:val="00E06032"/>
    <w:rsid w:val="00E061DC"/>
    <w:rsid w:val="00E0684F"/>
    <w:rsid w:val="00E06EFC"/>
    <w:rsid w:val="00E0754D"/>
    <w:rsid w:val="00E07CB7"/>
    <w:rsid w:val="00E07DB2"/>
    <w:rsid w:val="00E10087"/>
    <w:rsid w:val="00E106AF"/>
    <w:rsid w:val="00E10E1A"/>
    <w:rsid w:val="00E10E1C"/>
    <w:rsid w:val="00E11374"/>
    <w:rsid w:val="00E11744"/>
    <w:rsid w:val="00E1180B"/>
    <w:rsid w:val="00E1186D"/>
    <w:rsid w:val="00E118EC"/>
    <w:rsid w:val="00E11932"/>
    <w:rsid w:val="00E122FA"/>
    <w:rsid w:val="00E1281B"/>
    <w:rsid w:val="00E12BED"/>
    <w:rsid w:val="00E14064"/>
    <w:rsid w:val="00E14454"/>
    <w:rsid w:val="00E1469A"/>
    <w:rsid w:val="00E14C2F"/>
    <w:rsid w:val="00E14CB0"/>
    <w:rsid w:val="00E153E6"/>
    <w:rsid w:val="00E157C5"/>
    <w:rsid w:val="00E15965"/>
    <w:rsid w:val="00E15991"/>
    <w:rsid w:val="00E20B71"/>
    <w:rsid w:val="00E20EBA"/>
    <w:rsid w:val="00E2102C"/>
    <w:rsid w:val="00E21437"/>
    <w:rsid w:val="00E22046"/>
    <w:rsid w:val="00E22B1D"/>
    <w:rsid w:val="00E23CF3"/>
    <w:rsid w:val="00E23EB6"/>
    <w:rsid w:val="00E23EEB"/>
    <w:rsid w:val="00E23FC4"/>
    <w:rsid w:val="00E244D3"/>
    <w:rsid w:val="00E248B1"/>
    <w:rsid w:val="00E24910"/>
    <w:rsid w:val="00E25725"/>
    <w:rsid w:val="00E257A4"/>
    <w:rsid w:val="00E261EA"/>
    <w:rsid w:val="00E26340"/>
    <w:rsid w:val="00E26B77"/>
    <w:rsid w:val="00E26D50"/>
    <w:rsid w:val="00E26ECC"/>
    <w:rsid w:val="00E26FB1"/>
    <w:rsid w:val="00E27054"/>
    <w:rsid w:val="00E270E2"/>
    <w:rsid w:val="00E27CA6"/>
    <w:rsid w:val="00E306BA"/>
    <w:rsid w:val="00E306DE"/>
    <w:rsid w:val="00E30C83"/>
    <w:rsid w:val="00E31197"/>
    <w:rsid w:val="00E31492"/>
    <w:rsid w:val="00E318E1"/>
    <w:rsid w:val="00E31D1C"/>
    <w:rsid w:val="00E31F25"/>
    <w:rsid w:val="00E320A7"/>
    <w:rsid w:val="00E32309"/>
    <w:rsid w:val="00E3360A"/>
    <w:rsid w:val="00E3364E"/>
    <w:rsid w:val="00E33784"/>
    <w:rsid w:val="00E33807"/>
    <w:rsid w:val="00E33A94"/>
    <w:rsid w:val="00E33C7B"/>
    <w:rsid w:val="00E33F19"/>
    <w:rsid w:val="00E33F8D"/>
    <w:rsid w:val="00E347A6"/>
    <w:rsid w:val="00E34A62"/>
    <w:rsid w:val="00E35151"/>
    <w:rsid w:val="00E35695"/>
    <w:rsid w:val="00E36294"/>
    <w:rsid w:val="00E3651B"/>
    <w:rsid w:val="00E367FD"/>
    <w:rsid w:val="00E3715B"/>
    <w:rsid w:val="00E37194"/>
    <w:rsid w:val="00E37236"/>
    <w:rsid w:val="00E372D4"/>
    <w:rsid w:val="00E4053B"/>
    <w:rsid w:val="00E408FF"/>
    <w:rsid w:val="00E410A5"/>
    <w:rsid w:val="00E41305"/>
    <w:rsid w:val="00E41DD5"/>
    <w:rsid w:val="00E41E16"/>
    <w:rsid w:val="00E41FA7"/>
    <w:rsid w:val="00E4387B"/>
    <w:rsid w:val="00E43CA8"/>
    <w:rsid w:val="00E4645E"/>
    <w:rsid w:val="00E465E0"/>
    <w:rsid w:val="00E478D7"/>
    <w:rsid w:val="00E47D1B"/>
    <w:rsid w:val="00E50558"/>
    <w:rsid w:val="00E50691"/>
    <w:rsid w:val="00E50B44"/>
    <w:rsid w:val="00E50DB9"/>
    <w:rsid w:val="00E51169"/>
    <w:rsid w:val="00E51B6B"/>
    <w:rsid w:val="00E51CB7"/>
    <w:rsid w:val="00E51CEE"/>
    <w:rsid w:val="00E5245B"/>
    <w:rsid w:val="00E52D9D"/>
    <w:rsid w:val="00E534D3"/>
    <w:rsid w:val="00E535BC"/>
    <w:rsid w:val="00E535D2"/>
    <w:rsid w:val="00E53853"/>
    <w:rsid w:val="00E53D8A"/>
    <w:rsid w:val="00E5425E"/>
    <w:rsid w:val="00E54286"/>
    <w:rsid w:val="00E5453F"/>
    <w:rsid w:val="00E552E8"/>
    <w:rsid w:val="00E56530"/>
    <w:rsid w:val="00E56A0C"/>
    <w:rsid w:val="00E56FA7"/>
    <w:rsid w:val="00E56FA8"/>
    <w:rsid w:val="00E5745C"/>
    <w:rsid w:val="00E577BE"/>
    <w:rsid w:val="00E57F98"/>
    <w:rsid w:val="00E606A2"/>
    <w:rsid w:val="00E6101B"/>
    <w:rsid w:val="00E61684"/>
    <w:rsid w:val="00E61D8A"/>
    <w:rsid w:val="00E6232D"/>
    <w:rsid w:val="00E6443C"/>
    <w:rsid w:val="00E644AD"/>
    <w:rsid w:val="00E64825"/>
    <w:rsid w:val="00E64850"/>
    <w:rsid w:val="00E64E8D"/>
    <w:rsid w:val="00E65545"/>
    <w:rsid w:val="00E666C6"/>
    <w:rsid w:val="00E676AE"/>
    <w:rsid w:val="00E67C7C"/>
    <w:rsid w:val="00E70985"/>
    <w:rsid w:val="00E70C9D"/>
    <w:rsid w:val="00E70FEE"/>
    <w:rsid w:val="00E714E5"/>
    <w:rsid w:val="00E71710"/>
    <w:rsid w:val="00E717C4"/>
    <w:rsid w:val="00E72660"/>
    <w:rsid w:val="00E728F9"/>
    <w:rsid w:val="00E72A1B"/>
    <w:rsid w:val="00E72A32"/>
    <w:rsid w:val="00E72AA2"/>
    <w:rsid w:val="00E73575"/>
    <w:rsid w:val="00E73B8F"/>
    <w:rsid w:val="00E73CA7"/>
    <w:rsid w:val="00E7406B"/>
    <w:rsid w:val="00E752DF"/>
    <w:rsid w:val="00E7551B"/>
    <w:rsid w:val="00E7586C"/>
    <w:rsid w:val="00E75A79"/>
    <w:rsid w:val="00E7608D"/>
    <w:rsid w:val="00E762D0"/>
    <w:rsid w:val="00E76799"/>
    <w:rsid w:val="00E76FF1"/>
    <w:rsid w:val="00E77030"/>
    <w:rsid w:val="00E772FF"/>
    <w:rsid w:val="00E77457"/>
    <w:rsid w:val="00E777BD"/>
    <w:rsid w:val="00E778D8"/>
    <w:rsid w:val="00E77A85"/>
    <w:rsid w:val="00E808C6"/>
    <w:rsid w:val="00E81293"/>
    <w:rsid w:val="00E82F9F"/>
    <w:rsid w:val="00E83094"/>
    <w:rsid w:val="00E837DC"/>
    <w:rsid w:val="00E83D14"/>
    <w:rsid w:val="00E84945"/>
    <w:rsid w:val="00E84986"/>
    <w:rsid w:val="00E84F0B"/>
    <w:rsid w:val="00E85123"/>
    <w:rsid w:val="00E8541C"/>
    <w:rsid w:val="00E8556F"/>
    <w:rsid w:val="00E8613F"/>
    <w:rsid w:val="00E8645A"/>
    <w:rsid w:val="00E86AA2"/>
    <w:rsid w:val="00E87172"/>
    <w:rsid w:val="00E8723B"/>
    <w:rsid w:val="00E875E0"/>
    <w:rsid w:val="00E90006"/>
    <w:rsid w:val="00E9007D"/>
    <w:rsid w:val="00E90127"/>
    <w:rsid w:val="00E90BC4"/>
    <w:rsid w:val="00E90E21"/>
    <w:rsid w:val="00E91344"/>
    <w:rsid w:val="00E91E5B"/>
    <w:rsid w:val="00E9205E"/>
    <w:rsid w:val="00E92B7B"/>
    <w:rsid w:val="00E92C94"/>
    <w:rsid w:val="00E92CAA"/>
    <w:rsid w:val="00E92FE2"/>
    <w:rsid w:val="00E94971"/>
    <w:rsid w:val="00E9575C"/>
    <w:rsid w:val="00E96436"/>
    <w:rsid w:val="00E9653B"/>
    <w:rsid w:val="00E966E1"/>
    <w:rsid w:val="00E969F1"/>
    <w:rsid w:val="00E9790E"/>
    <w:rsid w:val="00EA0298"/>
    <w:rsid w:val="00EA1213"/>
    <w:rsid w:val="00EA1404"/>
    <w:rsid w:val="00EA16B9"/>
    <w:rsid w:val="00EA181A"/>
    <w:rsid w:val="00EA1D2D"/>
    <w:rsid w:val="00EA1EBF"/>
    <w:rsid w:val="00EA21EC"/>
    <w:rsid w:val="00EA2473"/>
    <w:rsid w:val="00EA2FC9"/>
    <w:rsid w:val="00EA3357"/>
    <w:rsid w:val="00EA3912"/>
    <w:rsid w:val="00EA3E81"/>
    <w:rsid w:val="00EA3FCF"/>
    <w:rsid w:val="00EA417D"/>
    <w:rsid w:val="00EA4183"/>
    <w:rsid w:val="00EA438C"/>
    <w:rsid w:val="00EA43B4"/>
    <w:rsid w:val="00EA44A9"/>
    <w:rsid w:val="00EA484F"/>
    <w:rsid w:val="00EA4BB4"/>
    <w:rsid w:val="00EA4BB7"/>
    <w:rsid w:val="00EA5005"/>
    <w:rsid w:val="00EA5A47"/>
    <w:rsid w:val="00EA631A"/>
    <w:rsid w:val="00EA6415"/>
    <w:rsid w:val="00EA644F"/>
    <w:rsid w:val="00EA6476"/>
    <w:rsid w:val="00EA688C"/>
    <w:rsid w:val="00EA69DD"/>
    <w:rsid w:val="00EA6E35"/>
    <w:rsid w:val="00EA741B"/>
    <w:rsid w:val="00EA754D"/>
    <w:rsid w:val="00EA7656"/>
    <w:rsid w:val="00EA79E4"/>
    <w:rsid w:val="00EB0A9E"/>
    <w:rsid w:val="00EB0E46"/>
    <w:rsid w:val="00EB0EA0"/>
    <w:rsid w:val="00EB1729"/>
    <w:rsid w:val="00EB1C2A"/>
    <w:rsid w:val="00EB1F5A"/>
    <w:rsid w:val="00EB2418"/>
    <w:rsid w:val="00EB3164"/>
    <w:rsid w:val="00EB33C0"/>
    <w:rsid w:val="00EB37A8"/>
    <w:rsid w:val="00EB3A54"/>
    <w:rsid w:val="00EB4A59"/>
    <w:rsid w:val="00EB4FC8"/>
    <w:rsid w:val="00EB5016"/>
    <w:rsid w:val="00EB5BF2"/>
    <w:rsid w:val="00EB667B"/>
    <w:rsid w:val="00EB7092"/>
    <w:rsid w:val="00EB73E1"/>
    <w:rsid w:val="00EB7CC8"/>
    <w:rsid w:val="00EB7DE6"/>
    <w:rsid w:val="00EC0970"/>
    <w:rsid w:val="00EC0E65"/>
    <w:rsid w:val="00EC10A6"/>
    <w:rsid w:val="00EC15B9"/>
    <w:rsid w:val="00EC21C6"/>
    <w:rsid w:val="00EC2375"/>
    <w:rsid w:val="00EC24BB"/>
    <w:rsid w:val="00EC284B"/>
    <w:rsid w:val="00EC48CF"/>
    <w:rsid w:val="00EC5997"/>
    <w:rsid w:val="00EC5A31"/>
    <w:rsid w:val="00EC6468"/>
    <w:rsid w:val="00EC6599"/>
    <w:rsid w:val="00EC6C69"/>
    <w:rsid w:val="00EC6D32"/>
    <w:rsid w:val="00EC734C"/>
    <w:rsid w:val="00EC779A"/>
    <w:rsid w:val="00EC7A03"/>
    <w:rsid w:val="00ED0449"/>
    <w:rsid w:val="00ED07F6"/>
    <w:rsid w:val="00ED0A9D"/>
    <w:rsid w:val="00ED10FA"/>
    <w:rsid w:val="00ED2077"/>
    <w:rsid w:val="00ED2159"/>
    <w:rsid w:val="00ED2398"/>
    <w:rsid w:val="00ED2BBA"/>
    <w:rsid w:val="00ED2D01"/>
    <w:rsid w:val="00ED3106"/>
    <w:rsid w:val="00ED3B2D"/>
    <w:rsid w:val="00ED43D8"/>
    <w:rsid w:val="00ED46D4"/>
    <w:rsid w:val="00ED4B24"/>
    <w:rsid w:val="00ED4DF5"/>
    <w:rsid w:val="00ED511A"/>
    <w:rsid w:val="00ED584E"/>
    <w:rsid w:val="00ED5D9A"/>
    <w:rsid w:val="00ED5F2E"/>
    <w:rsid w:val="00ED60A8"/>
    <w:rsid w:val="00ED6424"/>
    <w:rsid w:val="00ED6469"/>
    <w:rsid w:val="00ED64EB"/>
    <w:rsid w:val="00ED6726"/>
    <w:rsid w:val="00ED6A09"/>
    <w:rsid w:val="00ED6C71"/>
    <w:rsid w:val="00ED7385"/>
    <w:rsid w:val="00ED7907"/>
    <w:rsid w:val="00ED7A5F"/>
    <w:rsid w:val="00ED7D1A"/>
    <w:rsid w:val="00EE02D4"/>
    <w:rsid w:val="00EE0D75"/>
    <w:rsid w:val="00EE15F9"/>
    <w:rsid w:val="00EE17EE"/>
    <w:rsid w:val="00EE1ADF"/>
    <w:rsid w:val="00EE1AE9"/>
    <w:rsid w:val="00EE1DDB"/>
    <w:rsid w:val="00EE2B3A"/>
    <w:rsid w:val="00EE309C"/>
    <w:rsid w:val="00EE33F6"/>
    <w:rsid w:val="00EE36A0"/>
    <w:rsid w:val="00EE36F4"/>
    <w:rsid w:val="00EE370C"/>
    <w:rsid w:val="00EE3D2D"/>
    <w:rsid w:val="00EE3F1D"/>
    <w:rsid w:val="00EE45CC"/>
    <w:rsid w:val="00EE493B"/>
    <w:rsid w:val="00EE4E12"/>
    <w:rsid w:val="00EE524A"/>
    <w:rsid w:val="00EE52CF"/>
    <w:rsid w:val="00EE5346"/>
    <w:rsid w:val="00EE5739"/>
    <w:rsid w:val="00EE617F"/>
    <w:rsid w:val="00EE6476"/>
    <w:rsid w:val="00EE65A5"/>
    <w:rsid w:val="00EE6CA5"/>
    <w:rsid w:val="00EE7564"/>
    <w:rsid w:val="00EE77E7"/>
    <w:rsid w:val="00EE78B9"/>
    <w:rsid w:val="00EE7A20"/>
    <w:rsid w:val="00EE7E1E"/>
    <w:rsid w:val="00EE7E6A"/>
    <w:rsid w:val="00EF09C8"/>
    <w:rsid w:val="00EF1050"/>
    <w:rsid w:val="00EF1109"/>
    <w:rsid w:val="00EF173A"/>
    <w:rsid w:val="00EF173D"/>
    <w:rsid w:val="00EF2221"/>
    <w:rsid w:val="00EF2539"/>
    <w:rsid w:val="00EF28D0"/>
    <w:rsid w:val="00EF29A9"/>
    <w:rsid w:val="00EF29ED"/>
    <w:rsid w:val="00EF2A2B"/>
    <w:rsid w:val="00EF2A86"/>
    <w:rsid w:val="00EF2D7E"/>
    <w:rsid w:val="00EF3076"/>
    <w:rsid w:val="00EF3922"/>
    <w:rsid w:val="00EF394A"/>
    <w:rsid w:val="00EF3A11"/>
    <w:rsid w:val="00EF3E46"/>
    <w:rsid w:val="00EF4235"/>
    <w:rsid w:val="00EF4288"/>
    <w:rsid w:val="00EF46FD"/>
    <w:rsid w:val="00EF4BA4"/>
    <w:rsid w:val="00EF4CF4"/>
    <w:rsid w:val="00EF58DE"/>
    <w:rsid w:val="00EF5D26"/>
    <w:rsid w:val="00EF5F3A"/>
    <w:rsid w:val="00EF5F90"/>
    <w:rsid w:val="00EF6012"/>
    <w:rsid w:val="00EF65C9"/>
    <w:rsid w:val="00EF6788"/>
    <w:rsid w:val="00EF6AE3"/>
    <w:rsid w:val="00EF6D59"/>
    <w:rsid w:val="00EF6DBA"/>
    <w:rsid w:val="00EF6E2B"/>
    <w:rsid w:val="00EF744C"/>
    <w:rsid w:val="00EF74E9"/>
    <w:rsid w:val="00EF79AE"/>
    <w:rsid w:val="00EF7A5E"/>
    <w:rsid w:val="00EF7D38"/>
    <w:rsid w:val="00F00066"/>
    <w:rsid w:val="00F0009F"/>
    <w:rsid w:val="00F015B1"/>
    <w:rsid w:val="00F01A19"/>
    <w:rsid w:val="00F01ACB"/>
    <w:rsid w:val="00F02AC2"/>
    <w:rsid w:val="00F02B0F"/>
    <w:rsid w:val="00F03D6E"/>
    <w:rsid w:val="00F044C6"/>
    <w:rsid w:val="00F048C8"/>
    <w:rsid w:val="00F04D4C"/>
    <w:rsid w:val="00F05546"/>
    <w:rsid w:val="00F05591"/>
    <w:rsid w:val="00F0561B"/>
    <w:rsid w:val="00F0593C"/>
    <w:rsid w:val="00F05C38"/>
    <w:rsid w:val="00F05D3F"/>
    <w:rsid w:val="00F061C8"/>
    <w:rsid w:val="00F068CC"/>
    <w:rsid w:val="00F0759E"/>
    <w:rsid w:val="00F07A01"/>
    <w:rsid w:val="00F07C89"/>
    <w:rsid w:val="00F07EE8"/>
    <w:rsid w:val="00F112B3"/>
    <w:rsid w:val="00F11866"/>
    <w:rsid w:val="00F11C6C"/>
    <w:rsid w:val="00F125C7"/>
    <w:rsid w:val="00F126C4"/>
    <w:rsid w:val="00F12876"/>
    <w:rsid w:val="00F12B72"/>
    <w:rsid w:val="00F12B79"/>
    <w:rsid w:val="00F131B8"/>
    <w:rsid w:val="00F131DE"/>
    <w:rsid w:val="00F13359"/>
    <w:rsid w:val="00F13C20"/>
    <w:rsid w:val="00F1410A"/>
    <w:rsid w:val="00F14A16"/>
    <w:rsid w:val="00F14A65"/>
    <w:rsid w:val="00F14BDE"/>
    <w:rsid w:val="00F14C65"/>
    <w:rsid w:val="00F14CE9"/>
    <w:rsid w:val="00F14EA7"/>
    <w:rsid w:val="00F15196"/>
    <w:rsid w:val="00F15C52"/>
    <w:rsid w:val="00F162AC"/>
    <w:rsid w:val="00F162ED"/>
    <w:rsid w:val="00F163E8"/>
    <w:rsid w:val="00F166EC"/>
    <w:rsid w:val="00F16EC3"/>
    <w:rsid w:val="00F174E8"/>
    <w:rsid w:val="00F177D0"/>
    <w:rsid w:val="00F178D7"/>
    <w:rsid w:val="00F179FD"/>
    <w:rsid w:val="00F17C58"/>
    <w:rsid w:val="00F201ED"/>
    <w:rsid w:val="00F20495"/>
    <w:rsid w:val="00F204A3"/>
    <w:rsid w:val="00F219D1"/>
    <w:rsid w:val="00F21BF3"/>
    <w:rsid w:val="00F222E8"/>
    <w:rsid w:val="00F223DA"/>
    <w:rsid w:val="00F22488"/>
    <w:rsid w:val="00F23318"/>
    <w:rsid w:val="00F23A4F"/>
    <w:rsid w:val="00F23F48"/>
    <w:rsid w:val="00F24328"/>
    <w:rsid w:val="00F2448C"/>
    <w:rsid w:val="00F24AC0"/>
    <w:rsid w:val="00F25569"/>
    <w:rsid w:val="00F25679"/>
    <w:rsid w:val="00F25A62"/>
    <w:rsid w:val="00F26754"/>
    <w:rsid w:val="00F26D19"/>
    <w:rsid w:val="00F2747C"/>
    <w:rsid w:val="00F27A55"/>
    <w:rsid w:val="00F3069E"/>
    <w:rsid w:val="00F30A97"/>
    <w:rsid w:val="00F3115B"/>
    <w:rsid w:val="00F3173D"/>
    <w:rsid w:val="00F3207C"/>
    <w:rsid w:val="00F321BE"/>
    <w:rsid w:val="00F32537"/>
    <w:rsid w:val="00F33404"/>
    <w:rsid w:val="00F33CA7"/>
    <w:rsid w:val="00F340BA"/>
    <w:rsid w:val="00F3427C"/>
    <w:rsid w:val="00F34969"/>
    <w:rsid w:val="00F349D2"/>
    <w:rsid w:val="00F34EB1"/>
    <w:rsid w:val="00F35046"/>
    <w:rsid w:val="00F350F1"/>
    <w:rsid w:val="00F3544D"/>
    <w:rsid w:val="00F356ED"/>
    <w:rsid w:val="00F36026"/>
    <w:rsid w:val="00F3699F"/>
    <w:rsid w:val="00F36CA0"/>
    <w:rsid w:val="00F372FE"/>
    <w:rsid w:val="00F376FB"/>
    <w:rsid w:val="00F37802"/>
    <w:rsid w:val="00F37B1B"/>
    <w:rsid w:val="00F37C48"/>
    <w:rsid w:val="00F40814"/>
    <w:rsid w:val="00F416B1"/>
    <w:rsid w:val="00F419B8"/>
    <w:rsid w:val="00F419FF"/>
    <w:rsid w:val="00F41BBA"/>
    <w:rsid w:val="00F41F7E"/>
    <w:rsid w:val="00F4235F"/>
    <w:rsid w:val="00F425C5"/>
    <w:rsid w:val="00F429DE"/>
    <w:rsid w:val="00F432FA"/>
    <w:rsid w:val="00F43E47"/>
    <w:rsid w:val="00F43E77"/>
    <w:rsid w:val="00F440D4"/>
    <w:rsid w:val="00F44C0D"/>
    <w:rsid w:val="00F44EC5"/>
    <w:rsid w:val="00F45119"/>
    <w:rsid w:val="00F454F7"/>
    <w:rsid w:val="00F45551"/>
    <w:rsid w:val="00F4561C"/>
    <w:rsid w:val="00F458CC"/>
    <w:rsid w:val="00F45D68"/>
    <w:rsid w:val="00F45D9A"/>
    <w:rsid w:val="00F46BC8"/>
    <w:rsid w:val="00F46D81"/>
    <w:rsid w:val="00F473A8"/>
    <w:rsid w:val="00F47C35"/>
    <w:rsid w:val="00F5118D"/>
    <w:rsid w:val="00F51316"/>
    <w:rsid w:val="00F516A9"/>
    <w:rsid w:val="00F52040"/>
    <w:rsid w:val="00F52C96"/>
    <w:rsid w:val="00F52DE6"/>
    <w:rsid w:val="00F531BE"/>
    <w:rsid w:val="00F533C6"/>
    <w:rsid w:val="00F53956"/>
    <w:rsid w:val="00F54082"/>
    <w:rsid w:val="00F54CDA"/>
    <w:rsid w:val="00F559D1"/>
    <w:rsid w:val="00F55DF4"/>
    <w:rsid w:val="00F56191"/>
    <w:rsid w:val="00F56630"/>
    <w:rsid w:val="00F56763"/>
    <w:rsid w:val="00F56A9E"/>
    <w:rsid w:val="00F570AC"/>
    <w:rsid w:val="00F5720A"/>
    <w:rsid w:val="00F573D2"/>
    <w:rsid w:val="00F574B8"/>
    <w:rsid w:val="00F57F5E"/>
    <w:rsid w:val="00F604F9"/>
    <w:rsid w:val="00F60C7F"/>
    <w:rsid w:val="00F60D31"/>
    <w:rsid w:val="00F60D6D"/>
    <w:rsid w:val="00F61021"/>
    <w:rsid w:val="00F618E5"/>
    <w:rsid w:val="00F619C5"/>
    <w:rsid w:val="00F61A51"/>
    <w:rsid w:val="00F61ADB"/>
    <w:rsid w:val="00F62A93"/>
    <w:rsid w:val="00F63A8A"/>
    <w:rsid w:val="00F63DC5"/>
    <w:rsid w:val="00F6437C"/>
    <w:rsid w:val="00F643C1"/>
    <w:rsid w:val="00F64830"/>
    <w:rsid w:val="00F65033"/>
    <w:rsid w:val="00F65CA9"/>
    <w:rsid w:val="00F660EF"/>
    <w:rsid w:val="00F6626E"/>
    <w:rsid w:val="00F6684A"/>
    <w:rsid w:val="00F67B9C"/>
    <w:rsid w:val="00F700A8"/>
    <w:rsid w:val="00F701A6"/>
    <w:rsid w:val="00F7062B"/>
    <w:rsid w:val="00F7079A"/>
    <w:rsid w:val="00F707C9"/>
    <w:rsid w:val="00F70C2C"/>
    <w:rsid w:val="00F7126F"/>
    <w:rsid w:val="00F71D86"/>
    <w:rsid w:val="00F72A23"/>
    <w:rsid w:val="00F72A88"/>
    <w:rsid w:val="00F72ACE"/>
    <w:rsid w:val="00F72C0D"/>
    <w:rsid w:val="00F73194"/>
    <w:rsid w:val="00F73539"/>
    <w:rsid w:val="00F73642"/>
    <w:rsid w:val="00F73971"/>
    <w:rsid w:val="00F741E0"/>
    <w:rsid w:val="00F758D2"/>
    <w:rsid w:val="00F758EB"/>
    <w:rsid w:val="00F75A4C"/>
    <w:rsid w:val="00F75AC4"/>
    <w:rsid w:val="00F75D15"/>
    <w:rsid w:val="00F76705"/>
    <w:rsid w:val="00F77192"/>
    <w:rsid w:val="00F7733D"/>
    <w:rsid w:val="00F779A0"/>
    <w:rsid w:val="00F77A4A"/>
    <w:rsid w:val="00F8014B"/>
    <w:rsid w:val="00F805D9"/>
    <w:rsid w:val="00F8087A"/>
    <w:rsid w:val="00F80DE3"/>
    <w:rsid w:val="00F80DF3"/>
    <w:rsid w:val="00F834A5"/>
    <w:rsid w:val="00F83916"/>
    <w:rsid w:val="00F839CF"/>
    <w:rsid w:val="00F83DCE"/>
    <w:rsid w:val="00F845B8"/>
    <w:rsid w:val="00F84C7C"/>
    <w:rsid w:val="00F852E8"/>
    <w:rsid w:val="00F85360"/>
    <w:rsid w:val="00F8581E"/>
    <w:rsid w:val="00F85AC3"/>
    <w:rsid w:val="00F85AC5"/>
    <w:rsid w:val="00F86DF7"/>
    <w:rsid w:val="00F86EA9"/>
    <w:rsid w:val="00F87741"/>
    <w:rsid w:val="00F9064A"/>
    <w:rsid w:val="00F912E3"/>
    <w:rsid w:val="00F91EFD"/>
    <w:rsid w:val="00F922B5"/>
    <w:rsid w:val="00F92A5C"/>
    <w:rsid w:val="00F92BBE"/>
    <w:rsid w:val="00F93070"/>
    <w:rsid w:val="00F93239"/>
    <w:rsid w:val="00F93395"/>
    <w:rsid w:val="00F93728"/>
    <w:rsid w:val="00F945C8"/>
    <w:rsid w:val="00F94EBE"/>
    <w:rsid w:val="00F94F17"/>
    <w:rsid w:val="00F958D0"/>
    <w:rsid w:val="00F95BA2"/>
    <w:rsid w:val="00F9631B"/>
    <w:rsid w:val="00F9676E"/>
    <w:rsid w:val="00F973BC"/>
    <w:rsid w:val="00F97791"/>
    <w:rsid w:val="00FA0A7E"/>
    <w:rsid w:val="00FA0B6D"/>
    <w:rsid w:val="00FA1939"/>
    <w:rsid w:val="00FA1B93"/>
    <w:rsid w:val="00FA1ECA"/>
    <w:rsid w:val="00FA20C3"/>
    <w:rsid w:val="00FA29F0"/>
    <w:rsid w:val="00FA2CBB"/>
    <w:rsid w:val="00FA365A"/>
    <w:rsid w:val="00FA36DB"/>
    <w:rsid w:val="00FA37B8"/>
    <w:rsid w:val="00FA38C6"/>
    <w:rsid w:val="00FA3C0A"/>
    <w:rsid w:val="00FA3D4F"/>
    <w:rsid w:val="00FA3D78"/>
    <w:rsid w:val="00FA40B0"/>
    <w:rsid w:val="00FA4656"/>
    <w:rsid w:val="00FA49F0"/>
    <w:rsid w:val="00FA4F18"/>
    <w:rsid w:val="00FA5642"/>
    <w:rsid w:val="00FA57F5"/>
    <w:rsid w:val="00FA5B47"/>
    <w:rsid w:val="00FA5EB2"/>
    <w:rsid w:val="00FA5FE8"/>
    <w:rsid w:val="00FA6030"/>
    <w:rsid w:val="00FA657D"/>
    <w:rsid w:val="00FA671F"/>
    <w:rsid w:val="00FA6791"/>
    <w:rsid w:val="00FA67E4"/>
    <w:rsid w:val="00FA6990"/>
    <w:rsid w:val="00FA6C70"/>
    <w:rsid w:val="00FA6CA5"/>
    <w:rsid w:val="00FA730E"/>
    <w:rsid w:val="00FA78F9"/>
    <w:rsid w:val="00FA7B31"/>
    <w:rsid w:val="00FA7BAD"/>
    <w:rsid w:val="00FB04D3"/>
    <w:rsid w:val="00FB1163"/>
    <w:rsid w:val="00FB2EDA"/>
    <w:rsid w:val="00FB31FF"/>
    <w:rsid w:val="00FB35C3"/>
    <w:rsid w:val="00FB40B4"/>
    <w:rsid w:val="00FB4297"/>
    <w:rsid w:val="00FB4529"/>
    <w:rsid w:val="00FB5F20"/>
    <w:rsid w:val="00FB6411"/>
    <w:rsid w:val="00FB64D5"/>
    <w:rsid w:val="00FB67C1"/>
    <w:rsid w:val="00FB685B"/>
    <w:rsid w:val="00FB6B86"/>
    <w:rsid w:val="00FB6E17"/>
    <w:rsid w:val="00FB75B4"/>
    <w:rsid w:val="00FB75EE"/>
    <w:rsid w:val="00FB7D7C"/>
    <w:rsid w:val="00FB7E29"/>
    <w:rsid w:val="00FC0233"/>
    <w:rsid w:val="00FC0784"/>
    <w:rsid w:val="00FC0B22"/>
    <w:rsid w:val="00FC0BB1"/>
    <w:rsid w:val="00FC1336"/>
    <w:rsid w:val="00FC15DC"/>
    <w:rsid w:val="00FC16F7"/>
    <w:rsid w:val="00FC1ADA"/>
    <w:rsid w:val="00FC2CC9"/>
    <w:rsid w:val="00FC32D1"/>
    <w:rsid w:val="00FC488F"/>
    <w:rsid w:val="00FC4C49"/>
    <w:rsid w:val="00FC4E1B"/>
    <w:rsid w:val="00FC57C5"/>
    <w:rsid w:val="00FC5D4A"/>
    <w:rsid w:val="00FC64B8"/>
    <w:rsid w:val="00FC6769"/>
    <w:rsid w:val="00FC73D3"/>
    <w:rsid w:val="00FC74CD"/>
    <w:rsid w:val="00FC7F95"/>
    <w:rsid w:val="00FD12BF"/>
    <w:rsid w:val="00FD1CA1"/>
    <w:rsid w:val="00FD1E8A"/>
    <w:rsid w:val="00FD1E8C"/>
    <w:rsid w:val="00FD2042"/>
    <w:rsid w:val="00FD2116"/>
    <w:rsid w:val="00FD22AC"/>
    <w:rsid w:val="00FD290F"/>
    <w:rsid w:val="00FD2994"/>
    <w:rsid w:val="00FD2E0D"/>
    <w:rsid w:val="00FD391E"/>
    <w:rsid w:val="00FD3FED"/>
    <w:rsid w:val="00FD49ED"/>
    <w:rsid w:val="00FD4B26"/>
    <w:rsid w:val="00FD4D59"/>
    <w:rsid w:val="00FD6913"/>
    <w:rsid w:val="00FD6F65"/>
    <w:rsid w:val="00FD7A7D"/>
    <w:rsid w:val="00FE06A3"/>
    <w:rsid w:val="00FE0E50"/>
    <w:rsid w:val="00FE1119"/>
    <w:rsid w:val="00FE187D"/>
    <w:rsid w:val="00FE213E"/>
    <w:rsid w:val="00FE2E35"/>
    <w:rsid w:val="00FE3210"/>
    <w:rsid w:val="00FE3362"/>
    <w:rsid w:val="00FE495C"/>
    <w:rsid w:val="00FE579B"/>
    <w:rsid w:val="00FE60E4"/>
    <w:rsid w:val="00FE62BE"/>
    <w:rsid w:val="00FE67EE"/>
    <w:rsid w:val="00FE6B56"/>
    <w:rsid w:val="00FE6D00"/>
    <w:rsid w:val="00FE6EBD"/>
    <w:rsid w:val="00FE6FB8"/>
    <w:rsid w:val="00FE70F2"/>
    <w:rsid w:val="00FE78F4"/>
    <w:rsid w:val="00FF07F8"/>
    <w:rsid w:val="00FF0E8F"/>
    <w:rsid w:val="00FF123E"/>
    <w:rsid w:val="00FF135E"/>
    <w:rsid w:val="00FF15D3"/>
    <w:rsid w:val="00FF259D"/>
    <w:rsid w:val="00FF2B13"/>
    <w:rsid w:val="00FF2E8F"/>
    <w:rsid w:val="00FF39E1"/>
    <w:rsid w:val="00FF3D07"/>
    <w:rsid w:val="00FF4608"/>
    <w:rsid w:val="00FF4E62"/>
    <w:rsid w:val="00FF505C"/>
    <w:rsid w:val="00FF52E1"/>
    <w:rsid w:val="00FF5326"/>
    <w:rsid w:val="00FF533A"/>
    <w:rsid w:val="00FF58BE"/>
    <w:rsid w:val="00FF67D7"/>
    <w:rsid w:val="00FF6AA2"/>
    <w:rsid w:val="00FF7210"/>
    <w:rsid w:val="00FF742D"/>
    <w:rsid w:val="00FF7CED"/>
    <w:rsid w:val="00FF7EB8"/>
    <w:rsid w:val="00FF7F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5B9"/>
    <w:pPr>
      <w:jc w:val="right"/>
    </w:pPr>
    <w:rPr>
      <w:sz w:val="24"/>
      <w:szCs w:val="24"/>
    </w:rPr>
  </w:style>
  <w:style w:type="paragraph" w:styleId="Titre1">
    <w:name w:val="heading 1"/>
    <w:basedOn w:val="Normal"/>
    <w:next w:val="Normal"/>
    <w:link w:val="Titre1Car"/>
    <w:qFormat/>
    <w:rsid w:val="003F7967"/>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3F796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3F796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3F796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3F796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3F796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3F796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F796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F796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1558D"/>
    <w:pPr>
      <w:tabs>
        <w:tab w:val="center" w:pos="4536"/>
        <w:tab w:val="right" w:pos="9072"/>
      </w:tabs>
    </w:pPr>
  </w:style>
  <w:style w:type="paragraph" w:styleId="Pieddepage">
    <w:name w:val="footer"/>
    <w:basedOn w:val="Normal"/>
    <w:rsid w:val="0031558D"/>
    <w:pPr>
      <w:tabs>
        <w:tab w:val="center" w:pos="4536"/>
        <w:tab w:val="right" w:pos="9072"/>
      </w:tabs>
    </w:pPr>
  </w:style>
  <w:style w:type="paragraph" w:styleId="Notedebasdepage">
    <w:name w:val="footnote text"/>
    <w:basedOn w:val="Normal"/>
    <w:link w:val="NotedebasdepageCar"/>
    <w:semiHidden/>
    <w:rsid w:val="002069B5"/>
    <w:rPr>
      <w:sz w:val="20"/>
      <w:szCs w:val="20"/>
    </w:rPr>
  </w:style>
  <w:style w:type="character" w:styleId="Appelnotedebasdep">
    <w:name w:val="footnote reference"/>
    <w:basedOn w:val="Policepardfaut"/>
    <w:semiHidden/>
    <w:rsid w:val="002069B5"/>
    <w:rPr>
      <w:vertAlign w:val="superscript"/>
    </w:rPr>
  </w:style>
  <w:style w:type="character" w:styleId="Lienhypertexte">
    <w:name w:val="Hyperlink"/>
    <w:basedOn w:val="Policepardfaut"/>
    <w:rsid w:val="002069B5"/>
    <w:rPr>
      <w:color w:val="0000FF"/>
      <w:u w:val="single"/>
    </w:rPr>
  </w:style>
  <w:style w:type="character" w:styleId="Numrodepage">
    <w:name w:val="page number"/>
    <w:basedOn w:val="Policepardfaut"/>
    <w:rsid w:val="000C4B47"/>
  </w:style>
  <w:style w:type="table" w:styleId="Grilledutableau">
    <w:name w:val="Table Grid"/>
    <w:basedOn w:val="TableauNormal"/>
    <w:rsid w:val="00827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20A30"/>
    <w:pPr>
      <w:spacing w:after="160" w:line="288" w:lineRule="auto"/>
      <w:ind w:left="720"/>
      <w:contextualSpacing/>
    </w:pPr>
    <w:rPr>
      <w:rFonts w:ascii="Calibri" w:eastAsia="Calibri" w:hAnsi="Calibri" w:cs="Arial"/>
      <w:color w:val="5A5A5A"/>
      <w:sz w:val="20"/>
      <w:szCs w:val="20"/>
      <w:lang w:val="en-US" w:eastAsia="en-US" w:bidi="en-US"/>
    </w:rPr>
  </w:style>
  <w:style w:type="character" w:customStyle="1" w:styleId="Titre1Car">
    <w:name w:val="Titre 1 Car"/>
    <w:basedOn w:val="Policepardfaut"/>
    <w:link w:val="Titre1"/>
    <w:rsid w:val="003F796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semiHidden/>
    <w:rsid w:val="003F796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semiHidden/>
    <w:rsid w:val="003F7967"/>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semiHidden/>
    <w:rsid w:val="003F7967"/>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3F7967"/>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semiHidden/>
    <w:rsid w:val="003F7967"/>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semiHidden/>
    <w:rsid w:val="003F796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F796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F7967"/>
    <w:rPr>
      <w:rFonts w:asciiTheme="majorHAnsi" w:eastAsiaTheme="majorEastAsia" w:hAnsiTheme="majorHAnsi" w:cstheme="majorBidi"/>
      <w:i/>
      <w:iCs/>
      <w:color w:val="404040" w:themeColor="text1" w:themeTint="BF"/>
    </w:rPr>
  </w:style>
  <w:style w:type="character" w:customStyle="1" w:styleId="NotedebasdepageCar">
    <w:name w:val="Note de bas de page Car"/>
    <w:basedOn w:val="Policepardfaut"/>
    <w:link w:val="Notedebasdepage"/>
    <w:semiHidden/>
    <w:rsid w:val="001A56B4"/>
  </w:style>
</w:styles>
</file>

<file path=word/webSettings.xml><?xml version="1.0" encoding="utf-8"?>
<w:webSettings xmlns:r="http://schemas.openxmlformats.org/officeDocument/2006/relationships" xmlns:w="http://schemas.openxmlformats.org/wordprocessingml/2006/main">
  <w:divs>
    <w:div w:id="397871123">
      <w:bodyDiv w:val="1"/>
      <w:marLeft w:val="0"/>
      <w:marRight w:val="0"/>
      <w:marTop w:val="0"/>
      <w:marBottom w:val="0"/>
      <w:divBdr>
        <w:top w:val="none" w:sz="0" w:space="0" w:color="auto"/>
        <w:left w:val="none" w:sz="0" w:space="0" w:color="auto"/>
        <w:bottom w:val="none" w:sz="0" w:space="0" w:color="auto"/>
        <w:right w:val="none" w:sz="0" w:space="0" w:color="auto"/>
      </w:divBdr>
      <w:divsChild>
        <w:div w:id="1924101602">
          <w:marLeft w:val="0"/>
          <w:marRight w:val="0"/>
          <w:marTop w:val="0"/>
          <w:marBottom w:val="0"/>
          <w:divBdr>
            <w:top w:val="none" w:sz="0" w:space="0" w:color="auto"/>
            <w:left w:val="none" w:sz="0" w:space="0" w:color="auto"/>
            <w:bottom w:val="none" w:sz="0" w:space="0" w:color="auto"/>
            <w:right w:val="none" w:sz="0" w:space="0" w:color="auto"/>
          </w:divBdr>
        </w:div>
      </w:divsChild>
    </w:div>
    <w:div w:id="911281235">
      <w:bodyDiv w:val="1"/>
      <w:marLeft w:val="0"/>
      <w:marRight w:val="0"/>
      <w:marTop w:val="0"/>
      <w:marBottom w:val="0"/>
      <w:divBdr>
        <w:top w:val="none" w:sz="0" w:space="0" w:color="auto"/>
        <w:left w:val="none" w:sz="0" w:space="0" w:color="auto"/>
        <w:bottom w:val="none" w:sz="0" w:space="0" w:color="auto"/>
        <w:right w:val="none" w:sz="0" w:space="0" w:color="auto"/>
      </w:divBdr>
      <w:divsChild>
        <w:div w:id="2114856143">
          <w:marLeft w:val="0"/>
          <w:marRight w:val="0"/>
          <w:marTop w:val="0"/>
          <w:marBottom w:val="0"/>
          <w:divBdr>
            <w:top w:val="none" w:sz="0" w:space="0" w:color="auto"/>
            <w:left w:val="none" w:sz="0" w:space="0" w:color="auto"/>
            <w:bottom w:val="none" w:sz="0" w:space="0" w:color="auto"/>
            <w:right w:val="none" w:sz="0" w:space="0" w:color="auto"/>
          </w:divBdr>
        </w:div>
      </w:divsChild>
    </w:div>
    <w:div w:id="1037631496">
      <w:bodyDiv w:val="1"/>
      <w:marLeft w:val="0"/>
      <w:marRight w:val="0"/>
      <w:marTop w:val="0"/>
      <w:marBottom w:val="0"/>
      <w:divBdr>
        <w:top w:val="none" w:sz="0" w:space="0" w:color="auto"/>
        <w:left w:val="none" w:sz="0" w:space="0" w:color="auto"/>
        <w:bottom w:val="none" w:sz="0" w:space="0" w:color="auto"/>
        <w:right w:val="none" w:sz="0" w:space="0" w:color="auto"/>
      </w:divBdr>
    </w:div>
    <w:div w:id="1177113184">
      <w:bodyDiv w:val="1"/>
      <w:marLeft w:val="0"/>
      <w:marRight w:val="0"/>
      <w:marTop w:val="0"/>
      <w:marBottom w:val="0"/>
      <w:divBdr>
        <w:top w:val="none" w:sz="0" w:space="0" w:color="auto"/>
        <w:left w:val="none" w:sz="0" w:space="0" w:color="auto"/>
        <w:bottom w:val="none" w:sz="0" w:space="0" w:color="auto"/>
        <w:right w:val="none" w:sz="0" w:space="0" w:color="auto"/>
      </w:divBdr>
    </w:div>
    <w:div w:id="1378506333">
      <w:bodyDiv w:val="1"/>
      <w:marLeft w:val="0"/>
      <w:marRight w:val="0"/>
      <w:marTop w:val="0"/>
      <w:marBottom w:val="0"/>
      <w:divBdr>
        <w:top w:val="none" w:sz="0" w:space="0" w:color="auto"/>
        <w:left w:val="none" w:sz="0" w:space="0" w:color="auto"/>
        <w:bottom w:val="none" w:sz="0" w:space="0" w:color="auto"/>
        <w:right w:val="none" w:sz="0" w:space="0" w:color="auto"/>
      </w:divBdr>
      <w:divsChild>
        <w:div w:id="874582253">
          <w:marLeft w:val="0"/>
          <w:marRight w:val="0"/>
          <w:marTop w:val="0"/>
          <w:marBottom w:val="0"/>
          <w:divBdr>
            <w:top w:val="none" w:sz="0" w:space="0" w:color="auto"/>
            <w:left w:val="none" w:sz="0" w:space="0" w:color="auto"/>
            <w:bottom w:val="none" w:sz="0" w:space="0" w:color="auto"/>
            <w:right w:val="none" w:sz="0" w:space="0" w:color="auto"/>
          </w:divBdr>
        </w:div>
      </w:divsChild>
    </w:div>
    <w:div w:id="1466895417">
      <w:bodyDiv w:val="1"/>
      <w:marLeft w:val="0"/>
      <w:marRight w:val="0"/>
      <w:marTop w:val="0"/>
      <w:marBottom w:val="0"/>
      <w:divBdr>
        <w:top w:val="none" w:sz="0" w:space="0" w:color="auto"/>
        <w:left w:val="none" w:sz="0" w:space="0" w:color="auto"/>
        <w:bottom w:val="none" w:sz="0" w:space="0" w:color="auto"/>
        <w:right w:val="none" w:sz="0" w:space="0" w:color="auto"/>
      </w:divBdr>
      <w:divsChild>
        <w:div w:id="229846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69102-931C-4254-9288-1B84E55B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8399</Words>
  <Characters>46196</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الفصل الأول: الإطار العام لحوكمة المؤسسات</vt:lpstr>
    </vt:vector>
  </TitlesOfParts>
  <Company>C</Company>
  <LinksUpToDate>false</LinksUpToDate>
  <CharactersWithSpaces>54487</CharactersWithSpaces>
  <SharedDoc>false</SharedDoc>
  <HLinks>
    <vt:vector size="12" baseType="variant">
      <vt:variant>
        <vt:i4>5505113</vt:i4>
      </vt:variant>
      <vt:variant>
        <vt:i4>3</vt:i4>
      </vt:variant>
      <vt:variant>
        <vt:i4>0</vt:i4>
      </vt:variant>
      <vt:variant>
        <vt:i4>5</vt:i4>
      </vt:variant>
      <vt:variant>
        <vt:lpwstr>http://www.oecd.org/</vt:lpwstr>
      </vt:variant>
      <vt:variant>
        <vt:lpwstr/>
      </vt:variant>
      <vt:variant>
        <vt:i4>5767244</vt:i4>
      </vt:variant>
      <vt:variant>
        <vt:i4>0</vt:i4>
      </vt:variant>
      <vt:variant>
        <vt:i4>0</vt:i4>
      </vt:variant>
      <vt:variant>
        <vt:i4>5</vt:i4>
      </vt:variant>
      <vt:variant>
        <vt:lpwstr>http://www.worldcat.org/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الإطار العام لحوكمة المؤسسات</dc:title>
  <dc:creator>Client</dc:creator>
  <cp:lastModifiedBy>user</cp:lastModifiedBy>
  <cp:revision>2</cp:revision>
  <cp:lastPrinted>2011-11-16T15:42:00Z</cp:lastPrinted>
  <dcterms:created xsi:type="dcterms:W3CDTF">2012-03-07T18:35:00Z</dcterms:created>
  <dcterms:modified xsi:type="dcterms:W3CDTF">2012-03-07T18:35:00Z</dcterms:modified>
</cp:coreProperties>
</file>