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3EB" w:rsidRDefault="00AF53EB" w:rsidP="00AF53EB">
      <w:pPr>
        <w:jc w:val="center"/>
        <w:rPr>
          <w:b/>
          <w:bCs/>
          <w:sz w:val="24"/>
          <w:szCs w:val="24"/>
          <w:lang w:bidi="ar-DZ"/>
        </w:rPr>
      </w:pPr>
      <w:r>
        <w:rPr>
          <w:b/>
          <w:bCs/>
          <w:sz w:val="24"/>
          <w:szCs w:val="24"/>
          <w:lang w:bidi="ar-DZ"/>
        </w:rPr>
        <w:t xml:space="preserve">REPUBLIQUE ALGERIENNE DEMOCRATIQUE ET POPULAIRE </w:t>
      </w:r>
    </w:p>
    <w:p w:rsidR="00AF53EB" w:rsidRPr="003115BA" w:rsidRDefault="00AF53EB" w:rsidP="00AF53EB">
      <w:pPr>
        <w:jc w:val="center"/>
        <w:rPr>
          <w:b/>
          <w:bCs/>
          <w:sz w:val="24"/>
          <w:szCs w:val="24"/>
          <w:lang w:bidi="ar-DZ"/>
        </w:rPr>
      </w:pPr>
      <w:r w:rsidRPr="008B0CC8">
        <w:rPr>
          <w:b/>
          <w:bCs/>
          <w:sz w:val="24"/>
          <w:szCs w:val="24"/>
          <w:lang w:bidi="ar-DZ"/>
        </w:rPr>
        <w:t>MINISTERE DE L’ENSEIGNEMENT SUPERIEUR ET DE LA RECHERCHE SCIENTIFIQUE</w:t>
      </w:r>
    </w:p>
    <w:p w:rsidR="00AF53EB" w:rsidRPr="008B0CC8" w:rsidRDefault="00AF53EB" w:rsidP="00AF53EB">
      <w:pPr>
        <w:jc w:val="center"/>
        <w:rPr>
          <w:rFonts w:asciiTheme="majorBidi" w:hAnsiTheme="majorBidi" w:cstheme="majorBidi"/>
          <w:b/>
          <w:bCs/>
          <w:sz w:val="40"/>
          <w:szCs w:val="40"/>
          <w:lang w:bidi="ar-DZ"/>
        </w:rPr>
      </w:pPr>
      <w:r w:rsidRPr="008B0CC8">
        <w:rPr>
          <w:rFonts w:asciiTheme="majorBidi" w:hAnsiTheme="majorBidi" w:cstheme="majorBidi"/>
          <w:b/>
          <w:bCs/>
          <w:sz w:val="40"/>
          <w:szCs w:val="40"/>
          <w:lang w:bidi="ar-DZ"/>
        </w:rPr>
        <w:t>ECOLE SUPERIEURE DE COMMERCE</w:t>
      </w:r>
    </w:p>
    <w:p w:rsidR="00AF53EB" w:rsidRPr="00F77249" w:rsidRDefault="00AF53EB" w:rsidP="00AF53EB">
      <w:pPr>
        <w:rPr>
          <w:sz w:val="20"/>
          <w:szCs w:val="20"/>
          <w:lang w:bidi="ar-DZ"/>
        </w:rPr>
      </w:pPr>
    </w:p>
    <w:p w:rsidR="00AF53EB" w:rsidRPr="008A6EC8" w:rsidRDefault="00AF53EB" w:rsidP="00AF53EB">
      <w:pPr>
        <w:jc w:val="center"/>
        <w:rPr>
          <w:b/>
          <w:bCs/>
          <w:sz w:val="24"/>
          <w:szCs w:val="24"/>
          <w:lang w:bidi="ar-DZ"/>
        </w:rPr>
      </w:pPr>
      <w:r w:rsidRPr="008A6EC8">
        <w:rPr>
          <w:b/>
          <w:bCs/>
          <w:sz w:val="24"/>
          <w:szCs w:val="24"/>
          <w:lang w:bidi="ar-DZ"/>
        </w:rPr>
        <w:t>Mémoire de fin d</w:t>
      </w:r>
      <w:r>
        <w:rPr>
          <w:b/>
          <w:bCs/>
          <w:sz w:val="24"/>
          <w:szCs w:val="24"/>
          <w:lang w:bidi="ar-DZ"/>
        </w:rPr>
        <w:t>e cycle</w:t>
      </w:r>
      <w:r w:rsidRPr="008A6EC8">
        <w:rPr>
          <w:b/>
          <w:bCs/>
          <w:sz w:val="24"/>
          <w:szCs w:val="24"/>
          <w:lang w:bidi="ar-DZ"/>
        </w:rPr>
        <w:t xml:space="preserve"> en vue de l’obtention d</w:t>
      </w:r>
      <w:r>
        <w:rPr>
          <w:b/>
          <w:bCs/>
          <w:sz w:val="24"/>
          <w:szCs w:val="24"/>
          <w:lang w:bidi="ar-DZ"/>
        </w:rPr>
        <w:t>u</w:t>
      </w:r>
      <w:r w:rsidRPr="008A6EC8">
        <w:rPr>
          <w:b/>
          <w:bCs/>
          <w:sz w:val="24"/>
          <w:szCs w:val="24"/>
          <w:lang w:bidi="ar-DZ"/>
        </w:rPr>
        <w:t xml:space="preserve"> diplôme d</w:t>
      </w:r>
      <w:r>
        <w:rPr>
          <w:b/>
          <w:bCs/>
          <w:sz w:val="24"/>
          <w:szCs w:val="24"/>
          <w:lang w:bidi="ar-DZ"/>
        </w:rPr>
        <w:t xml:space="preserve">e </w:t>
      </w:r>
      <w:r w:rsidRPr="008A6EC8">
        <w:rPr>
          <w:b/>
          <w:bCs/>
          <w:sz w:val="24"/>
          <w:szCs w:val="24"/>
          <w:lang w:bidi="ar-DZ"/>
        </w:rPr>
        <w:t>Master en</w:t>
      </w:r>
      <w:r>
        <w:rPr>
          <w:b/>
          <w:bCs/>
          <w:sz w:val="24"/>
          <w:szCs w:val="24"/>
          <w:lang w:bidi="ar-DZ"/>
        </w:rPr>
        <w:t xml:space="preserve"> science</w:t>
      </w:r>
      <w:r w:rsidRPr="008A6EC8">
        <w:rPr>
          <w:b/>
          <w:bCs/>
          <w:sz w:val="24"/>
          <w:szCs w:val="24"/>
          <w:lang w:bidi="ar-DZ"/>
        </w:rPr>
        <w:t xml:space="preserve"> </w:t>
      </w:r>
      <w:r>
        <w:rPr>
          <w:b/>
          <w:bCs/>
          <w:sz w:val="24"/>
          <w:szCs w:val="24"/>
          <w:lang w:bidi="ar-DZ"/>
        </w:rPr>
        <w:t xml:space="preserve">Financières et Comptables. </w:t>
      </w:r>
    </w:p>
    <w:p w:rsidR="00AF53EB" w:rsidRDefault="00AF53EB" w:rsidP="00AF53EB">
      <w:pPr>
        <w:jc w:val="center"/>
        <w:rPr>
          <w:b/>
          <w:bCs/>
          <w:sz w:val="24"/>
          <w:szCs w:val="24"/>
          <w:lang w:bidi="ar-DZ"/>
        </w:rPr>
      </w:pPr>
      <w:r w:rsidRPr="008A6EC8">
        <w:rPr>
          <w:b/>
          <w:bCs/>
          <w:sz w:val="24"/>
          <w:szCs w:val="24"/>
          <w:lang w:bidi="ar-DZ"/>
        </w:rPr>
        <w:t>Spécialité</w:t>
      </w:r>
      <w:r>
        <w:rPr>
          <w:b/>
          <w:bCs/>
          <w:lang w:bidi="ar-DZ"/>
        </w:rPr>
        <w:t xml:space="preserve"> : </w:t>
      </w:r>
      <w:r w:rsidRPr="008A6EC8">
        <w:rPr>
          <w:b/>
          <w:bCs/>
          <w:sz w:val="28"/>
          <w:szCs w:val="28"/>
          <w:lang w:bidi="ar-DZ"/>
        </w:rPr>
        <w:t>FINANCE ET COMPTABILITE</w:t>
      </w:r>
    </w:p>
    <w:p w:rsidR="00AF53EB" w:rsidRPr="008B0CC8" w:rsidRDefault="00AF53EB" w:rsidP="00AF53EB">
      <w:pPr>
        <w:jc w:val="center"/>
        <w:rPr>
          <w:b/>
          <w:bCs/>
          <w:sz w:val="4"/>
          <w:szCs w:val="4"/>
          <w:lang w:bidi="ar-DZ"/>
        </w:rPr>
      </w:pPr>
    </w:p>
    <w:p w:rsidR="00AF53EB" w:rsidRDefault="00AF53EB" w:rsidP="00AF53EB">
      <w:pPr>
        <w:rPr>
          <w:b/>
          <w:bCs/>
          <w:lang w:bidi="ar-DZ"/>
        </w:rPr>
      </w:pPr>
      <w:r>
        <w:rPr>
          <w:b/>
          <w:bCs/>
          <w:noProof/>
          <w:lang w:eastAsia="fr-FR"/>
        </w:rPr>
        <mc:AlternateContent>
          <mc:Choice Requires="wps">
            <w:drawing>
              <wp:anchor distT="0" distB="0" distL="114300" distR="114300" simplePos="0" relativeHeight="251659264" behindDoc="0" locked="0" layoutInCell="1" allowOverlap="1" wp14:anchorId="6CE727FF" wp14:editId="7AF64A13">
                <wp:simplePos x="0" y="0"/>
                <wp:positionH relativeFrom="column">
                  <wp:posOffset>119380</wp:posOffset>
                </wp:positionH>
                <wp:positionV relativeFrom="paragraph">
                  <wp:posOffset>241935</wp:posOffset>
                </wp:positionV>
                <wp:extent cx="5943600" cy="1790700"/>
                <wp:effectExtent l="0" t="0" r="19050" b="19050"/>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43600" cy="1790700"/>
                        </a:xfrm>
                        <a:prstGeom prst="roundRect">
                          <a:avLst>
                            <a:gd name="adj" fmla="val 16667"/>
                          </a:avLst>
                        </a:prstGeom>
                        <a:solidFill>
                          <a:srgbClr val="FFFFFF"/>
                        </a:solidFill>
                        <a:ln w="9525">
                          <a:solidFill>
                            <a:srgbClr val="000000"/>
                          </a:solidFill>
                          <a:round/>
                          <a:headEnd/>
                          <a:tailEnd/>
                        </a:ln>
                      </wps:spPr>
                      <wps:txbx>
                        <w:txbxContent>
                          <w:p w:rsidR="00AF53EB" w:rsidRDefault="00AF53EB" w:rsidP="00AF53EB">
                            <w:pPr>
                              <w:jc w:val="center"/>
                            </w:pPr>
                          </w:p>
                          <w:p w:rsidR="00AF53EB" w:rsidRPr="003115BA" w:rsidRDefault="00AF53EB" w:rsidP="00AF53EB">
                            <w:pPr>
                              <w:jc w:val="center"/>
                              <w:rPr>
                                <w:rFonts w:ascii="Times New Roman" w:hAnsi="Times New Roman" w:cs="Times New Roman"/>
                                <w:b/>
                                <w:sz w:val="44"/>
                                <w:szCs w:val="44"/>
                              </w:rPr>
                            </w:pPr>
                            <w:r w:rsidRPr="003115BA">
                              <w:rPr>
                                <w:rFonts w:ascii="Times New Roman" w:hAnsi="Times New Roman" w:cs="Times New Roman"/>
                                <w:b/>
                                <w:sz w:val="44"/>
                                <w:szCs w:val="44"/>
                              </w:rPr>
                              <w:t xml:space="preserve">Le </w:t>
                            </w:r>
                            <w:r>
                              <w:rPr>
                                <w:rFonts w:ascii="Times New Roman" w:hAnsi="Times New Roman" w:cs="Times New Roman"/>
                                <w:b/>
                                <w:sz w:val="44"/>
                                <w:szCs w:val="44"/>
                              </w:rPr>
                              <w:t>crédit-bail en Algérie</w:t>
                            </w:r>
                          </w:p>
                          <w:p w:rsidR="00AF53EB" w:rsidRPr="003115BA" w:rsidRDefault="00AF53EB" w:rsidP="00AF53EB">
                            <w:pPr>
                              <w:jc w:val="center"/>
                              <w:rPr>
                                <w:rFonts w:ascii="Times New Roman" w:hAnsi="Times New Roman" w:cs="Times New Roman"/>
                                <w:b/>
                                <w:sz w:val="44"/>
                                <w:szCs w:val="44"/>
                              </w:rPr>
                            </w:pPr>
                            <w:r w:rsidRPr="003115BA">
                              <w:rPr>
                                <w:rFonts w:ascii="Times New Roman" w:hAnsi="Times New Roman" w:cs="Times New Roman"/>
                                <w:b/>
                                <w:sz w:val="44"/>
                                <w:szCs w:val="44"/>
                              </w:rPr>
                              <w:t xml:space="preserve">Cas : </w:t>
                            </w:r>
                            <w:r>
                              <w:rPr>
                                <w:rFonts w:ascii="Times New Roman" w:hAnsi="Times New Roman" w:cs="Times New Roman"/>
                                <w:b/>
                                <w:sz w:val="44"/>
                                <w:szCs w:val="44"/>
                              </w:rPr>
                              <w:t>NATIXIS Algérie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 o:spid="_x0000_s1026" style="position:absolute;margin-left:9.4pt;margin-top:19.05pt;width:468pt;height:14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">
                <v:textbox>
                  <w:txbxContent>
                    <w:p w:rsidR="00AF53EB" w:rsidRDefault="00AF53EB" w:rsidP="00AF53EB">
                      <w:pPr>
                        <w:jc w:val="center"/>
                      </w:pPr>
                    </w:p>
                    <w:p w:rsidR="00AF53EB" w:rsidRPr="003115BA" w:rsidRDefault="00AF53EB" w:rsidP="00AF53EB">
                      <w:pPr>
                        <w:jc w:val="center"/>
                        <w:rPr>
                          <w:rFonts w:ascii="Times New Roman" w:hAnsi="Times New Roman" w:cs="Times New Roman"/>
                          <w:b/>
                          <w:sz w:val="44"/>
                          <w:szCs w:val="44"/>
                        </w:rPr>
                      </w:pPr>
                      <w:r w:rsidRPr="003115BA">
                        <w:rPr>
                          <w:rFonts w:ascii="Times New Roman" w:hAnsi="Times New Roman" w:cs="Times New Roman"/>
                          <w:b/>
                          <w:sz w:val="44"/>
                          <w:szCs w:val="44"/>
                        </w:rPr>
                        <w:t xml:space="preserve">Le </w:t>
                      </w:r>
                      <w:r>
                        <w:rPr>
                          <w:rFonts w:ascii="Times New Roman" w:hAnsi="Times New Roman" w:cs="Times New Roman"/>
                          <w:b/>
                          <w:sz w:val="44"/>
                          <w:szCs w:val="44"/>
                        </w:rPr>
                        <w:t>crédit-bail en Algérie</w:t>
                      </w:r>
                    </w:p>
                    <w:p w:rsidR="00AF53EB" w:rsidRPr="003115BA" w:rsidRDefault="00AF53EB" w:rsidP="00AF53EB">
                      <w:pPr>
                        <w:jc w:val="center"/>
                        <w:rPr>
                          <w:rFonts w:ascii="Times New Roman" w:hAnsi="Times New Roman" w:cs="Times New Roman"/>
                          <w:b/>
                          <w:sz w:val="44"/>
                          <w:szCs w:val="44"/>
                        </w:rPr>
                      </w:pPr>
                      <w:r w:rsidRPr="003115BA">
                        <w:rPr>
                          <w:rFonts w:ascii="Times New Roman" w:hAnsi="Times New Roman" w:cs="Times New Roman"/>
                          <w:b/>
                          <w:sz w:val="44"/>
                          <w:szCs w:val="44"/>
                        </w:rPr>
                        <w:t xml:space="preserve">Cas : </w:t>
                      </w:r>
                      <w:r>
                        <w:rPr>
                          <w:rFonts w:ascii="Times New Roman" w:hAnsi="Times New Roman" w:cs="Times New Roman"/>
                          <w:b/>
                          <w:sz w:val="44"/>
                          <w:szCs w:val="44"/>
                        </w:rPr>
                        <w:t>NATIXIS Algérie</w:t>
                      </w:r>
                    </w:p>
                  </w:txbxContent>
                </v:textbox>
              </v:roundrect>
            </w:pict>
          </mc:Fallback>
        </mc:AlternateContent>
      </w:r>
      <w:r>
        <w:rPr>
          <w:b/>
          <w:bCs/>
          <w:lang w:bidi="ar-DZ"/>
        </w:rPr>
        <w:t xml:space="preserve">         THEME :</w:t>
      </w:r>
    </w:p>
    <w:p w:rsidR="00AF53EB" w:rsidRDefault="00AF53EB" w:rsidP="00AF53EB">
      <w:pPr>
        <w:rPr>
          <w:b/>
          <w:bCs/>
          <w:lang w:bidi="ar-DZ"/>
        </w:rPr>
      </w:pPr>
    </w:p>
    <w:p w:rsidR="00AF53EB" w:rsidRDefault="00AF53EB" w:rsidP="00AF53EB">
      <w:pPr>
        <w:rPr>
          <w:b/>
          <w:bCs/>
          <w:lang w:bidi="ar-DZ"/>
        </w:rPr>
      </w:pPr>
    </w:p>
    <w:p w:rsidR="00AF53EB" w:rsidRDefault="00AF53EB" w:rsidP="00AF53EB">
      <w:pPr>
        <w:rPr>
          <w:b/>
          <w:bCs/>
          <w:lang w:bidi="ar-DZ"/>
        </w:rPr>
      </w:pPr>
    </w:p>
    <w:p w:rsidR="00AF53EB" w:rsidRDefault="00AF53EB" w:rsidP="00AF53EB">
      <w:pPr>
        <w:rPr>
          <w:b/>
          <w:bCs/>
          <w:lang w:bidi="ar-DZ"/>
        </w:rPr>
      </w:pPr>
    </w:p>
    <w:p w:rsidR="00AF53EB" w:rsidRDefault="00AF53EB" w:rsidP="00AF53EB">
      <w:pPr>
        <w:rPr>
          <w:b/>
          <w:bCs/>
          <w:lang w:bidi="ar-DZ"/>
        </w:rPr>
      </w:pPr>
    </w:p>
    <w:p w:rsidR="00AF53EB" w:rsidRDefault="00AF53EB" w:rsidP="00AF53EB">
      <w:pPr>
        <w:rPr>
          <w:b/>
          <w:bCs/>
          <w:lang w:bidi="ar-DZ"/>
        </w:rPr>
      </w:pPr>
      <w:r>
        <w:rPr>
          <w:b/>
          <w:bCs/>
          <w:lang w:bidi="ar-DZ"/>
        </w:rPr>
        <w:t xml:space="preserve">      </w:t>
      </w:r>
    </w:p>
    <w:p w:rsidR="00AF53EB" w:rsidRDefault="00AF53EB" w:rsidP="00AF53EB">
      <w:pPr>
        <w:rPr>
          <w:b/>
          <w:bCs/>
          <w:lang w:bidi="ar-DZ"/>
        </w:rPr>
      </w:pPr>
    </w:p>
    <w:p w:rsidR="00AF53EB" w:rsidRPr="00B6222B" w:rsidRDefault="00AF53EB" w:rsidP="00AF53EB">
      <w:pPr>
        <w:rPr>
          <w:b/>
          <w:bCs/>
          <w:sz w:val="24"/>
          <w:szCs w:val="24"/>
          <w:lang w:bidi="ar-DZ"/>
        </w:rPr>
      </w:pPr>
      <w:r>
        <w:rPr>
          <w:b/>
          <w:bCs/>
          <w:lang w:bidi="ar-DZ"/>
        </w:rPr>
        <w:t xml:space="preserve">             </w:t>
      </w:r>
    </w:p>
    <w:p w:rsidR="00AF53EB" w:rsidRPr="00B6222B" w:rsidRDefault="00AF53EB" w:rsidP="00AF53EB">
      <w:pPr>
        <w:rPr>
          <w:b/>
          <w:bCs/>
          <w:sz w:val="24"/>
          <w:szCs w:val="24"/>
          <w:lang w:bidi="ar-DZ"/>
        </w:rPr>
      </w:pPr>
      <w:r>
        <w:rPr>
          <w:b/>
          <w:bCs/>
          <w:sz w:val="24"/>
          <w:szCs w:val="24"/>
          <w:lang w:bidi="ar-DZ"/>
        </w:rPr>
        <w:t xml:space="preserve">          </w:t>
      </w:r>
      <w:r w:rsidRPr="00B6222B">
        <w:rPr>
          <w:b/>
          <w:bCs/>
          <w:sz w:val="24"/>
          <w:szCs w:val="24"/>
          <w:lang w:bidi="ar-DZ"/>
        </w:rPr>
        <w:t xml:space="preserve">   Elaboré par :                                                                              </w:t>
      </w:r>
      <w:r>
        <w:rPr>
          <w:b/>
          <w:bCs/>
          <w:sz w:val="24"/>
          <w:szCs w:val="24"/>
          <w:lang w:bidi="ar-DZ"/>
        </w:rPr>
        <w:t xml:space="preserve">   </w:t>
      </w:r>
      <w:r w:rsidRPr="00B6222B">
        <w:rPr>
          <w:b/>
          <w:bCs/>
          <w:sz w:val="24"/>
          <w:szCs w:val="24"/>
          <w:lang w:bidi="ar-DZ"/>
        </w:rPr>
        <w:t xml:space="preserve">    </w:t>
      </w:r>
      <w:r>
        <w:rPr>
          <w:b/>
          <w:bCs/>
          <w:sz w:val="24"/>
          <w:szCs w:val="24"/>
          <w:lang w:bidi="ar-DZ"/>
        </w:rPr>
        <w:t xml:space="preserve">          </w:t>
      </w:r>
      <w:r w:rsidRPr="00B6222B">
        <w:rPr>
          <w:b/>
          <w:bCs/>
          <w:sz w:val="24"/>
          <w:szCs w:val="24"/>
          <w:lang w:bidi="ar-DZ"/>
        </w:rPr>
        <w:t>Encadreur :</w:t>
      </w:r>
    </w:p>
    <w:p w:rsidR="00AF53EB" w:rsidRPr="00B6222B" w:rsidRDefault="00AF53EB" w:rsidP="00AF53EB">
      <w:pPr>
        <w:rPr>
          <w:b/>
          <w:bCs/>
          <w:sz w:val="24"/>
          <w:szCs w:val="24"/>
          <w:lang w:bidi="ar-DZ"/>
        </w:rPr>
      </w:pPr>
      <w:r>
        <w:rPr>
          <w:b/>
          <w:bCs/>
          <w:sz w:val="24"/>
          <w:szCs w:val="24"/>
          <w:lang w:bidi="ar-DZ"/>
        </w:rPr>
        <w:t xml:space="preserve">      </w:t>
      </w:r>
      <w:r w:rsidRPr="00B6222B">
        <w:rPr>
          <w:b/>
          <w:bCs/>
          <w:sz w:val="24"/>
          <w:szCs w:val="24"/>
          <w:lang w:bidi="ar-DZ"/>
        </w:rPr>
        <w:t xml:space="preserve">  </w:t>
      </w:r>
      <w:r>
        <w:rPr>
          <w:b/>
          <w:bCs/>
          <w:sz w:val="24"/>
          <w:szCs w:val="24"/>
          <w:lang w:bidi="ar-DZ"/>
        </w:rPr>
        <w:t xml:space="preserve"> </w:t>
      </w:r>
      <w:r w:rsidRPr="00B6222B">
        <w:rPr>
          <w:b/>
          <w:bCs/>
          <w:sz w:val="24"/>
          <w:szCs w:val="24"/>
          <w:lang w:bidi="ar-DZ"/>
        </w:rPr>
        <w:t xml:space="preserve">     SEMMAR Hicham                                                        </w:t>
      </w:r>
      <w:r>
        <w:rPr>
          <w:b/>
          <w:bCs/>
          <w:sz w:val="24"/>
          <w:szCs w:val="24"/>
          <w:lang w:bidi="ar-DZ"/>
        </w:rPr>
        <w:t xml:space="preserve">                             </w:t>
      </w:r>
      <w:r w:rsidRPr="00B6222B">
        <w:rPr>
          <w:b/>
          <w:bCs/>
          <w:sz w:val="24"/>
          <w:szCs w:val="24"/>
          <w:lang w:bidi="ar-DZ"/>
        </w:rPr>
        <w:t xml:space="preserve">  DR. TOUMI Malika</w:t>
      </w:r>
    </w:p>
    <w:p w:rsidR="00AF53EB" w:rsidRDefault="00AF53EB" w:rsidP="00AF53EB">
      <w:pPr>
        <w:rPr>
          <w:b/>
          <w:bCs/>
          <w:lang w:bidi="ar-DZ"/>
        </w:rPr>
      </w:pPr>
    </w:p>
    <w:p w:rsidR="00AF53EB" w:rsidRPr="008B3D66" w:rsidRDefault="00AF53EB" w:rsidP="00AF53EB">
      <w:pPr>
        <w:rPr>
          <w:b/>
          <w:bCs/>
          <w:lang w:bidi="ar-DZ"/>
        </w:rPr>
      </w:pPr>
    </w:p>
    <w:p w:rsidR="00AF53EB" w:rsidRPr="00B6222B" w:rsidRDefault="00AF53EB" w:rsidP="00AF53EB">
      <w:pPr>
        <w:rPr>
          <w:b/>
          <w:bCs/>
          <w:sz w:val="24"/>
          <w:szCs w:val="24"/>
          <w:lang w:bidi="ar-DZ"/>
        </w:rPr>
      </w:pPr>
      <w:r w:rsidRPr="00B6222B">
        <w:rPr>
          <w:b/>
          <w:bCs/>
          <w:sz w:val="24"/>
          <w:szCs w:val="24"/>
          <w:lang w:bidi="ar-DZ"/>
        </w:rPr>
        <w:t xml:space="preserve">            Lieu du stage : NATIXIS Algérie</w:t>
      </w:r>
    </w:p>
    <w:p w:rsidR="00AF53EB" w:rsidRPr="00B6222B" w:rsidRDefault="00AF53EB" w:rsidP="00AF53EB">
      <w:pPr>
        <w:rPr>
          <w:b/>
          <w:bCs/>
          <w:sz w:val="24"/>
          <w:szCs w:val="24"/>
          <w:lang w:bidi="ar-DZ"/>
        </w:rPr>
      </w:pPr>
      <w:r w:rsidRPr="00B6222B">
        <w:rPr>
          <w:b/>
          <w:bCs/>
          <w:sz w:val="24"/>
          <w:szCs w:val="24"/>
          <w:lang w:bidi="ar-DZ"/>
        </w:rPr>
        <w:t xml:space="preserve">             Période du stage : du 15 mai au 28 juin</w:t>
      </w:r>
    </w:p>
    <w:p w:rsidR="00AF53EB" w:rsidRDefault="00AF53EB" w:rsidP="00AF53EB">
      <w:pPr>
        <w:rPr>
          <w:b/>
          <w:bCs/>
          <w:lang w:bidi="ar-DZ"/>
        </w:rPr>
      </w:pPr>
      <w:r>
        <w:rPr>
          <w:b/>
          <w:bCs/>
          <w:lang w:bidi="ar-DZ"/>
        </w:rPr>
        <w:t xml:space="preserve">    </w:t>
      </w:r>
    </w:p>
    <w:p w:rsidR="00AF53EB" w:rsidRPr="008B3D66" w:rsidRDefault="00AF53EB" w:rsidP="00AF53EB">
      <w:pPr>
        <w:jc w:val="center"/>
        <w:rPr>
          <w:b/>
          <w:bCs/>
          <w:sz w:val="28"/>
          <w:szCs w:val="28"/>
          <w:lang w:bidi="ar-DZ"/>
        </w:rPr>
      </w:pPr>
      <w:r w:rsidRPr="008B0CC8">
        <w:rPr>
          <w:b/>
          <w:bCs/>
          <w:sz w:val="28"/>
          <w:szCs w:val="28"/>
          <w:lang w:bidi="ar-DZ"/>
        </w:rPr>
        <w:t>2013/2014</w:t>
      </w:r>
    </w:p>
    <w:p w:rsidR="00103C63" w:rsidRDefault="00103C63" w:rsidP="00AF53EB"/>
    <w:p w:rsidR="00AF53EB" w:rsidRDefault="00AF53EB" w:rsidP="00AF53EB"/>
    <w:p w:rsidR="00AF53EB" w:rsidRDefault="00AF53EB" w:rsidP="00AF53EB">
      <w:pPr>
        <w:rPr>
          <w:rFonts w:ascii="Times New Roman" w:hAnsi="Times New Roman" w:cs="Times New Roman"/>
          <w:b/>
          <w:bCs/>
          <w:sz w:val="30"/>
          <w:szCs w:val="30"/>
        </w:rPr>
      </w:pPr>
      <w:r w:rsidRPr="00B53A9E">
        <w:rPr>
          <w:rFonts w:ascii="Times New Roman" w:hAnsi="Times New Roman" w:cs="Times New Roman"/>
          <w:b/>
          <w:bCs/>
          <w:sz w:val="30"/>
          <w:szCs w:val="30"/>
        </w:rPr>
        <w:lastRenderedPageBreak/>
        <w:t>Liste des tableaux :</w:t>
      </w:r>
    </w:p>
    <w:p w:rsidR="00AF53EB" w:rsidRDefault="00AF53EB" w:rsidP="00AF53EB">
      <w:pPr>
        <w:rPr>
          <w:rFonts w:ascii="Times New Roman" w:hAnsi="Times New Roman" w:cs="Times New Roman"/>
          <w:b/>
          <w:bCs/>
          <w:sz w:val="30"/>
          <w:szCs w:val="30"/>
        </w:rPr>
      </w:pPr>
    </w:p>
    <w:tbl>
      <w:tblPr>
        <w:tblStyle w:val="Grilledutableau"/>
        <w:tblW w:w="0" w:type="auto"/>
        <w:tblLook w:val="04A0" w:firstRow="1" w:lastRow="0" w:firstColumn="1" w:lastColumn="0" w:noHBand="0" w:noVBand="1"/>
      </w:tblPr>
      <w:tblGrid>
        <w:gridCol w:w="2093"/>
        <w:gridCol w:w="5670"/>
        <w:gridCol w:w="1431"/>
      </w:tblGrid>
      <w:tr w:rsidR="00AF53EB" w:rsidTr="006C35E7">
        <w:trPr>
          <w:trHeight w:val="777"/>
        </w:trPr>
        <w:tc>
          <w:tcPr>
            <w:tcW w:w="2093" w:type="dxa"/>
          </w:tcPr>
          <w:p w:rsidR="00AF53EB" w:rsidRPr="00B53A9E" w:rsidRDefault="00AF53EB" w:rsidP="006C35E7">
            <w:pPr>
              <w:jc w:val="center"/>
              <w:rPr>
                <w:rFonts w:ascii="Times New Roman" w:hAnsi="Times New Roman" w:cs="Times New Roman"/>
                <w:b/>
                <w:bCs/>
                <w:sz w:val="30"/>
                <w:szCs w:val="30"/>
              </w:rPr>
            </w:pPr>
            <w:r w:rsidRPr="00B53A9E">
              <w:rPr>
                <w:rFonts w:ascii="Times New Roman" w:hAnsi="Times New Roman" w:cs="Times New Roman"/>
                <w:b/>
                <w:bCs/>
                <w:sz w:val="30"/>
                <w:szCs w:val="30"/>
              </w:rPr>
              <w:t>N° de tableau</w:t>
            </w:r>
          </w:p>
        </w:tc>
        <w:tc>
          <w:tcPr>
            <w:tcW w:w="5670" w:type="dxa"/>
          </w:tcPr>
          <w:p w:rsidR="00AF53EB" w:rsidRDefault="00AF53EB" w:rsidP="006C35E7">
            <w:pPr>
              <w:jc w:val="center"/>
              <w:rPr>
                <w:rFonts w:ascii="Times New Roman" w:hAnsi="Times New Roman" w:cs="Times New Roman"/>
                <w:b/>
                <w:bCs/>
                <w:sz w:val="30"/>
                <w:szCs w:val="30"/>
              </w:rPr>
            </w:pPr>
            <w:r>
              <w:rPr>
                <w:rFonts w:ascii="Times New Roman" w:hAnsi="Times New Roman" w:cs="Times New Roman"/>
                <w:b/>
                <w:bCs/>
                <w:sz w:val="30"/>
                <w:szCs w:val="30"/>
              </w:rPr>
              <w:t>Titre</w:t>
            </w:r>
          </w:p>
        </w:tc>
        <w:tc>
          <w:tcPr>
            <w:tcW w:w="1431" w:type="dxa"/>
          </w:tcPr>
          <w:p w:rsidR="00AF53EB" w:rsidRDefault="00AF53EB" w:rsidP="006C35E7">
            <w:pPr>
              <w:jc w:val="center"/>
              <w:rPr>
                <w:rFonts w:ascii="Times New Roman" w:hAnsi="Times New Roman" w:cs="Times New Roman"/>
                <w:b/>
                <w:bCs/>
                <w:sz w:val="30"/>
                <w:szCs w:val="30"/>
              </w:rPr>
            </w:pPr>
            <w:r>
              <w:rPr>
                <w:rFonts w:ascii="Times New Roman" w:hAnsi="Times New Roman" w:cs="Times New Roman"/>
                <w:b/>
                <w:bCs/>
                <w:sz w:val="30"/>
                <w:szCs w:val="30"/>
              </w:rPr>
              <w:t>Page</w:t>
            </w:r>
          </w:p>
        </w:tc>
      </w:tr>
      <w:tr w:rsidR="00AF53EB" w:rsidTr="006C35E7">
        <w:trPr>
          <w:trHeight w:val="777"/>
        </w:trPr>
        <w:tc>
          <w:tcPr>
            <w:tcW w:w="2093" w:type="dxa"/>
          </w:tcPr>
          <w:p w:rsidR="00AF53EB" w:rsidRPr="00B53A9E" w:rsidRDefault="00AF53EB" w:rsidP="006C35E7">
            <w:pPr>
              <w:jc w:val="center"/>
              <w:rPr>
                <w:rFonts w:ascii="Times New Roman" w:hAnsi="Times New Roman" w:cs="Times New Roman"/>
                <w:b/>
                <w:bCs/>
                <w:sz w:val="30"/>
                <w:szCs w:val="30"/>
              </w:rPr>
            </w:pPr>
            <w:r>
              <w:rPr>
                <w:rFonts w:ascii="Times New Roman" w:hAnsi="Times New Roman" w:cs="Times New Roman"/>
                <w:b/>
                <w:bCs/>
                <w:sz w:val="30"/>
                <w:szCs w:val="30"/>
              </w:rPr>
              <w:t>1</w:t>
            </w:r>
          </w:p>
        </w:tc>
        <w:tc>
          <w:tcPr>
            <w:tcW w:w="5670" w:type="dxa"/>
          </w:tcPr>
          <w:p w:rsidR="00AF53EB" w:rsidRPr="009A3DAB" w:rsidRDefault="00AF53EB" w:rsidP="006C35E7">
            <w:pPr>
              <w:jc w:val="center"/>
              <w:rPr>
                <w:rFonts w:ascii="Times New Roman" w:hAnsi="Times New Roman" w:cs="Times New Roman"/>
                <w:sz w:val="28"/>
                <w:szCs w:val="28"/>
              </w:rPr>
            </w:pPr>
            <w:r w:rsidRPr="009A3DAB">
              <w:rPr>
                <w:rFonts w:ascii="Times New Roman" w:hAnsi="Times New Roman" w:cs="Times New Roman"/>
                <w:sz w:val="28"/>
                <w:szCs w:val="28"/>
              </w:rPr>
              <w:t>l’évolution des chiffres d’affaires des principaux intervenants de 2001 à 2006 en Algérie.</w:t>
            </w:r>
          </w:p>
        </w:tc>
        <w:tc>
          <w:tcPr>
            <w:tcW w:w="1431" w:type="dxa"/>
          </w:tcPr>
          <w:p w:rsidR="00AF53EB" w:rsidRDefault="00AF53EB" w:rsidP="006C35E7">
            <w:pPr>
              <w:jc w:val="center"/>
              <w:rPr>
                <w:rFonts w:ascii="Times New Roman" w:hAnsi="Times New Roman" w:cs="Times New Roman"/>
                <w:b/>
                <w:bCs/>
                <w:sz w:val="30"/>
                <w:szCs w:val="30"/>
              </w:rPr>
            </w:pPr>
            <w:r>
              <w:rPr>
                <w:rFonts w:ascii="Times New Roman" w:hAnsi="Times New Roman" w:cs="Times New Roman"/>
                <w:b/>
                <w:bCs/>
                <w:sz w:val="30"/>
                <w:szCs w:val="30"/>
              </w:rPr>
              <w:t>8</w:t>
            </w:r>
          </w:p>
        </w:tc>
      </w:tr>
      <w:tr w:rsidR="00AF53EB" w:rsidTr="006C35E7">
        <w:trPr>
          <w:trHeight w:val="777"/>
        </w:trPr>
        <w:tc>
          <w:tcPr>
            <w:tcW w:w="2093" w:type="dxa"/>
          </w:tcPr>
          <w:p w:rsidR="00AF53EB" w:rsidRPr="00B53A9E" w:rsidRDefault="00AF53EB" w:rsidP="006C35E7">
            <w:pPr>
              <w:jc w:val="center"/>
              <w:rPr>
                <w:rFonts w:ascii="Times New Roman" w:hAnsi="Times New Roman" w:cs="Times New Roman"/>
                <w:b/>
                <w:bCs/>
                <w:sz w:val="30"/>
                <w:szCs w:val="30"/>
              </w:rPr>
            </w:pPr>
            <w:r>
              <w:rPr>
                <w:rFonts w:ascii="Times New Roman" w:hAnsi="Times New Roman" w:cs="Times New Roman"/>
                <w:b/>
                <w:bCs/>
                <w:sz w:val="30"/>
                <w:szCs w:val="30"/>
              </w:rPr>
              <w:t>2</w:t>
            </w:r>
          </w:p>
        </w:tc>
        <w:tc>
          <w:tcPr>
            <w:tcW w:w="5670" w:type="dxa"/>
          </w:tcPr>
          <w:p w:rsidR="00AF53EB" w:rsidRPr="009A3DAB" w:rsidRDefault="00AF53EB" w:rsidP="006C35E7">
            <w:pPr>
              <w:pStyle w:val="Default"/>
              <w:spacing w:before="240" w:after="240" w:line="276" w:lineRule="auto"/>
              <w:jc w:val="both"/>
              <w:rPr>
                <w:rFonts w:ascii="Times New Roman" w:hAnsi="Times New Roman" w:cs="Times New Roman"/>
                <w:sz w:val="28"/>
                <w:szCs w:val="28"/>
              </w:rPr>
            </w:pPr>
            <w:r w:rsidRPr="009A3DAB">
              <w:rPr>
                <w:rFonts w:ascii="Times New Roman" w:hAnsi="Times New Roman" w:cs="Times New Roman"/>
                <w:sz w:val="28"/>
                <w:szCs w:val="28"/>
              </w:rPr>
              <w:t>la distinction entre le crédit-bail financier et le crédit-bail opérationnel</w:t>
            </w:r>
          </w:p>
        </w:tc>
        <w:tc>
          <w:tcPr>
            <w:tcW w:w="1431" w:type="dxa"/>
          </w:tcPr>
          <w:p w:rsidR="00AF53EB" w:rsidRDefault="00AF53EB" w:rsidP="006C35E7">
            <w:pPr>
              <w:jc w:val="center"/>
              <w:rPr>
                <w:rFonts w:ascii="Times New Roman" w:hAnsi="Times New Roman" w:cs="Times New Roman"/>
                <w:b/>
                <w:bCs/>
                <w:sz w:val="30"/>
                <w:szCs w:val="30"/>
              </w:rPr>
            </w:pPr>
            <w:r>
              <w:rPr>
                <w:rFonts w:ascii="Times New Roman" w:hAnsi="Times New Roman" w:cs="Times New Roman"/>
                <w:b/>
                <w:bCs/>
                <w:sz w:val="30"/>
                <w:szCs w:val="30"/>
              </w:rPr>
              <w:t>18</w:t>
            </w:r>
          </w:p>
        </w:tc>
      </w:tr>
      <w:tr w:rsidR="00AF53EB" w:rsidTr="006C35E7">
        <w:trPr>
          <w:trHeight w:val="777"/>
        </w:trPr>
        <w:tc>
          <w:tcPr>
            <w:tcW w:w="2093" w:type="dxa"/>
          </w:tcPr>
          <w:p w:rsidR="00AF53EB" w:rsidRPr="00B53A9E" w:rsidRDefault="00AF53EB" w:rsidP="006C35E7">
            <w:pPr>
              <w:jc w:val="center"/>
              <w:rPr>
                <w:rFonts w:ascii="Times New Roman" w:hAnsi="Times New Roman" w:cs="Times New Roman"/>
                <w:b/>
                <w:bCs/>
                <w:sz w:val="30"/>
                <w:szCs w:val="30"/>
              </w:rPr>
            </w:pPr>
            <w:r>
              <w:rPr>
                <w:rFonts w:ascii="Times New Roman" w:hAnsi="Times New Roman" w:cs="Times New Roman"/>
                <w:b/>
                <w:bCs/>
                <w:sz w:val="30"/>
                <w:szCs w:val="30"/>
              </w:rPr>
              <w:t>3</w:t>
            </w:r>
          </w:p>
        </w:tc>
        <w:tc>
          <w:tcPr>
            <w:tcW w:w="5670" w:type="dxa"/>
          </w:tcPr>
          <w:p w:rsidR="00AF53EB" w:rsidRPr="009A3DAB" w:rsidRDefault="00AF53EB" w:rsidP="006C35E7">
            <w:pPr>
              <w:jc w:val="center"/>
              <w:rPr>
                <w:rFonts w:ascii="Times New Roman" w:hAnsi="Times New Roman" w:cs="Times New Roman"/>
                <w:sz w:val="28"/>
                <w:szCs w:val="28"/>
              </w:rPr>
            </w:pPr>
            <w:r w:rsidRPr="009A3DAB">
              <w:rPr>
                <w:rFonts w:ascii="Times New Roman" w:hAnsi="Times New Roman" w:cs="Times New Roman"/>
                <w:sz w:val="28"/>
                <w:szCs w:val="28"/>
              </w:rPr>
              <w:t>comparaison entre le crédit-bail et les opérations voisines </w:t>
            </w:r>
          </w:p>
        </w:tc>
        <w:tc>
          <w:tcPr>
            <w:tcW w:w="1431" w:type="dxa"/>
          </w:tcPr>
          <w:p w:rsidR="00AF53EB" w:rsidRDefault="00AF53EB" w:rsidP="006C35E7">
            <w:pPr>
              <w:jc w:val="center"/>
              <w:rPr>
                <w:rFonts w:ascii="Times New Roman" w:hAnsi="Times New Roman" w:cs="Times New Roman"/>
                <w:b/>
                <w:bCs/>
                <w:sz w:val="30"/>
                <w:szCs w:val="30"/>
              </w:rPr>
            </w:pPr>
            <w:r>
              <w:rPr>
                <w:rFonts w:ascii="Times New Roman" w:hAnsi="Times New Roman" w:cs="Times New Roman"/>
                <w:b/>
                <w:bCs/>
                <w:sz w:val="30"/>
                <w:szCs w:val="30"/>
              </w:rPr>
              <w:t>26</w:t>
            </w:r>
          </w:p>
        </w:tc>
      </w:tr>
      <w:tr w:rsidR="00AF53EB" w:rsidTr="006C35E7">
        <w:trPr>
          <w:trHeight w:val="777"/>
        </w:trPr>
        <w:tc>
          <w:tcPr>
            <w:tcW w:w="2093" w:type="dxa"/>
          </w:tcPr>
          <w:p w:rsidR="00AF53EB" w:rsidRPr="00B53A9E" w:rsidRDefault="00AF53EB" w:rsidP="006C35E7">
            <w:pPr>
              <w:jc w:val="center"/>
              <w:rPr>
                <w:rFonts w:ascii="Times New Roman" w:hAnsi="Times New Roman" w:cs="Times New Roman"/>
                <w:b/>
                <w:bCs/>
                <w:sz w:val="30"/>
                <w:szCs w:val="30"/>
              </w:rPr>
            </w:pPr>
            <w:r>
              <w:rPr>
                <w:rFonts w:ascii="Times New Roman" w:hAnsi="Times New Roman" w:cs="Times New Roman"/>
                <w:b/>
                <w:bCs/>
                <w:sz w:val="30"/>
                <w:szCs w:val="30"/>
              </w:rPr>
              <w:t>4</w:t>
            </w:r>
          </w:p>
        </w:tc>
        <w:tc>
          <w:tcPr>
            <w:tcW w:w="5670" w:type="dxa"/>
          </w:tcPr>
          <w:p w:rsidR="00AF53EB" w:rsidRPr="009A3DAB" w:rsidRDefault="00AF53EB" w:rsidP="006C35E7">
            <w:pPr>
              <w:rPr>
                <w:rFonts w:ascii="Times New Roman" w:hAnsi="Times New Roman" w:cs="Times New Roman"/>
                <w:sz w:val="28"/>
                <w:szCs w:val="28"/>
              </w:rPr>
            </w:pPr>
            <w:r w:rsidRPr="009A3DAB">
              <w:rPr>
                <w:rFonts w:ascii="Times New Roman" w:hAnsi="Times New Roman" w:cs="Times New Roman"/>
                <w:sz w:val="28"/>
                <w:szCs w:val="28"/>
              </w:rPr>
              <w:t>Comparaison entre le crédit-bail et le crédit classique</w:t>
            </w:r>
          </w:p>
        </w:tc>
        <w:tc>
          <w:tcPr>
            <w:tcW w:w="1431" w:type="dxa"/>
          </w:tcPr>
          <w:p w:rsidR="00AF53EB" w:rsidRDefault="00AF53EB" w:rsidP="006C35E7">
            <w:pPr>
              <w:jc w:val="center"/>
              <w:rPr>
                <w:rFonts w:ascii="Times New Roman" w:hAnsi="Times New Roman" w:cs="Times New Roman"/>
                <w:b/>
                <w:bCs/>
                <w:sz w:val="30"/>
                <w:szCs w:val="30"/>
              </w:rPr>
            </w:pPr>
            <w:r>
              <w:rPr>
                <w:rFonts w:ascii="Times New Roman" w:hAnsi="Times New Roman" w:cs="Times New Roman"/>
                <w:b/>
                <w:bCs/>
                <w:sz w:val="30"/>
                <w:szCs w:val="30"/>
              </w:rPr>
              <w:t>32</w:t>
            </w:r>
          </w:p>
        </w:tc>
      </w:tr>
      <w:tr w:rsidR="00AF53EB" w:rsidTr="006C35E7">
        <w:trPr>
          <w:trHeight w:val="777"/>
        </w:trPr>
        <w:tc>
          <w:tcPr>
            <w:tcW w:w="2093" w:type="dxa"/>
          </w:tcPr>
          <w:p w:rsidR="00AF53EB" w:rsidRPr="00B53A9E" w:rsidRDefault="00AF53EB" w:rsidP="006C35E7">
            <w:pPr>
              <w:jc w:val="center"/>
              <w:rPr>
                <w:rFonts w:ascii="Times New Roman" w:hAnsi="Times New Roman" w:cs="Times New Roman"/>
                <w:b/>
                <w:bCs/>
                <w:sz w:val="30"/>
                <w:szCs w:val="30"/>
              </w:rPr>
            </w:pPr>
            <w:r>
              <w:rPr>
                <w:rFonts w:ascii="Times New Roman" w:hAnsi="Times New Roman" w:cs="Times New Roman"/>
                <w:b/>
                <w:bCs/>
                <w:sz w:val="30"/>
                <w:szCs w:val="30"/>
              </w:rPr>
              <w:t>5</w:t>
            </w:r>
          </w:p>
        </w:tc>
        <w:tc>
          <w:tcPr>
            <w:tcW w:w="5670" w:type="dxa"/>
          </w:tcPr>
          <w:p w:rsidR="00AF53EB" w:rsidRPr="009A3DAB" w:rsidRDefault="00AF53EB" w:rsidP="006C35E7">
            <w:pPr>
              <w:rPr>
                <w:rFonts w:ascii="Times New Roman" w:hAnsi="Times New Roman" w:cs="Times New Roman"/>
                <w:sz w:val="28"/>
                <w:szCs w:val="28"/>
              </w:rPr>
            </w:pPr>
            <w:r w:rsidRPr="009A3DAB">
              <w:rPr>
                <w:rFonts w:ascii="Times New Roman" w:hAnsi="Times New Roman" w:cs="Times New Roman"/>
                <w:sz w:val="28"/>
                <w:szCs w:val="28"/>
              </w:rPr>
              <w:t>Dualité d’approches en matière de crédit-bail</w:t>
            </w:r>
          </w:p>
        </w:tc>
        <w:tc>
          <w:tcPr>
            <w:tcW w:w="1431" w:type="dxa"/>
          </w:tcPr>
          <w:p w:rsidR="00AF53EB" w:rsidRDefault="00AF53EB" w:rsidP="006C35E7">
            <w:pPr>
              <w:jc w:val="center"/>
              <w:rPr>
                <w:rFonts w:ascii="Times New Roman" w:hAnsi="Times New Roman" w:cs="Times New Roman"/>
                <w:b/>
                <w:bCs/>
                <w:sz w:val="30"/>
                <w:szCs w:val="30"/>
              </w:rPr>
            </w:pPr>
            <w:r>
              <w:rPr>
                <w:rFonts w:ascii="Times New Roman" w:hAnsi="Times New Roman" w:cs="Times New Roman"/>
                <w:b/>
                <w:bCs/>
                <w:sz w:val="30"/>
                <w:szCs w:val="30"/>
              </w:rPr>
              <w:t>46</w:t>
            </w:r>
          </w:p>
        </w:tc>
      </w:tr>
      <w:tr w:rsidR="00AF53EB" w:rsidTr="006C35E7">
        <w:trPr>
          <w:trHeight w:val="777"/>
        </w:trPr>
        <w:tc>
          <w:tcPr>
            <w:tcW w:w="2093" w:type="dxa"/>
          </w:tcPr>
          <w:p w:rsidR="00AF53EB" w:rsidRPr="00B53A9E" w:rsidRDefault="00AF53EB" w:rsidP="006C35E7">
            <w:pPr>
              <w:jc w:val="center"/>
              <w:rPr>
                <w:rFonts w:ascii="Times New Roman" w:hAnsi="Times New Roman" w:cs="Times New Roman"/>
                <w:b/>
                <w:bCs/>
                <w:sz w:val="30"/>
                <w:szCs w:val="30"/>
              </w:rPr>
            </w:pPr>
            <w:r>
              <w:rPr>
                <w:rFonts w:ascii="Times New Roman" w:hAnsi="Times New Roman" w:cs="Times New Roman"/>
                <w:b/>
                <w:bCs/>
                <w:sz w:val="30"/>
                <w:szCs w:val="30"/>
              </w:rPr>
              <w:t>6</w:t>
            </w:r>
          </w:p>
        </w:tc>
        <w:tc>
          <w:tcPr>
            <w:tcW w:w="5670" w:type="dxa"/>
          </w:tcPr>
          <w:p w:rsidR="00AF53EB" w:rsidRPr="009A3DAB" w:rsidRDefault="00AF53EB" w:rsidP="006C35E7">
            <w:pPr>
              <w:rPr>
                <w:rFonts w:ascii="Times New Roman" w:hAnsi="Times New Roman" w:cs="Times New Roman"/>
                <w:sz w:val="28"/>
                <w:szCs w:val="28"/>
              </w:rPr>
            </w:pPr>
            <w:r w:rsidRPr="009A3DAB">
              <w:rPr>
                <w:rFonts w:ascii="Times New Roman" w:hAnsi="Times New Roman" w:cs="Times New Roman"/>
                <w:sz w:val="28"/>
                <w:szCs w:val="28"/>
                <w:lang w:eastAsia="fr-FR"/>
              </w:rPr>
              <w:t>Etude prévisionnelle de RNE et du cash-flow.</w:t>
            </w:r>
          </w:p>
        </w:tc>
        <w:tc>
          <w:tcPr>
            <w:tcW w:w="1431" w:type="dxa"/>
          </w:tcPr>
          <w:p w:rsidR="00AF53EB" w:rsidRDefault="00AF53EB" w:rsidP="006C35E7">
            <w:pPr>
              <w:jc w:val="center"/>
              <w:rPr>
                <w:rFonts w:ascii="Times New Roman" w:hAnsi="Times New Roman" w:cs="Times New Roman"/>
                <w:b/>
                <w:bCs/>
                <w:sz w:val="30"/>
                <w:szCs w:val="30"/>
              </w:rPr>
            </w:pPr>
            <w:r>
              <w:rPr>
                <w:rFonts w:ascii="Times New Roman" w:hAnsi="Times New Roman" w:cs="Times New Roman"/>
                <w:b/>
                <w:bCs/>
                <w:sz w:val="30"/>
                <w:szCs w:val="30"/>
              </w:rPr>
              <w:t>85</w:t>
            </w:r>
          </w:p>
        </w:tc>
      </w:tr>
      <w:tr w:rsidR="00AF53EB" w:rsidTr="006C35E7">
        <w:trPr>
          <w:trHeight w:val="777"/>
        </w:trPr>
        <w:tc>
          <w:tcPr>
            <w:tcW w:w="2093" w:type="dxa"/>
          </w:tcPr>
          <w:p w:rsidR="00AF53EB" w:rsidRPr="00B53A9E" w:rsidRDefault="00AF53EB" w:rsidP="006C35E7">
            <w:pPr>
              <w:jc w:val="center"/>
              <w:rPr>
                <w:rFonts w:ascii="Times New Roman" w:hAnsi="Times New Roman" w:cs="Times New Roman"/>
                <w:b/>
                <w:bCs/>
                <w:sz w:val="30"/>
                <w:szCs w:val="30"/>
              </w:rPr>
            </w:pPr>
            <w:r>
              <w:rPr>
                <w:rFonts w:ascii="Times New Roman" w:hAnsi="Times New Roman" w:cs="Times New Roman"/>
                <w:b/>
                <w:bCs/>
                <w:sz w:val="30"/>
                <w:szCs w:val="30"/>
              </w:rPr>
              <w:t>7</w:t>
            </w:r>
          </w:p>
        </w:tc>
        <w:tc>
          <w:tcPr>
            <w:tcW w:w="5670" w:type="dxa"/>
          </w:tcPr>
          <w:p w:rsidR="00AF53EB" w:rsidRPr="009A3DAB" w:rsidRDefault="00AF53EB" w:rsidP="006C35E7">
            <w:pPr>
              <w:rPr>
                <w:rFonts w:ascii="Times New Roman" w:hAnsi="Times New Roman" w:cs="Times New Roman"/>
                <w:sz w:val="28"/>
                <w:szCs w:val="28"/>
              </w:rPr>
            </w:pPr>
            <w:r w:rsidRPr="009A3DAB">
              <w:rPr>
                <w:rFonts w:ascii="Times New Roman" w:hAnsi="Times New Roman" w:cs="Times New Roman"/>
                <w:sz w:val="28"/>
                <w:szCs w:val="28"/>
                <w:lang w:eastAsia="fr-FR"/>
              </w:rPr>
              <w:t>Echéancier de remboursement du crédit-bail </w:t>
            </w:r>
          </w:p>
        </w:tc>
        <w:tc>
          <w:tcPr>
            <w:tcW w:w="1431" w:type="dxa"/>
          </w:tcPr>
          <w:p w:rsidR="00AF53EB" w:rsidRDefault="00AF53EB" w:rsidP="006C35E7">
            <w:pPr>
              <w:jc w:val="center"/>
              <w:rPr>
                <w:rFonts w:ascii="Times New Roman" w:hAnsi="Times New Roman" w:cs="Times New Roman"/>
                <w:b/>
                <w:bCs/>
                <w:sz w:val="30"/>
                <w:szCs w:val="30"/>
              </w:rPr>
            </w:pPr>
            <w:r>
              <w:rPr>
                <w:rFonts w:ascii="Times New Roman" w:hAnsi="Times New Roman" w:cs="Times New Roman"/>
                <w:b/>
                <w:bCs/>
                <w:sz w:val="30"/>
                <w:szCs w:val="30"/>
              </w:rPr>
              <w:t>86</w:t>
            </w:r>
          </w:p>
        </w:tc>
      </w:tr>
      <w:tr w:rsidR="00AF53EB" w:rsidTr="006C35E7">
        <w:trPr>
          <w:trHeight w:val="777"/>
        </w:trPr>
        <w:tc>
          <w:tcPr>
            <w:tcW w:w="2093" w:type="dxa"/>
          </w:tcPr>
          <w:p w:rsidR="00AF53EB" w:rsidRPr="00B53A9E" w:rsidRDefault="00AF53EB" w:rsidP="006C35E7">
            <w:pPr>
              <w:jc w:val="center"/>
              <w:rPr>
                <w:rFonts w:ascii="Times New Roman" w:hAnsi="Times New Roman" w:cs="Times New Roman"/>
                <w:b/>
                <w:bCs/>
                <w:sz w:val="30"/>
                <w:szCs w:val="30"/>
              </w:rPr>
            </w:pPr>
            <w:r>
              <w:rPr>
                <w:rFonts w:ascii="Times New Roman" w:hAnsi="Times New Roman" w:cs="Times New Roman"/>
                <w:b/>
                <w:bCs/>
                <w:sz w:val="30"/>
                <w:szCs w:val="30"/>
              </w:rPr>
              <w:t>8</w:t>
            </w:r>
          </w:p>
        </w:tc>
        <w:tc>
          <w:tcPr>
            <w:tcW w:w="5670" w:type="dxa"/>
          </w:tcPr>
          <w:p w:rsidR="00AF53EB" w:rsidRPr="009A3DAB" w:rsidRDefault="00AF53EB" w:rsidP="006C35E7">
            <w:pPr>
              <w:rPr>
                <w:rFonts w:ascii="Times New Roman" w:hAnsi="Times New Roman" w:cs="Times New Roman"/>
                <w:sz w:val="28"/>
                <w:szCs w:val="28"/>
              </w:rPr>
            </w:pPr>
            <w:r w:rsidRPr="009A3DAB">
              <w:rPr>
                <w:rFonts w:ascii="Times New Roman" w:hAnsi="Times New Roman" w:cs="Times New Roman"/>
                <w:sz w:val="28"/>
                <w:szCs w:val="28"/>
                <w:lang w:eastAsia="fr-FR"/>
              </w:rPr>
              <w:t>Echéancier du crédit à moyen terme </w:t>
            </w:r>
          </w:p>
        </w:tc>
        <w:tc>
          <w:tcPr>
            <w:tcW w:w="1431" w:type="dxa"/>
          </w:tcPr>
          <w:p w:rsidR="00AF53EB" w:rsidRDefault="00AF53EB" w:rsidP="006C35E7">
            <w:pPr>
              <w:jc w:val="center"/>
              <w:rPr>
                <w:rFonts w:ascii="Times New Roman" w:hAnsi="Times New Roman" w:cs="Times New Roman"/>
                <w:b/>
                <w:bCs/>
                <w:sz w:val="30"/>
                <w:szCs w:val="30"/>
              </w:rPr>
            </w:pPr>
            <w:r>
              <w:rPr>
                <w:rFonts w:ascii="Times New Roman" w:hAnsi="Times New Roman" w:cs="Times New Roman"/>
                <w:b/>
                <w:bCs/>
                <w:sz w:val="30"/>
                <w:szCs w:val="30"/>
              </w:rPr>
              <w:t>88</w:t>
            </w:r>
          </w:p>
        </w:tc>
      </w:tr>
      <w:tr w:rsidR="00AF53EB" w:rsidTr="006C35E7">
        <w:trPr>
          <w:trHeight w:val="777"/>
        </w:trPr>
        <w:tc>
          <w:tcPr>
            <w:tcW w:w="2093" w:type="dxa"/>
          </w:tcPr>
          <w:p w:rsidR="00AF53EB" w:rsidRPr="00B53A9E" w:rsidRDefault="00AF53EB" w:rsidP="006C35E7">
            <w:pPr>
              <w:jc w:val="center"/>
              <w:rPr>
                <w:rFonts w:ascii="Times New Roman" w:hAnsi="Times New Roman" w:cs="Times New Roman"/>
                <w:b/>
                <w:bCs/>
                <w:sz w:val="28"/>
                <w:szCs w:val="28"/>
              </w:rPr>
            </w:pPr>
            <w:r w:rsidRPr="00B53A9E">
              <w:rPr>
                <w:rFonts w:ascii="Times New Roman" w:hAnsi="Times New Roman" w:cs="Times New Roman"/>
                <w:b/>
                <w:bCs/>
                <w:sz w:val="28"/>
                <w:szCs w:val="28"/>
              </w:rPr>
              <w:t>9</w:t>
            </w:r>
          </w:p>
        </w:tc>
        <w:tc>
          <w:tcPr>
            <w:tcW w:w="5670" w:type="dxa"/>
          </w:tcPr>
          <w:p w:rsidR="00AF53EB" w:rsidRPr="009A3DAB" w:rsidRDefault="00AF53EB" w:rsidP="006C35E7">
            <w:pPr>
              <w:rPr>
                <w:rFonts w:ascii="Times New Roman" w:hAnsi="Times New Roman" w:cs="Times New Roman"/>
                <w:sz w:val="28"/>
                <w:szCs w:val="28"/>
              </w:rPr>
            </w:pPr>
            <w:r w:rsidRPr="009A3DAB">
              <w:rPr>
                <w:rFonts w:ascii="Times New Roman" w:hAnsi="Times New Roman" w:cs="Times New Roman"/>
                <w:sz w:val="28"/>
                <w:szCs w:val="28"/>
                <w:lang w:eastAsia="fr-FR"/>
              </w:rPr>
              <w:t>Comparaison entre le coût du CMT et le coût du crédit-bail</w:t>
            </w:r>
          </w:p>
        </w:tc>
        <w:tc>
          <w:tcPr>
            <w:tcW w:w="1431" w:type="dxa"/>
          </w:tcPr>
          <w:p w:rsidR="00AF53EB" w:rsidRDefault="00AF53EB" w:rsidP="006C35E7">
            <w:pPr>
              <w:jc w:val="center"/>
              <w:rPr>
                <w:rFonts w:ascii="Times New Roman" w:hAnsi="Times New Roman" w:cs="Times New Roman"/>
                <w:b/>
                <w:bCs/>
                <w:sz w:val="30"/>
                <w:szCs w:val="30"/>
              </w:rPr>
            </w:pPr>
            <w:r>
              <w:rPr>
                <w:rFonts w:ascii="Times New Roman" w:hAnsi="Times New Roman" w:cs="Times New Roman"/>
                <w:b/>
                <w:bCs/>
                <w:sz w:val="30"/>
                <w:szCs w:val="30"/>
              </w:rPr>
              <w:t>89</w:t>
            </w:r>
          </w:p>
        </w:tc>
      </w:tr>
    </w:tbl>
    <w:p w:rsidR="00AF53EB" w:rsidRPr="00B53A9E" w:rsidRDefault="00AF53EB" w:rsidP="00AF53EB">
      <w:pPr>
        <w:rPr>
          <w:rFonts w:ascii="Times New Roman" w:hAnsi="Times New Roman" w:cs="Times New Roman"/>
          <w:b/>
          <w:bCs/>
          <w:sz w:val="30"/>
          <w:szCs w:val="30"/>
        </w:rPr>
      </w:pPr>
    </w:p>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tbl>
      <w:tblPr>
        <w:tblStyle w:val="Grilledutableau"/>
        <w:tblpPr w:leftFromText="141" w:rightFromText="141" w:tblpY="1065"/>
        <w:tblW w:w="0" w:type="auto"/>
        <w:tblLook w:val="04A0" w:firstRow="1" w:lastRow="0" w:firstColumn="1" w:lastColumn="0" w:noHBand="0" w:noVBand="1"/>
      </w:tblPr>
      <w:tblGrid>
        <w:gridCol w:w="1951"/>
        <w:gridCol w:w="5387"/>
        <w:gridCol w:w="1934"/>
      </w:tblGrid>
      <w:tr w:rsidR="00AF53EB" w:rsidTr="006C35E7">
        <w:trPr>
          <w:trHeight w:val="522"/>
        </w:trPr>
        <w:tc>
          <w:tcPr>
            <w:tcW w:w="1951" w:type="dxa"/>
          </w:tcPr>
          <w:p w:rsidR="00AF53EB" w:rsidRPr="00B87264" w:rsidRDefault="00AF53EB" w:rsidP="006C35E7">
            <w:pPr>
              <w:jc w:val="center"/>
              <w:rPr>
                <w:rFonts w:ascii="Times New Roman" w:hAnsi="Times New Roman" w:cs="Times New Roman"/>
                <w:b/>
                <w:bCs/>
                <w:sz w:val="28"/>
                <w:szCs w:val="28"/>
              </w:rPr>
            </w:pPr>
            <w:r w:rsidRPr="00B87264">
              <w:rPr>
                <w:rFonts w:ascii="Times New Roman" w:hAnsi="Times New Roman" w:cs="Times New Roman"/>
                <w:b/>
                <w:bCs/>
                <w:sz w:val="28"/>
                <w:szCs w:val="28"/>
              </w:rPr>
              <w:lastRenderedPageBreak/>
              <w:t>N° de figures</w:t>
            </w:r>
          </w:p>
        </w:tc>
        <w:tc>
          <w:tcPr>
            <w:tcW w:w="5387" w:type="dxa"/>
          </w:tcPr>
          <w:p w:rsidR="00AF53EB" w:rsidRPr="00B87264" w:rsidRDefault="00AF53EB" w:rsidP="006C35E7">
            <w:pPr>
              <w:jc w:val="center"/>
              <w:rPr>
                <w:rFonts w:ascii="Times New Roman" w:hAnsi="Times New Roman" w:cs="Times New Roman"/>
                <w:b/>
                <w:bCs/>
                <w:sz w:val="28"/>
                <w:szCs w:val="28"/>
              </w:rPr>
            </w:pPr>
            <w:r w:rsidRPr="00B87264">
              <w:rPr>
                <w:rFonts w:ascii="Times New Roman" w:hAnsi="Times New Roman" w:cs="Times New Roman"/>
                <w:b/>
                <w:bCs/>
                <w:sz w:val="28"/>
                <w:szCs w:val="28"/>
              </w:rPr>
              <w:t>Titre</w:t>
            </w:r>
          </w:p>
        </w:tc>
        <w:tc>
          <w:tcPr>
            <w:tcW w:w="1934" w:type="dxa"/>
          </w:tcPr>
          <w:p w:rsidR="00AF53EB" w:rsidRPr="00B87264" w:rsidRDefault="00AF53EB" w:rsidP="006C35E7">
            <w:pPr>
              <w:jc w:val="center"/>
              <w:rPr>
                <w:rFonts w:ascii="Times New Roman" w:hAnsi="Times New Roman" w:cs="Times New Roman"/>
                <w:b/>
                <w:bCs/>
                <w:sz w:val="28"/>
                <w:szCs w:val="28"/>
              </w:rPr>
            </w:pPr>
            <w:r w:rsidRPr="00B87264">
              <w:rPr>
                <w:rFonts w:ascii="Times New Roman" w:hAnsi="Times New Roman" w:cs="Times New Roman"/>
                <w:b/>
                <w:bCs/>
                <w:sz w:val="28"/>
                <w:szCs w:val="28"/>
              </w:rPr>
              <w:t>Page</w:t>
            </w:r>
          </w:p>
        </w:tc>
      </w:tr>
      <w:tr w:rsidR="00AF53EB" w:rsidTr="006C35E7">
        <w:trPr>
          <w:trHeight w:val="499"/>
        </w:trPr>
        <w:tc>
          <w:tcPr>
            <w:tcW w:w="1951" w:type="dxa"/>
          </w:tcPr>
          <w:p w:rsidR="00AF53EB" w:rsidRPr="00B87264" w:rsidRDefault="00AF53EB" w:rsidP="006C35E7">
            <w:pPr>
              <w:spacing w:line="276" w:lineRule="auto"/>
              <w:jc w:val="center"/>
              <w:rPr>
                <w:rFonts w:ascii="Times New Roman" w:hAnsi="Times New Roman" w:cs="Times New Roman"/>
                <w:b/>
                <w:bCs/>
                <w:sz w:val="28"/>
                <w:szCs w:val="28"/>
              </w:rPr>
            </w:pPr>
            <w:r w:rsidRPr="00B87264">
              <w:rPr>
                <w:rFonts w:ascii="Times New Roman" w:hAnsi="Times New Roman" w:cs="Times New Roman"/>
                <w:b/>
                <w:bCs/>
                <w:sz w:val="28"/>
                <w:szCs w:val="28"/>
              </w:rPr>
              <w:t>1</w:t>
            </w:r>
          </w:p>
        </w:tc>
        <w:tc>
          <w:tcPr>
            <w:tcW w:w="5387" w:type="dxa"/>
          </w:tcPr>
          <w:p w:rsidR="00AF53EB" w:rsidRPr="00B87264" w:rsidRDefault="00AF53EB" w:rsidP="006C35E7">
            <w:pPr>
              <w:rPr>
                <w:rFonts w:ascii="Times New Roman" w:hAnsi="Times New Roman" w:cs="Times New Roman"/>
                <w:sz w:val="28"/>
                <w:szCs w:val="28"/>
              </w:rPr>
            </w:pPr>
            <w:r w:rsidRPr="00B87264">
              <w:rPr>
                <w:rFonts w:ascii="Times New Roman" w:hAnsi="Times New Roman" w:cs="Times New Roman"/>
                <w:sz w:val="28"/>
                <w:szCs w:val="28"/>
              </w:rPr>
              <w:t>Le crédit-bail au niveau mondial en 2001</w:t>
            </w:r>
          </w:p>
        </w:tc>
        <w:tc>
          <w:tcPr>
            <w:tcW w:w="1934" w:type="dxa"/>
          </w:tcPr>
          <w:p w:rsidR="00AF53EB" w:rsidRPr="00202EED" w:rsidRDefault="00AF53EB" w:rsidP="006C35E7">
            <w:pPr>
              <w:jc w:val="center"/>
              <w:rPr>
                <w:rFonts w:ascii="Times New Roman" w:hAnsi="Times New Roman" w:cs="Times New Roman"/>
                <w:b/>
                <w:bCs/>
                <w:sz w:val="30"/>
                <w:szCs w:val="30"/>
              </w:rPr>
            </w:pPr>
            <w:r w:rsidRPr="00202EED">
              <w:rPr>
                <w:rFonts w:ascii="Times New Roman" w:hAnsi="Times New Roman" w:cs="Times New Roman"/>
                <w:b/>
                <w:bCs/>
                <w:sz w:val="30"/>
                <w:szCs w:val="30"/>
              </w:rPr>
              <w:t>6</w:t>
            </w:r>
          </w:p>
        </w:tc>
      </w:tr>
      <w:tr w:rsidR="00AF53EB" w:rsidTr="006C35E7">
        <w:trPr>
          <w:trHeight w:val="499"/>
        </w:trPr>
        <w:tc>
          <w:tcPr>
            <w:tcW w:w="1951" w:type="dxa"/>
          </w:tcPr>
          <w:p w:rsidR="00AF53EB" w:rsidRPr="00B87264" w:rsidRDefault="00AF53EB" w:rsidP="006C35E7">
            <w:pPr>
              <w:spacing w:line="276" w:lineRule="auto"/>
              <w:jc w:val="center"/>
              <w:rPr>
                <w:rFonts w:ascii="Times New Roman" w:hAnsi="Times New Roman" w:cs="Times New Roman"/>
                <w:b/>
                <w:bCs/>
                <w:sz w:val="28"/>
                <w:szCs w:val="28"/>
              </w:rPr>
            </w:pPr>
            <w:r w:rsidRPr="00B87264">
              <w:rPr>
                <w:rFonts w:ascii="Times New Roman" w:hAnsi="Times New Roman" w:cs="Times New Roman"/>
                <w:b/>
                <w:bCs/>
                <w:sz w:val="28"/>
                <w:szCs w:val="28"/>
              </w:rPr>
              <w:t>2</w:t>
            </w:r>
          </w:p>
        </w:tc>
        <w:tc>
          <w:tcPr>
            <w:tcW w:w="5387" w:type="dxa"/>
          </w:tcPr>
          <w:p w:rsidR="00AF53EB" w:rsidRPr="00B87264" w:rsidRDefault="00AF53EB" w:rsidP="006C35E7">
            <w:pPr>
              <w:rPr>
                <w:rFonts w:ascii="Times New Roman" w:hAnsi="Times New Roman" w:cs="Times New Roman"/>
                <w:sz w:val="28"/>
                <w:szCs w:val="28"/>
              </w:rPr>
            </w:pPr>
            <w:r w:rsidRPr="00B87264">
              <w:rPr>
                <w:rFonts w:ascii="Times New Roman" w:hAnsi="Times New Roman" w:cs="Times New Roman"/>
                <w:noProof/>
                <w:sz w:val="28"/>
                <w:szCs w:val="28"/>
                <w:lang w:eastAsia="fr-FR"/>
              </w:rPr>
              <w:t>Le déroulement d’une opération leasing</w:t>
            </w:r>
          </w:p>
        </w:tc>
        <w:tc>
          <w:tcPr>
            <w:tcW w:w="1934" w:type="dxa"/>
          </w:tcPr>
          <w:p w:rsidR="00AF53EB" w:rsidRPr="00202EED" w:rsidRDefault="00AF53EB" w:rsidP="006C35E7">
            <w:pPr>
              <w:jc w:val="center"/>
              <w:rPr>
                <w:rFonts w:ascii="Times New Roman" w:hAnsi="Times New Roman" w:cs="Times New Roman"/>
                <w:b/>
                <w:bCs/>
                <w:sz w:val="30"/>
                <w:szCs w:val="30"/>
              </w:rPr>
            </w:pPr>
            <w:r w:rsidRPr="00202EED">
              <w:rPr>
                <w:rFonts w:ascii="Times New Roman" w:hAnsi="Times New Roman" w:cs="Times New Roman"/>
                <w:b/>
                <w:bCs/>
                <w:sz w:val="30"/>
                <w:szCs w:val="30"/>
              </w:rPr>
              <w:t>15</w:t>
            </w:r>
          </w:p>
        </w:tc>
      </w:tr>
      <w:tr w:rsidR="00AF53EB" w:rsidTr="006C35E7">
        <w:trPr>
          <w:trHeight w:val="499"/>
        </w:trPr>
        <w:tc>
          <w:tcPr>
            <w:tcW w:w="1951" w:type="dxa"/>
          </w:tcPr>
          <w:p w:rsidR="00AF53EB" w:rsidRPr="00B87264" w:rsidRDefault="00AF53EB" w:rsidP="006C35E7">
            <w:pPr>
              <w:spacing w:line="276" w:lineRule="auto"/>
              <w:jc w:val="center"/>
              <w:rPr>
                <w:rFonts w:ascii="Times New Roman" w:hAnsi="Times New Roman" w:cs="Times New Roman"/>
                <w:b/>
                <w:bCs/>
                <w:sz w:val="28"/>
                <w:szCs w:val="28"/>
              </w:rPr>
            </w:pPr>
            <w:r w:rsidRPr="00B87264">
              <w:rPr>
                <w:rFonts w:ascii="Times New Roman" w:hAnsi="Times New Roman" w:cs="Times New Roman"/>
                <w:b/>
                <w:bCs/>
                <w:sz w:val="28"/>
                <w:szCs w:val="28"/>
              </w:rPr>
              <w:t>3</w:t>
            </w:r>
          </w:p>
        </w:tc>
        <w:tc>
          <w:tcPr>
            <w:tcW w:w="5387" w:type="dxa"/>
          </w:tcPr>
          <w:p w:rsidR="00AF53EB" w:rsidRPr="00B87264" w:rsidRDefault="00AF53EB" w:rsidP="006C35E7">
            <w:pPr>
              <w:rPr>
                <w:rFonts w:ascii="Times New Roman" w:hAnsi="Times New Roman" w:cs="Times New Roman"/>
                <w:sz w:val="28"/>
                <w:szCs w:val="28"/>
              </w:rPr>
            </w:pPr>
            <w:r w:rsidRPr="00B87264">
              <w:rPr>
                <w:rFonts w:ascii="Times New Roman" w:hAnsi="Times New Roman" w:cs="Times New Roman"/>
                <w:sz w:val="28"/>
                <w:szCs w:val="28"/>
              </w:rPr>
              <w:t>Déroulement d’une opération cession bail</w:t>
            </w:r>
          </w:p>
        </w:tc>
        <w:tc>
          <w:tcPr>
            <w:tcW w:w="1934" w:type="dxa"/>
          </w:tcPr>
          <w:p w:rsidR="00AF53EB" w:rsidRPr="00202EED" w:rsidRDefault="00AF53EB" w:rsidP="006C35E7">
            <w:pPr>
              <w:jc w:val="center"/>
              <w:rPr>
                <w:rFonts w:ascii="Times New Roman" w:hAnsi="Times New Roman" w:cs="Times New Roman"/>
                <w:b/>
                <w:bCs/>
                <w:sz w:val="30"/>
                <w:szCs w:val="30"/>
              </w:rPr>
            </w:pPr>
            <w:r w:rsidRPr="00202EED">
              <w:rPr>
                <w:rFonts w:ascii="Times New Roman" w:hAnsi="Times New Roman" w:cs="Times New Roman"/>
                <w:b/>
                <w:bCs/>
                <w:sz w:val="30"/>
                <w:szCs w:val="30"/>
              </w:rPr>
              <w:t>23</w:t>
            </w:r>
          </w:p>
        </w:tc>
      </w:tr>
      <w:tr w:rsidR="00AF53EB" w:rsidTr="006C35E7">
        <w:trPr>
          <w:trHeight w:val="499"/>
        </w:trPr>
        <w:tc>
          <w:tcPr>
            <w:tcW w:w="1951" w:type="dxa"/>
          </w:tcPr>
          <w:p w:rsidR="00AF53EB" w:rsidRPr="00B87264" w:rsidRDefault="00AF53EB" w:rsidP="006C35E7">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5387" w:type="dxa"/>
          </w:tcPr>
          <w:p w:rsidR="00AF53EB" w:rsidRPr="00B87264" w:rsidRDefault="00AF53EB" w:rsidP="006C35E7">
            <w:pPr>
              <w:rPr>
                <w:rFonts w:ascii="Times New Roman" w:hAnsi="Times New Roman" w:cs="Times New Roman"/>
                <w:sz w:val="28"/>
                <w:szCs w:val="28"/>
              </w:rPr>
            </w:pPr>
            <w:r w:rsidRPr="00B87264">
              <w:rPr>
                <w:rFonts w:ascii="Times New Roman" w:hAnsi="Times New Roman" w:cs="Times New Roman"/>
                <w:sz w:val="28"/>
                <w:szCs w:val="28"/>
              </w:rPr>
              <w:t>Crédit-bail adossé</w:t>
            </w:r>
          </w:p>
        </w:tc>
        <w:tc>
          <w:tcPr>
            <w:tcW w:w="1934" w:type="dxa"/>
          </w:tcPr>
          <w:p w:rsidR="00AF53EB" w:rsidRPr="00202EED" w:rsidRDefault="00AF53EB" w:rsidP="006C35E7">
            <w:pPr>
              <w:jc w:val="center"/>
              <w:rPr>
                <w:rFonts w:ascii="Times New Roman" w:hAnsi="Times New Roman" w:cs="Times New Roman"/>
                <w:b/>
                <w:bCs/>
                <w:sz w:val="30"/>
                <w:szCs w:val="30"/>
              </w:rPr>
            </w:pPr>
            <w:r w:rsidRPr="00202EED">
              <w:rPr>
                <w:rFonts w:ascii="Times New Roman" w:hAnsi="Times New Roman" w:cs="Times New Roman"/>
                <w:b/>
                <w:bCs/>
                <w:sz w:val="30"/>
                <w:szCs w:val="30"/>
              </w:rPr>
              <w:t>24</w:t>
            </w:r>
          </w:p>
        </w:tc>
      </w:tr>
      <w:tr w:rsidR="00AF53EB" w:rsidTr="006C35E7">
        <w:trPr>
          <w:trHeight w:val="499"/>
        </w:trPr>
        <w:tc>
          <w:tcPr>
            <w:tcW w:w="1951" w:type="dxa"/>
          </w:tcPr>
          <w:p w:rsidR="00AF53EB" w:rsidRPr="00B87264" w:rsidRDefault="00AF53EB" w:rsidP="006C35E7">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5387" w:type="dxa"/>
          </w:tcPr>
          <w:p w:rsidR="00AF53EB" w:rsidRPr="00B87264" w:rsidRDefault="00AF53EB" w:rsidP="006C35E7">
            <w:pPr>
              <w:rPr>
                <w:rFonts w:ascii="Times New Roman" w:hAnsi="Times New Roman" w:cs="Times New Roman"/>
                <w:sz w:val="28"/>
                <w:szCs w:val="28"/>
              </w:rPr>
            </w:pPr>
            <w:r w:rsidRPr="00B87264">
              <w:rPr>
                <w:rFonts w:ascii="Times New Roman" w:eastAsia="Times New Roman" w:hAnsi="Times New Roman"/>
                <w:sz w:val="28"/>
                <w:szCs w:val="28"/>
                <w:lang w:eastAsia="fr-FR"/>
              </w:rPr>
              <w:t>Représentent les trois m</w:t>
            </w:r>
            <w:r>
              <w:rPr>
                <w:rFonts w:ascii="Times New Roman" w:eastAsia="Times New Roman" w:hAnsi="Times New Roman"/>
                <w:sz w:val="28"/>
                <w:szCs w:val="28"/>
                <w:lang w:eastAsia="fr-FR"/>
              </w:rPr>
              <w:t>étiers cœurs de NATIXIS Algérie</w:t>
            </w:r>
          </w:p>
        </w:tc>
        <w:tc>
          <w:tcPr>
            <w:tcW w:w="1934" w:type="dxa"/>
          </w:tcPr>
          <w:p w:rsidR="00AF53EB" w:rsidRPr="00202EED" w:rsidRDefault="00AF53EB" w:rsidP="006C35E7">
            <w:pPr>
              <w:jc w:val="center"/>
              <w:rPr>
                <w:rFonts w:ascii="Times New Roman" w:hAnsi="Times New Roman" w:cs="Times New Roman"/>
                <w:b/>
                <w:bCs/>
                <w:sz w:val="30"/>
                <w:szCs w:val="30"/>
              </w:rPr>
            </w:pPr>
            <w:r w:rsidRPr="00202EED">
              <w:rPr>
                <w:rFonts w:ascii="Times New Roman" w:hAnsi="Times New Roman" w:cs="Times New Roman"/>
                <w:b/>
                <w:bCs/>
                <w:sz w:val="30"/>
                <w:szCs w:val="30"/>
              </w:rPr>
              <w:t>73</w:t>
            </w:r>
          </w:p>
        </w:tc>
      </w:tr>
      <w:tr w:rsidR="00AF53EB" w:rsidTr="006C35E7">
        <w:trPr>
          <w:trHeight w:val="499"/>
        </w:trPr>
        <w:tc>
          <w:tcPr>
            <w:tcW w:w="1951" w:type="dxa"/>
          </w:tcPr>
          <w:p w:rsidR="00AF53EB" w:rsidRPr="00B87264" w:rsidRDefault="00AF53EB" w:rsidP="006C35E7">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5387" w:type="dxa"/>
          </w:tcPr>
          <w:p w:rsidR="00AF53EB" w:rsidRPr="00B87264" w:rsidRDefault="00AF53EB" w:rsidP="006C35E7">
            <w:pPr>
              <w:rPr>
                <w:rFonts w:ascii="Times New Roman" w:hAnsi="Times New Roman" w:cs="Times New Roman"/>
                <w:sz w:val="28"/>
                <w:szCs w:val="28"/>
                <w:lang w:eastAsia="fr-FR"/>
              </w:rPr>
            </w:pPr>
            <w:r w:rsidRPr="00B87264">
              <w:rPr>
                <w:rFonts w:ascii="Times New Roman" w:hAnsi="Times New Roman" w:cs="Times New Roman"/>
                <w:sz w:val="28"/>
                <w:szCs w:val="28"/>
                <w:lang w:eastAsia="fr-FR"/>
              </w:rPr>
              <w:t>part du marché de production de leasi</w:t>
            </w:r>
            <w:r>
              <w:rPr>
                <w:rFonts w:ascii="Times New Roman" w:hAnsi="Times New Roman" w:cs="Times New Roman"/>
                <w:sz w:val="28"/>
                <w:szCs w:val="28"/>
                <w:lang w:eastAsia="fr-FR"/>
              </w:rPr>
              <w:t>ng au niveau de NATIXIS Algérie</w:t>
            </w:r>
          </w:p>
        </w:tc>
        <w:tc>
          <w:tcPr>
            <w:tcW w:w="1934" w:type="dxa"/>
          </w:tcPr>
          <w:p w:rsidR="00AF53EB" w:rsidRPr="00202EED" w:rsidRDefault="00AF53EB" w:rsidP="006C35E7">
            <w:pPr>
              <w:jc w:val="center"/>
              <w:rPr>
                <w:rFonts w:ascii="Times New Roman" w:hAnsi="Times New Roman" w:cs="Times New Roman"/>
                <w:b/>
                <w:bCs/>
                <w:sz w:val="30"/>
                <w:szCs w:val="30"/>
              </w:rPr>
            </w:pPr>
            <w:r w:rsidRPr="00202EED">
              <w:rPr>
                <w:rFonts w:ascii="Times New Roman" w:hAnsi="Times New Roman" w:cs="Times New Roman"/>
                <w:b/>
                <w:bCs/>
                <w:sz w:val="30"/>
                <w:szCs w:val="30"/>
              </w:rPr>
              <w:t>74</w:t>
            </w:r>
          </w:p>
        </w:tc>
      </w:tr>
      <w:tr w:rsidR="00AF53EB" w:rsidTr="006C35E7">
        <w:trPr>
          <w:trHeight w:val="522"/>
        </w:trPr>
        <w:tc>
          <w:tcPr>
            <w:tcW w:w="1951" w:type="dxa"/>
          </w:tcPr>
          <w:p w:rsidR="00AF53EB" w:rsidRPr="00B87264" w:rsidRDefault="00AF53EB" w:rsidP="006C35E7">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5387" w:type="dxa"/>
          </w:tcPr>
          <w:p w:rsidR="00AF53EB" w:rsidRPr="00B87264" w:rsidRDefault="00AF53EB" w:rsidP="006C35E7">
            <w:pPr>
              <w:rPr>
                <w:rFonts w:ascii="Times New Roman" w:hAnsi="Times New Roman" w:cs="Times New Roman"/>
                <w:sz w:val="28"/>
                <w:szCs w:val="28"/>
              </w:rPr>
            </w:pPr>
            <w:r w:rsidRPr="00B87264">
              <w:rPr>
                <w:rFonts w:ascii="Times New Roman" w:hAnsi="Times New Roman" w:cs="Times New Roman"/>
                <w:sz w:val="28"/>
                <w:szCs w:val="28"/>
                <w:lang w:eastAsia="fr-FR"/>
              </w:rPr>
              <w:t>Organigramme générale de NATIXIS Algérie</w:t>
            </w:r>
          </w:p>
        </w:tc>
        <w:tc>
          <w:tcPr>
            <w:tcW w:w="1934" w:type="dxa"/>
          </w:tcPr>
          <w:p w:rsidR="00AF53EB" w:rsidRPr="00202EED" w:rsidRDefault="00AF53EB" w:rsidP="006C35E7">
            <w:pPr>
              <w:jc w:val="center"/>
              <w:rPr>
                <w:rFonts w:ascii="Times New Roman" w:hAnsi="Times New Roman" w:cs="Times New Roman"/>
                <w:b/>
                <w:bCs/>
                <w:sz w:val="30"/>
                <w:szCs w:val="30"/>
              </w:rPr>
            </w:pPr>
            <w:r w:rsidRPr="00202EED">
              <w:rPr>
                <w:rFonts w:ascii="Times New Roman" w:hAnsi="Times New Roman" w:cs="Times New Roman"/>
                <w:b/>
                <w:bCs/>
                <w:sz w:val="30"/>
                <w:szCs w:val="30"/>
              </w:rPr>
              <w:t>76</w:t>
            </w:r>
          </w:p>
        </w:tc>
      </w:tr>
      <w:tr w:rsidR="00AF53EB" w:rsidTr="006C35E7">
        <w:trPr>
          <w:trHeight w:val="499"/>
        </w:trPr>
        <w:tc>
          <w:tcPr>
            <w:tcW w:w="1951" w:type="dxa"/>
          </w:tcPr>
          <w:p w:rsidR="00AF53EB" w:rsidRPr="00B87264" w:rsidRDefault="00AF53EB" w:rsidP="006C35E7">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8</w:t>
            </w:r>
          </w:p>
        </w:tc>
        <w:tc>
          <w:tcPr>
            <w:tcW w:w="5387" w:type="dxa"/>
          </w:tcPr>
          <w:p w:rsidR="00AF53EB" w:rsidRPr="00B87264" w:rsidRDefault="00AF53EB" w:rsidP="006C35E7">
            <w:pPr>
              <w:rPr>
                <w:rFonts w:ascii="Times New Roman" w:hAnsi="Times New Roman" w:cs="Times New Roman"/>
                <w:sz w:val="28"/>
                <w:szCs w:val="28"/>
              </w:rPr>
            </w:pPr>
            <w:r w:rsidRPr="00B87264">
              <w:rPr>
                <w:rFonts w:ascii="Times New Roman" w:hAnsi="Times New Roman" w:cs="Times New Roman"/>
                <w:sz w:val="28"/>
                <w:szCs w:val="28"/>
                <w:lang w:eastAsia="fr-FR"/>
              </w:rPr>
              <w:t xml:space="preserve">Organigramme </w:t>
            </w:r>
            <w:r>
              <w:rPr>
                <w:rFonts w:ascii="Times New Roman" w:hAnsi="Times New Roman" w:cs="Times New Roman"/>
                <w:sz w:val="28"/>
                <w:szCs w:val="28"/>
                <w:lang w:eastAsia="fr-FR"/>
              </w:rPr>
              <w:t>du département Crédit-Bail</w:t>
            </w:r>
          </w:p>
        </w:tc>
        <w:tc>
          <w:tcPr>
            <w:tcW w:w="1934" w:type="dxa"/>
          </w:tcPr>
          <w:p w:rsidR="00AF53EB" w:rsidRPr="00202EED" w:rsidRDefault="00AF53EB" w:rsidP="006C35E7">
            <w:pPr>
              <w:jc w:val="center"/>
              <w:rPr>
                <w:rFonts w:ascii="Times New Roman" w:hAnsi="Times New Roman" w:cs="Times New Roman"/>
                <w:b/>
                <w:bCs/>
                <w:sz w:val="30"/>
                <w:szCs w:val="30"/>
              </w:rPr>
            </w:pPr>
            <w:r w:rsidRPr="00202EED">
              <w:rPr>
                <w:rFonts w:ascii="Times New Roman" w:hAnsi="Times New Roman" w:cs="Times New Roman"/>
                <w:b/>
                <w:bCs/>
                <w:sz w:val="30"/>
                <w:szCs w:val="30"/>
              </w:rPr>
              <w:t>78</w:t>
            </w:r>
          </w:p>
        </w:tc>
      </w:tr>
      <w:tr w:rsidR="00AF53EB" w:rsidTr="006C35E7">
        <w:trPr>
          <w:trHeight w:val="499"/>
        </w:trPr>
        <w:tc>
          <w:tcPr>
            <w:tcW w:w="1951" w:type="dxa"/>
          </w:tcPr>
          <w:p w:rsidR="00AF53EB" w:rsidRPr="00B87264" w:rsidRDefault="00AF53EB" w:rsidP="006C35E7">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9</w:t>
            </w:r>
          </w:p>
        </w:tc>
        <w:tc>
          <w:tcPr>
            <w:tcW w:w="5387" w:type="dxa"/>
          </w:tcPr>
          <w:p w:rsidR="00AF53EB" w:rsidRPr="00B87264" w:rsidRDefault="00AF53EB" w:rsidP="006C35E7">
            <w:pPr>
              <w:rPr>
                <w:rFonts w:ascii="Times New Roman" w:hAnsi="Times New Roman" w:cs="Times New Roman"/>
                <w:sz w:val="28"/>
                <w:szCs w:val="28"/>
              </w:rPr>
            </w:pPr>
            <w:r w:rsidRPr="00B87264">
              <w:rPr>
                <w:rFonts w:ascii="Times New Roman" w:hAnsi="Times New Roman" w:cs="Times New Roman"/>
                <w:sz w:val="28"/>
                <w:szCs w:val="28"/>
                <w:lang w:eastAsia="fr-FR"/>
              </w:rPr>
              <w:t>Etude prévis</w:t>
            </w:r>
            <w:r>
              <w:rPr>
                <w:rFonts w:ascii="Times New Roman" w:hAnsi="Times New Roman" w:cs="Times New Roman"/>
                <w:sz w:val="28"/>
                <w:szCs w:val="28"/>
                <w:lang w:eastAsia="fr-FR"/>
              </w:rPr>
              <w:t>ionnelle du RNE et du cash-flow</w:t>
            </w:r>
          </w:p>
        </w:tc>
        <w:tc>
          <w:tcPr>
            <w:tcW w:w="1934" w:type="dxa"/>
          </w:tcPr>
          <w:p w:rsidR="00AF53EB" w:rsidRPr="00202EED" w:rsidRDefault="00AF53EB" w:rsidP="006C35E7">
            <w:pPr>
              <w:jc w:val="center"/>
              <w:rPr>
                <w:rFonts w:ascii="Times New Roman" w:hAnsi="Times New Roman" w:cs="Times New Roman"/>
                <w:b/>
                <w:bCs/>
                <w:sz w:val="30"/>
                <w:szCs w:val="30"/>
              </w:rPr>
            </w:pPr>
            <w:r w:rsidRPr="00202EED">
              <w:rPr>
                <w:rFonts w:ascii="Times New Roman" w:hAnsi="Times New Roman" w:cs="Times New Roman"/>
                <w:b/>
                <w:bCs/>
                <w:sz w:val="30"/>
                <w:szCs w:val="30"/>
              </w:rPr>
              <w:t>85</w:t>
            </w:r>
          </w:p>
        </w:tc>
      </w:tr>
      <w:tr w:rsidR="00AF53EB" w:rsidTr="006C35E7">
        <w:trPr>
          <w:trHeight w:val="499"/>
        </w:trPr>
        <w:tc>
          <w:tcPr>
            <w:tcW w:w="1951" w:type="dxa"/>
          </w:tcPr>
          <w:p w:rsidR="00AF53EB" w:rsidRPr="00B87264" w:rsidRDefault="00AF53EB" w:rsidP="006C35E7">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10</w:t>
            </w:r>
          </w:p>
        </w:tc>
        <w:tc>
          <w:tcPr>
            <w:tcW w:w="5387" w:type="dxa"/>
          </w:tcPr>
          <w:p w:rsidR="00AF53EB" w:rsidRPr="00B87264" w:rsidRDefault="00AF53EB" w:rsidP="006C35E7">
            <w:pPr>
              <w:rPr>
                <w:rFonts w:ascii="Times New Roman" w:hAnsi="Times New Roman" w:cs="Times New Roman"/>
                <w:sz w:val="28"/>
                <w:szCs w:val="28"/>
              </w:rPr>
            </w:pPr>
            <w:r w:rsidRPr="00B87264">
              <w:rPr>
                <w:rFonts w:ascii="Times New Roman" w:hAnsi="Times New Roman" w:cs="Times New Roman"/>
                <w:sz w:val="28"/>
                <w:szCs w:val="28"/>
                <w:lang w:eastAsia="fr-FR"/>
              </w:rPr>
              <w:t>Echéancier du crédit à moyen terme.</w:t>
            </w:r>
          </w:p>
        </w:tc>
        <w:tc>
          <w:tcPr>
            <w:tcW w:w="1934" w:type="dxa"/>
          </w:tcPr>
          <w:p w:rsidR="00AF53EB" w:rsidRPr="00202EED" w:rsidRDefault="00AF53EB" w:rsidP="006C35E7">
            <w:pPr>
              <w:jc w:val="center"/>
              <w:rPr>
                <w:rFonts w:ascii="Times New Roman" w:hAnsi="Times New Roman" w:cs="Times New Roman"/>
                <w:b/>
                <w:bCs/>
                <w:sz w:val="30"/>
                <w:szCs w:val="30"/>
              </w:rPr>
            </w:pPr>
            <w:r w:rsidRPr="00202EED">
              <w:rPr>
                <w:rFonts w:ascii="Times New Roman" w:hAnsi="Times New Roman" w:cs="Times New Roman"/>
                <w:b/>
                <w:bCs/>
                <w:sz w:val="30"/>
                <w:szCs w:val="30"/>
              </w:rPr>
              <w:t>89</w:t>
            </w:r>
          </w:p>
        </w:tc>
      </w:tr>
    </w:tbl>
    <w:p w:rsidR="00AF53EB" w:rsidRPr="00B87264" w:rsidRDefault="00AF53EB" w:rsidP="00AF53EB">
      <w:pPr>
        <w:rPr>
          <w:rFonts w:ascii="Times New Roman" w:hAnsi="Times New Roman" w:cs="Times New Roman"/>
          <w:b/>
          <w:bCs/>
          <w:sz w:val="30"/>
          <w:szCs w:val="30"/>
        </w:rPr>
      </w:pPr>
      <w:r w:rsidRPr="00B87264">
        <w:rPr>
          <w:rFonts w:ascii="Times New Roman" w:hAnsi="Times New Roman" w:cs="Times New Roman"/>
          <w:b/>
          <w:bCs/>
          <w:sz w:val="30"/>
          <w:szCs w:val="30"/>
        </w:rPr>
        <w:t>La liste des figures :</w:t>
      </w:r>
    </w:p>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Pr>
        <w:jc w:val="center"/>
        <w:rPr>
          <w:rFonts w:ascii="Times New Roman" w:hAnsi="Times New Roman" w:cs="Times New Roman"/>
          <w:b/>
          <w:bCs/>
          <w:sz w:val="30"/>
          <w:szCs w:val="30"/>
        </w:rPr>
      </w:pPr>
      <w:r>
        <w:rPr>
          <w:rFonts w:ascii="Times New Roman" w:hAnsi="Times New Roman" w:cs="Times New Roman"/>
          <w:b/>
          <w:bCs/>
          <w:sz w:val="30"/>
          <w:szCs w:val="30"/>
        </w:rPr>
        <w:lastRenderedPageBreak/>
        <w:t>LISTE DES ABREVIATIONS</w:t>
      </w:r>
    </w:p>
    <w:p w:rsidR="00AF53EB" w:rsidRPr="004B13F0" w:rsidRDefault="00AF53EB" w:rsidP="00AF53EB">
      <w:pPr>
        <w:rPr>
          <w:rFonts w:ascii="Times New Roman" w:hAnsi="Times New Roman" w:cs="Times New Roman"/>
          <w:sz w:val="26"/>
          <w:szCs w:val="26"/>
        </w:rPr>
      </w:pPr>
      <w:r w:rsidRPr="004B13F0">
        <w:rPr>
          <w:rFonts w:ascii="Times New Roman" w:hAnsi="Times New Roman" w:cs="Times New Roman"/>
          <w:b/>
          <w:bCs/>
          <w:sz w:val="26"/>
          <w:szCs w:val="26"/>
        </w:rPr>
        <w:t xml:space="preserve">APSF : </w:t>
      </w:r>
      <w:r w:rsidRPr="004B13F0">
        <w:rPr>
          <w:rFonts w:ascii="Times New Roman" w:hAnsi="Times New Roman" w:cs="Times New Roman"/>
          <w:sz w:val="26"/>
          <w:szCs w:val="26"/>
        </w:rPr>
        <w:t>Association Professionnelle des sociétés de Financement</w:t>
      </w:r>
    </w:p>
    <w:p w:rsidR="00AF53EB" w:rsidRPr="004B13F0" w:rsidRDefault="00AF53EB" w:rsidP="00AF53EB">
      <w:pPr>
        <w:rPr>
          <w:rFonts w:ascii="Times New Roman" w:hAnsi="Times New Roman" w:cs="Times New Roman"/>
          <w:sz w:val="26"/>
          <w:szCs w:val="26"/>
        </w:rPr>
      </w:pPr>
      <w:r w:rsidRPr="004B13F0">
        <w:rPr>
          <w:rFonts w:ascii="Times New Roman" w:hAnsi="Times New Roman" w:cs="Times New Roman"/>
          <w:b/>
          <w:bCs/>
          <w:sz w:val="26"/>
          <w:szCs w:val="26"/>
        </w:rPr>
        <w:t xml:space="preserve">CNCF : </w:t>
      </w:r>
      <w:r w:rsidRPr="004B13F0">
        <w:rPr>
          <w:rFonts w:ascii="Times New Roman" w:hAnsi="Times New Roman" w:cs="Times New Roman"/>
          <w:sz w:val="26"/>
          <w:szCs w:val="26"/>
        </w:rPr>
        <w:t>Chambre Nationale des Conseillers Financier</w:t>
      </w:r>
    </w:p>
    <w:p w:rsidR="00AF53EB" w:rsidRPr="00AF53EB" w:rsidRDefault="00AF53EB" w:rsidP="00AF53EB">
      <w:pPr>
        <w:rPr>
          <w:rFonts w:ascii="Times New Roman" w:hAnsi="Times New Roman" w:cs="Times New Roman"/>
          <w:sz w:val="26"/>
          <w:szCs w:val="26"/>
          <w:lang w:val="en-GB"/>
        </w:rPr>
      </w:pPr>
      <w:r w:rsidRPr="00AF53EB">
        <w:rPr>
          <w:rFonts w:ascii="Times New Roman" w:hAnsi="Times New Roman" w:cs="Times New Roman"/>
          <w:b/>
          <w:bCs/>
          <w:sz w:val="26"/>
          <w:szCs w:val="26"/>
          <w:lang w:val="en-GB"/>
        </w:rPr>
        <w:t>ASL :</w:t>
      </w:r>
      <w:r w:rsidRPr="00AF53EB">
        <w:rPr>
          <w:rFonts w:ascii="Times New Roman" w:hAnsi="Times New Roman" w:cs="Times New Roman"/>
          <w:sz w:val="26"/>
          <w:szCs w:val="26"/>
          <w:lang w:val="en-GB"/>
        </w:rPr>
        <w:t xml:space="preserve"> Algerian Saoudi Leasing</w:t>
      </w:r>
    </w:p>
    <w:p w:rsidR="00AF53EB" w:rsidRPr="004B13F0" w:rsidRDefault="00AF53EB" w:rsidP="00AF53EB">
      <w:pPr>
        <w:rPr>
          <w:rFonts w:ascii="Times New Roman" w:hAnsi="Times New Roman" w:cs="Times New Roman"/>
          <w:sz w:val="26"/>
          <w:szCs w:val="26"/>
          <w:lang w:val="en-US"/>
        </w:rPr>
      </w:pPr>
      <w:r w:rsidRPr="00AF53EB">
        <w:rPr>
          <w:rFonts w:ascii="Times New Roman" w:hAnsi="Times New Roman" w:cs="Times New Roman"/>
          <w:b/>
          <w:bCs/>
          <w:sz w:val="26"/>
          <w:szCs w:val="26"/>
          <w:lang w:val="en-GB"/>
        </w:rPr>
        <w:t xml:space="preserve">MLA : </w:t>
      </w:r>
      <w:r w:rsidRPr="004B13F0">
        <w:rPr>
          <w:rFonts w:ascii="Times New Roman" w:hAnsi="Times New Roman" w:cs="Times New Roman"/>
          <w:sz w:val="26"/>
          <w:szCs w:val="26"/>
          <w:lang w:val="en-US"/>
        </w:rPr>
        <w:t>Maghreb Leasing Algérie</w:t>
      </w:r>
    </w:p>
    <w:p w:rsidR="00AF53EB" w:rsidRPr="00AF53EB" w:rsidRDefault="00AF53EB" w:rsidP="00AF53EB">
      <w:pPr>
        <w:rPr>
          <w:rFonts w:ascii="Times New Roman" w:hAnsi="Times New Roman" w:cs="Times New Roman"/>
          <w:sz w:val="26"/>
          <w:szCs w:val="26"/>
        </w:rPr>
      </w:pPr>
      <w:r w:rsidRPr="00AF53EB">
        <w:rPr>
          <w:rFonts w:ascii="Times New Roman" w:hAnsi="Times New Roman" w:cs="Times New Roman"/>
          <w:b/>
          <w:bCs/>
          <w:sz w:val="26"/>
          <w:szCs w:val="26"/>
        </w:rPr>
        <w:t xml:space="preserve">ALC : </w:t>
      </w:r>
      <w:r w:rsidRPr="00AF53EB">
        <w:rPr>
          <w:rFonts w:ascii="Times New Roman" w:hAnsi="Times New Roman" w:cs="Times New Roman"/>
          <w:sz w:val="26"/>
          <w:szCs w:val="26"/>
        </w:rPr>
        <w:t>Arab Leasing Corporation</w:t>
      </w:r>
    </w:p>
    <w:p w:rsidR="00AF53EB" w:rsidRPr="004B13F0" w:rsidRDefault="00AF53EB" w:rsidP="00AF53EB">
      <w:pPr>
        <w:rPr>
          <w:rFonts w:ascii="Times New Roman" w:hAnsi="Times New Roman" w:cs="Times New Roman"/>
          <w:sz w:val="26"/>
          <w:szCs w:val="26"/>
        </w:rPr>
      </w:pPr>
      <w:r w:rsidRPr="004B13F0">
        <w:rPr>
          <w:rFonts w:ascii="Times New Roman" w:hAnsi="Times New Roman" w:cs="Times New Roman"/>
          <w:b/>
          <w:bCs/>
          <w:sz w:val="26"/>
          <w:szCs w:val="26"/>
        </w:rPr>
        <w:t>BADR :</w:t>
      </w:r>
      <w:r w:rsidRPr="004B13F0">
        <w:rPr>
          <w:rFonts w:ascii="Times New Roman" w:hAnsi="Times New Roman" w:cs="Times New Roman"/>
          <w:sz w:val="26"/>
          <w:szCs w:val="26"/>
        </w:rPr>
        <w:t xml:space="preserve"> La Banque d’Agriculture et de Développement</w:t>
      </w:r>
    </w:p>
    <w:p w:rsidR="00AF53EB" w:rsidRPr="004B13F0" w:rsidRDefault="00AF53EB" w:rsidP="00AF53EB">
      <w:pPr>
        <w:rPr>
          <w:rFonts w:ascii="Times New Roman" w:hAnsi="Times New Roman" w:cs="Times New Roman"/>
          <w:sz w:val="26"/>
          <w:szCs w:val="26"/>
        </w:rPr>
      </w:pPr>
      <w:r w:rsidRPr="004B13F0">
        <w:rPr>
          <w:rFonts w:ascii="Times New Roman" w:hAnsi="Times New Roman" w:cs="Times New Roman"/>
          <w:b/>
          <w:bCs/>
          <w:sz w:val="26"/>
          <w:szCs w:val="26"/>
        </w:rPr>
        <w:t>SOFINANCE :</w:t>
      </w:r>
      <w:r w:rsidRPr="004B13F0">
        <w:rPr>
          <w:rFonts w:ascii="Times New Roman" w:hAnsi="Times New Roman" w:cs="Times New Roman"/>
          <w:sz w:val="26"/>
          <w:szCs w:val="26"/>
        </w:rPr>
        <w:t xml:space="preserve"> La Société Financière d’Investissement, de participation et de placement</w:t>
      </w:r>
    </w:p>
    <w:p w:rsidR="00AF53EB" w:rsidRPr="004B13F0" w:rsidRDefault="00AF53EB" w:rsidP="00AF53EB">
      <w:pPr>
        <w:rPr>
          <w:rFonts w:ascii="Times New Roman" w:hAnsi="Times New Roman" w:cs="Times New Roman"/>
          <w:sz w:val="26"/>
          <w:szCs w:val="26"/>
        </w:rPr>
      </w:pPr>
      <w:r w:rsidRPr="004B13F0">
        <w:rPr>
          <w:rFonts w:ascii="Times New Roman" w:hAnsi="Times New Roman" w:cs="Times New Roman"/>
          <w:b/>
          <w:bCs/>
          <w:sz w:val="26"/>
          <w:szCs w:val="26"/>
        </w:rPr>
        <w:t xml:space="preserve">SRH : </w:t>
      </w:r>
      <w:r w:rsidRPr="004B13F0">
        <w:rPr>
          <w:rFonts w:ascii="Times New Roman" w:hAnsi="Times New Roman" w:cs="Times New Roman"/>
          <w:sz w:val="26"/>
          <w:szCs w:val="26"/>
        </w:rPr>
        <w:t>La Société de Refinancement Hypothécaire</w:t>
      </w:r>
    </w:p>
    <w:p w:rsidR="00AF53EB" w:rsidRPr="004B13F0" w:rsidRDefault="00AF53EB" w:rsidP="00AF53EB">
      <w:pPr>
        <w:rPr>
          <w:rFonts w:ascii="Times New Roman" w:hAnsi="Times New Roman" w:cs="Times New Roman"/>
          <w:sz w:val="26"/>
          <w:szCs w:val="26"/>
        </w:rPr>
      </w:pPr>
      <w:r w:rsidRPr="004B13F0">
        <w:rPr>
          <w:rFonts w:ascii="Times New Roman" w:hAnsi="Times New Roman" w:cs="Times New Roman"/>
          <w:b/>
          <w:bCs/>
          <w:sz w:val="26"/>
          <w:szCs w:val="26"/>
        </w:rPr>
        <w:t>SNL :</w:t>
      </w:r>
      <w:r w:rsidRPr="004B13F0">
        <w:rPr>
          <w:rFonts w:ascii="Times New Roman" w:hAnsi="Times New Roman" w:cs="Times New Roman"/>
          <w:sz w:val="26"/>
          <w:szCs w:val="26"/>
        </w:rPr>
        <w:t xml:space="preserve"> La Société Nationale de Leasing</w:t>
      </w:r>
    </w:p>
    <w:p w:rsidR="00AF53EB" w:rsidRPr="004B13F0" w:rsidRDefault="00AF53EB" w:rsidP="00AF53EB">
      <w:pPr>
        <w:rPr>
          <w:rFonts w:ascii="Times New Roman" w:hAnsi="Times New Roman" w:cs="Times New Roman"/>
          <w:sz w:val="26"/>
          <w:szCs w:val="26"/>
        </w:rPr>
      </w:pPr>
      <w:r w:rsidRPr="004B13F0">
        <w:rPr>
          <w:rFonts w:ascii="Times New Roman" w:hAnsi="Times New Roman" w:cs="Times New Roman"/>
          <w:b/>
          <w:bCs/>
          <w:sz w:val="26"/>
          <w:szCs w:val="26"/>
        </w:rPr>
        <w:t>IASC :</w:t>
      </w:r>
      <w:r w:rsidRPr="004B13F0">
        <w:rPr>
          <w:rFonts w:ascii="Times New Roman" w:hAnsi="Times New Roman" w:cs="Times New Roman"/>
          <w:sz w:val="26"/>
          <w:szCs w:val="26"/>
        </w:rPr>
        <w:t xml:space="preserve"> Comité International Des Normes Comptables</w:t>
      </w:r>
    </w:p>
    <w:p w:rsidR="00AF53EB" w:rsidRPr="008D470C" w:rsidRDefault="00AF53EB" w:rsidP="00AF53EB">
      <w:pPr>
        <w:rPr>
          <w:rFonts w:ascii="Times New Roman" w:hAnsi="Times New Roman" w:cs="Times New Roman"/>
          <w:sz w:val="26"/>
          <w:szCs w:val="26"/>
        </w:rPr>
      </w:pPr>
      <w:r w:rsidRPr="008D470C">
        <w:rPr>
          <w:rFonts w:ascii="Times New Roman" w:hAnsi="Times New Roman" w:cs="Times New Roman"/>
          <w:b/>
          <w:bCs/>
          <w:sz w:val="26"/>
          <w:szCs w:val="26"/>
        </w:rPr>
        <w:t>IAS :</w:t>
      </w:r>
      <w:r w:rsidRPr="008D470C">
        <w:rPr>
          <w:rFonts w:ascii="Times New Roman" w:hAnsi="Times New Roman" w:cs="Times New Roman"/>
          <w:sz w:val="26"/>
          <w:szCs w:val="26"/>
        </w:rPr>
        <w:t xml:space="preserve"> Normes International de Comptabilité</w:t>
      </w:r>
    </w:p>
    <w:p w:rsidR="00AF53EB" w:rsidRPr="008D470C" w:rsidRDefault="00AF53EB" w:rsidP="00AF53EB">
      <w:pPr>
        <w:rPr>
          <w:rFonts w:ascii="Times New Roman" w:hAnsi="Times New Roman" w:cs="Times New Roman"/>
          <w:sz w:val="26"/>
          <w:szCs w:val="26"/>
        </w:rPr>
      </w:pPr>
      <w:r w:rsidRPr="008D470C">
        <w:rPr>
          <w:rFonts w:ascii="Times New Roman" w:hAnsi="Times New Roman" w:cs="Times New Roman"/>
          <w:b/>
          <w:bCs/>
          <w:sz w:val="26"/>
          <w:szCs w:val="26"/>
        </w:rPr>
        <w:t xml:space="preserve">MDA : </w:t>
      </w:r>
      <w:r w:rsidRPr="008D470C">
        <w:rPr>
          <w:rFonts w:ascii="Times New Roman" w:hAnsi="Times New Roman" w:cs="Times New Roman"/>
          <w:sz w:val="26"/>
          <w:szCs w:val="26"/>
        </w:rPr>
        <w:t>Million de Dinars Algérien</w:t>
      </w:r>
    </w:p>
    <w:p w:rsidR="00AF53EB" w:rsidRPr="008D470C" w:rsidRDefault="00AF53EB" w:rsidP="00AF53EB">
      <w:pPr>
        <w:rPr>
          <w:rFonts w:ascii="Times New Roman" w:hAnsi="Times New Roman" w:cs="Times New Roman"/>
          <w:sz w:val="26"/>
          <w:szCs w:val="26"/>
        </w:rPr>
      </w:pPr>
      <w:r w:rsidRPr="008D470C">
        <w:rPr>
          <w:rFonts w:ascii="Times New Roman" w:hAnsi="Times New Roman" w:cs="Times New Roman"/>
          <w:b/>
          <w:bCs/>
          <w:sz w:val="26"/>
          <w:szCs w:val="26"/>
        </w:rPr>
        <w:t>PME :</w:t>
      </w:r>
      <w:r w:rsidRPr="008D470C">
        <w:rPr>
          <w:rFonts w:ascii="Times New Roman" w:hAnsi="Times New Roman" w:cs="Times New Roman"/>
          <w:sz w:val="26"/>
          <w:szCs w:val="26"/>
        </w:rPr>
        <w:t xml:space="preserve"> Petite et Moyenne Entreprise </w:t>
      </w:r>
    </w:p>
    <w:p w:rsidR="00AF53EB" w:rsidRPr="008D470C" w:rsidRDefault="00AF53EB" w:rsidP="00AF53EB">
      <w:pPr>
        <w:rPr>
          <w:rFonts w:ascii="Times New Roman" w:hAnsi="Times New Roman" w:cs="Times New Roman"/>
          <w:b/>
          <w:bCs/>
          <w:sz w:val="26"/>
          <w:szCs w:val="26"/>
        </w:rPr>
      </w:pPr>
      <w:r w:rsidRPr="008D470C">
        <w:rPr>
          <w:rFonts w:ascii="Times New Roman" w:hAnsi="Times New Roman" w:cs="Times New Roman"/>
          <w:b/>
          <w:bCs/>
          <w:sz w:val="26"/>
          <w:szCs w:val="26"/>
        </w:rPr>
        <w:t xml:space="preserve">LOA : </w:t>
      </w:r>
      <w:r w:rsidRPr="008D470C">
        <w:rPr>
          <w:rFonts w:ascii="Times New Roman" w:hAnsi="Times New Roman" w:cs="Times New Roman"/>
          <w:sz w:val="26"/>
          <w:szCs w:val="26"/>
        </w:rPr>
        <w:t>La location avec option d’achat</w:t>
      </w:r>
      <w:r w:rsidRPr="008D470C">
        <w:rPr>
          <w:rFonts w:ascii="Times New Roman" w:hAnsi="Times New Roman" w:cs="Times New Roman"/>
          <w:b/>
          <w:bCs/>
          <w:sz w:val="26"/>
          <w:szCs w:val="26"/>
        </w:rPr>
        <w:t> </w:t>
      </w:r>
    </w:p>
    <w:p w:rsidR="00AF53EB" w:rsidRPr="008D470C" w:rsidRDefault="00AF53EB" w:rsidP="00AF53EB">
      <w:pPr>
        <w:rPr>
          <w:rFonts w:ascii="Times New Roman" w:hAnsi="Times New Roman" w:cs="Times New Roman"/>
          <w:b/>
          <w:bCs/>
          <w:sz w:val="26"/>
          <w:szCs w:val="26"/>
        </w:rPr>
      </w:pPr>
      <w:r w:rsidRPr="008D470C">
        <w:rPr>
          <w:rFonts w:ascii="Times New Roman" w:hAnsi="Times New Roman" w:cs="Times New Roman"/>
          <w:b/>
          <w:bCs/>
          <w:sz w:val="26"/>
          <w:szCs w:val="26"/>
        </w:rPr>
        <w:t xml:space="preserve">TVA : </w:t>
      </w:r>
      <w:r w:rsidRPr="008D470C">
        <w:rPr>
          <w:rFonts w:ascii="Times New Roman" w:hAnsi="Times New Roman" w:cs="Times New Roman"/>
          <w:sz w:val="26"/>
          <w:szCs w:val="26"/>
        </w:rPr>
        <w:t>Taxe sur la Valeur Ajoutée</w:t>
      </w:r>
      <w:r w:rsidRPr="008D470C">
        <w:rPr>
          <w:rFonts w:ascii="Times New Roman" w:hAnsi="Times New Roman" w:cs="Times New Roman"/>
          <w:b/>
          <w:bCs/>
          <w:sz w:val="26"/>
          <w:szCs w:val="26"/>
        </w:rPr>
        <w:t xml:space="preserve"> </w:t>
      </w:r>
    </w:p>
    <w:p w:rsidR="00AF53EB" w:rsidRPr="008D470C" w:rsidRDefault="00AF53EB" w:rsidP="00AF53EB">
      <w:pPr>
        <w:rPr>
          <w:rFonts w:ascii="Times New Roman" w:hAnsi="Times New Roman" w:cs="Times New Roman"/>
          <w:b/>
          <w:bCs/>
          <w:sz w:val="26"/>
          <w:szCs w:val="26"/>
        </w:rPr>
      </w:pPr>
      <w:r w:rsidRPr="008D470C">
        <w:rPr>
          <w:rFonts w:ascii="Times New Roman" w:hAnsi="Times New Roman" w:cs="Times New Roman"/>
          <w:b/>
          <w:bCs/>
          <w:sz w:val="26"/>
          <w:szCs w:val="26"/>
        </w:rPr>
        <w:t xml:space="preserve">IASB : </w:t>
      </w:r>
      <w:r w:rsidRPr="008D470C">
        <w:rPr>
          <w:rFonts w:ascii="Times New Roman" w:hAnsi="Times New Roman" w:cs="Times New Roman"/>
          <w:sz w:val="26"/>
          <w:szCs w:val="26"/>
        </w:rPr>
        <w:t>Comité International des Normes Comptable</w:t>
      </w:r>
    </w:p>
    <w:p w:rsidR="00AF53EB" w:rsidRDefault="00AF53EB" w:rsidP="00AF53EB">
      <w:pPr>
        <w:rPr>
          <w:rFonts w:ascii="Times New Roman" w:hAnsi="Times New Roman" w:cs="Times New Roman"/>
          <w:sz w:val="26"/>
          <w:szCs w:val="26"/>
        </w:rPr>
      </w:pPr>
      <w:r w:rsidRPr="008D470C">
        <w:rPr>
          <w:rFonts w:ascii="Times New Roman" w:hAnsi="Times New Roman" w:cs="Times New Roman"/>
          <w:b/>
          <w:bCs/>
          <w:sz w:val="26"/>
          <w:szCs w:val="26"/>
        </w:rPr>
        <w:t>FASB :</w:t>
      </w:r>
      <w:r w:rsidRPr="008D470C">
        <w:rPr>
          <w:rFonts w:ascii="Times New Roman" w:hAnsi="Times New Roman" w:cs="Times New Roman"/>
          <w:sz w:val="26"/>
          <w:szCs w:val="26"/>
        </w:rPr>
        <w:t xml:space="preserve"> Financial Accounting Standard Board</w:t>
      </w:r>
    </w:p>
    <w:p w:rsidR="00AF53EB" w:rsidRPr="008D470C" w:rsidRDefault="00AF53EB" w:rsidP="00AF53EB">
      <w:pPr>
        <w:rPr>
          <w:rFonts w:ascii="Times New Roman" w:hAnsi="Times New Roman" w:cs="Times New Roman"/>
          <w:sz w:val="26"/>
          <w:szCs w:val="26"/>
        </w:rPr>
      </w:pPr>
      <w:r w:rsidRPr="008D470C">
        <w:rPr>
          <w:rFonts w:ascii="Times New Roman" w:hAnsi="Times New Roman" w:cs="Times New Roman"/>
          <w:b/>
          <w:bCs/>
          <w:sz w:val="26"/>
          <w:szCs w:val="26"/>
        </w:rPr>
        <w:t>IRG :</w:t>
      </w:r>
      <w:r>
        <w:rPr>
          <w:rFonts w:ascii="Times New Roman" w:hAnsi="Times New Roman" w:cs="Times New Roman"/>
          <w:sz w:val="26"/>
          <w:szCs w:val="26"/>
        </w:rPr>
        <w:t xml:space="preserve"> Impôt</w:t>
      </w:r>
      <w:r w:rsidRPr="008D470C">
        <w:rPr>
          <w:rFonts w:ascii="Times New Roman" w:hAnsi="Times New Roman" w:cs="Times New Roman"/>
          <w:sz w:val="26"/>
          <w:szCs w:val="26"/>
        </w:rPr>
        <w:t xml:space="preserve"> sur le Revenu Global </w:t>
      </w:r>
    </w:p>
    <w:p w:rsidR="00AF53EB" w:rsidRPr="008D470C" w:rsidRDefault="00AF53EB" w:rsidP="00AF53EB">
      <w:pPr>
        <w:rPr>
          <w:rFonts w:ascii="Times New Roman" w:hAnsi="Times New Roman" w:cs="Times New Roman"/>
          <w:sz w:val="26"/>
          <w:szCs w:val="26"/>
        </w:rPr>
      </w:pPr>
      <w:r w:rsidRPr="008D470C">
        <w:rPr>
          <w:rFonts w:ascii="Times New Roman" w:hAnsi="Times New Roman" w:cs="Times New Roman"/>
          <w:b/>
          <w:bCs/>
          <w:sz w:val="26"/>
          <w:szCs w:val="26"/>
        </w:rPr>
        <w:t>IBS :</w:t>
      </w:r>
      <w:r w:rsidRPr="008D470C">
        <w:rPr>
          <w:rFonts w:ascii="Times New Roman" w:hAnsi="Times New Roman" w:cs="Times New Roman"/>
          <w:sz w:val="26"/>
          <w:szCs w:val="26"/>
        </w:rPr>
        <w:t xml:space="preserve"> Impôt sur les Bénéfices des Sociétés </w:t>
      </w:r>
    </w:p>
    <w:p w:rsidR="00AF53EB" w:rsidRPr="008D470C" w:rsidRDefault="00AF53EB" w:rsidP="00AF53EB">
      <w:pPr>
        <w:rPr>
          <w:rFonts w:ascii="Times New Roman" w:hAnsi="Times New Roman" w:cs="Times New Roman"/>
          <w:sz w:val="26"/>
          <w:szCs w:val="26"/>
        </w:rPr>
      </w:pPr>
      <w:r w:rsidRPr="008D470C">
        <w:rPr>
          <w:rFonts w:ascii="Times New Roman" w:hAnsi="Times New Roman" w:cs="Times New Roman"/>
          <w:b/>
          <w:bCs/>
          <w:sz w:val="26"/>
          <w:szCs w:val="26"/>
        </w:rPr>
        <w:t>TAP :</w:t>
      </w:r>
      <w:r w:rsidRPr="008D470C">
        <w:rPr>
          <w:rFonts w:ascii="Times New Roman" w:hAnsi="Times New Roman" w:cs="Times New Roman"/>
          <w:sz w:val="26"/>
          <w:szCs w:val="26"/>
        </w:rPr>
        <w:t xml:space="preserve"> Taxe sur les Activités Professionnel</w:t>
      </w:r>
    </w:p>
    <w:p w:rsidR="00AF53EB" w:rsidRPr="0064137B" w:rsidRDefault="00AF53EB" w:rsidP="00AF53EB">
      <w:pPr>
        <w:rPr>
          <w:rFonts w:ascii="Times New Roman" w:hAnsi="Times New Roman" w:cs="Times New Roman"/>
          <w:sz w:val="26"/>
          <w:szCs w:val="26"/>
        </w:rPr>
      </w:pPr>
      <w:r w:rsidRPr="0064137B">
        <w:rPr>
          <w:rFonts w:ascii="Times New Roman" w:hAnsi="Times New Roman" w:cs="Times New Roman"/>
          <w:b/>
          <w:bCs/>
          <w:sz w:val="26"/>
          <w:szCs w:val="26"/>
        </w:rPr>
        <w:t>ABC :</w:t>
      </w:r>
      <w:r w:rsidRPr="0064137B">
        <w:rPr>
          <w:rFonts w:ascii="Times New Roman" w:hAnsi="Times New Roman" w:cs="Times New Roman"/>
          <w:sz w:val="26"/>
          <w:szCs w:val="26"/>
        </w:rPr>
        <w:t xml:space="preserve"> Arab Banking Corporation</w:t>
      </w:r>
    </w:p>
    <w:p w:rsidR="00AF53EB" w:rsidRPr="0064137B" w:rsidRDefault="00AF53EB" w:rsidP="00AF53EB">
      <w:pPr>
        <w:rPr>
          <w:rFonts w:ascii="Times New Roman" w:hAnsi="Times New Roman" w:cs="Times New Roman"/>
          <w:sz w:val="26"/>
          <w:szCs w:val="26"/>
        </w:rPr>
      </w:pPr>
      <w:r w:rsidRPr="0064137B">
        <w:rPr>
          <w:rFonts w:ascii="Times New Roman" w:hAnsi="Times New Roman" w:cs="Times New Roman"/>
          <w:b/>
          <w:bCs/>
          <w:sz w:val="26"/>
          <w:szCs w:val="26"/>
        </w:rPr>
        <w:t>SGA :</w:t>
      </w:r>
      <w:r w:rsidRPr="0064137B">
        <w:rPr>
          <w:rFonts w:ascii="Times New Roman" w:hAnsi="Times New Roman" w:cs="Times New Roman"/>
          <w:sz w:val="26"/>
          <w:szCs w:val="26"/>
        </w:rPr>
        <w:t xml:space="preserve"> Société Générale Algérie</w:t>
      </w:r>
    </w:p>
    <w:p w:rsidR="00AF53EB" w:rsidRPr="00AF53EB" w:rsidRDefault="00AF53EB" w:rsidP="00AF53EB">
      <w:pPr>
        <w:rPr>
          <w:rFonts w:ascii="Times New Roman" w:hAnsi="Times New Roman" w:cs="Times New Roman"/>
          <w:sz w:val="26"/>
          <w:szCs w:val="26"/>
        </w:rPr>
      </w:pPr>
      <w:r w:rsidRPr="00AF53EB">
        <w:rPr>
          <w:rFonts w:ascii="Times New Roman" w:hAnsi="Times New Roman" w:cs="Times New Roman"/>
          <w:b/>
          <w:bCs/>
          <w:sz w:val="26"/>
          <w:szCs w:val="26"/>
        </w:rPr>
        <w:t>RNE :</w:t>
      </w:r>
      <w:r w:rsidRPr="00AF53EB">
        <w:rPr>
          <w:rFonts w:ascii="Times New Roman" w:hAnsi="Times New Roman" w:cs="Times New Roman"/>
          <w:sz w:val="26"/>
          <w:szCs w:val="26"/>
        </w:rPr>
        <w:t xml:space="preserve"> Resultat Net d’Exploitation</w:t>
      </w:r>
    </w:p>
    <w:p w:rsidR="00AF53EB" w:rsidRPr="00CA16F4" w:rsidRDefault="00AF53EB" w:rsidP="00AF53EB">
      <w:pPr>
        <w:rPr>
          <w:rFonts w:ascii="Times New Roman" w:hAnsi="Times New Roman" w:cs="Times New Roman"/>
          <w:sz w:val="26"/>
          <w:szCs w:val="26"/>
        </w:rPr>
      </w:pPr>
      <w:r w:rsidRPr="00CA16F4">
        <w:rPr>
          <w:rFonts w:ascii="Times New Roman" w:hAnsi="Times New Roman" w:cs="Times New Roman"/>
          <w:b/>
          <w:bCs/>
          <w:sz w:val="26"/>
          <w:szCs w:val="26"/>
        </w:rPr>
        <w:t>PV :</w:t>
      </w:r>
      <w:r w:rsidRPr="00CA16F4">
        <w:rPr>
          <w:rFonts w:ascii="Times New Roman" w:hAnsi="Times New Roman" w:cs="Times New Roman"/>
          <w:sz w:val="26"/>
          <w:szCs w:val="26"/>
        </w:rPr>
        <w:t xml:space="preserve"> Procés-Verbal de livraison</w:t>
      </w:r>
    </w:p>
    <w:p w:rsidR="00AF53EB" w:rsidRDefault="00AF53EB" w:rsidP="00AF53EB">
      <w:pPr>
        <w:rPr>
          <w:rFonts w:ascii="Times New Roman" w:hAnsi="Times New Roman" w:cs="Times New Roman"/>
          <w:sz w:val="26"/>
          <w:szCs w:val="26"/>
        </w:rPr>
      </w:pPr>
      <w:r w:rsidRPr="00CA16F4">
        <w:rPr>
          <w:rFonts w:ascii="Times New Roman" w:hAnsi="Times New Roman" w:cs="Times New Roman"/>
          <w:b/>
          <w:bCs/>
          <w:sz w:val="26"/>
          <w:szCs w:val="26"/>
        </w:rPr>
        <w:lastRenderedPageBreak/>
        <w:t>PLM :</w:t>
      </w:r>
      <w:r w:rsidRPr="00CA16F4">
        <w:rPr>
          <w:rFonts w:ascii="Times New Roman" w:hAnsi="Times New Roman" w:cs="Times New Roman"/>
          <w:sz w:val="26"/>
          <w:szCs w:val="26"/>
        </w:rPr>
        <w:t xml:space="preserve"> Premier Loyer Majoré</w:t>
      </w:r>
    </w:p>
    <w:p w:rsidR="00AF53EB" w:rsidRDefault="00AF53EB" w:rsidP="00AF53EB">
      <w:pPr>
        <w:rPr>
          <w:rFonts w:ascii="Times New Roman" w:hAnsi="Times New Roman" w:cs="Times New Roman"/>
          <w:sz w:val="26"/>
          <w:szCs w:val="26"/>
        </w:rPr>
      </w:pPr>
      <w:r w:rsidRPr="00CA16F4">
        <w:rPr>
          <w:rFonts w:ascii="Times New Roman" w:hAnsi="Times New Roman" w:cs="Times New Roman"/>
          <w:b/>
          <w:bCs/>
          <w:sz w:val="26"/>
          <w:szCs w:val="26"/>
        </w:rPr>
        <w:t xml:space="preserve">ANDI : </w:t>
      </w:r>
      <w:r w:rsidRPr="00CA16F4">
        <w:rPr>
          <w:rFonts w:ascii="Times New Roman" w:hAnsi="Times New Roman" w:cs="Times New Roman"/>
          <w:sz w:val="26"/>
          <w:szCs w:val="26"/>
        </w:rPr>
        <w:t xml:space="preserve">Agence National du Développement des Investissements </w:t>
      </w:r>
    </w:p>
    <w:p w:rsidR="00AF53EB" w:rsidRDefault="00AF53EB" w:rsidP="00AF53EB">
      <w:pPr>
        <w:rPr>
          <w:rFonts w:ascii="Times New Roman" w:hAnsi="Times New Roman" w:cs="Times New Roman"/>
          <w:sz w:val="26"/>
          <w:szCs w:val="26"/>
        </w:rPr>
      </w:pPr>
      <w:r w:rsidRPr="00CA16F4">
        <w:rPr>
          <w:rFonts w:ascii="Times New Roman" w:hAnsi="Times New Roman" w:cs="Times New Roman"/>
          <w:b/>
          <w:bCs/>
          <w:sz w:val="26"/>
          <w:szCs w:val="26"/>
        </w:rPr>
        <w:t>BEA :</w:t>
      </w:r>
      <w:r>
        <w:rPr>
          <w:rFonts w:ascii="Times New Roman" w:hAnsi="Times New Roman" w:cs="Times New Roman"/>
          <w:sz w:val="26"/>
          <w:szCs w:val="26"/>
        </w:rPr>
        <w:t xml:space="preserve"> Banque Extérieur d’Algérie </w:t>
      </w:r>
    </w:p>
    <w:p w:rsidR="00AF53EB" w:rsidRPr="00CA16F4" w:rsidRDefault="00AF53EB" w:rsidP="00AF53EB">
      <w:pPr>
        <w:rPr>
          <w:rFonts w:ascii="Times New Roman" w:hAnsi="Times New Roman" w:cs="Times New Roman"/>
          <w:b/>
          <w:bCs/>
          <w:sz w:val="26"/>
          <w:szCs w:val="26"/>
        </w:rPr>
      </w:pPr>
      <w:r w:rsidRPr="00CA16F4">
        <w:rPr>
          <w:rFonts w:ascii="Times New Roman" w:hAnsi="Times New Roman" w:cs="Times New Roman"/>
          <w:b/>
          <w:bCs/>
          <w:sz w:val="26"/>
          <w:szCs w:val="26"/>
        </w:rPr>
        <w:t xml:space="preserve">CAF : </w:t>
      </w:r>
      <w:r w:rsidRPr="00CA16F4">
        <w:rPr>
          <w:rFonts w:ascii="Times New Roman" w:hAnsi="Times New Roman" w:cs="Times New Roman"/>
          <w:sz w:val="26"/>
          <w:szCs w:val="26"/>
        </w:rPr>
        <w:t>Capacité d’Autofinancement</w:t>
      </w:r>
    </w:p>
    <w:p w:rsidR="00AF53EB" w:rsidRPr="00CA16F4" w:rsidRDefault="00AF53EB" w:rsidP="00AF53EB">
      <w:pPr>
        <w:rPr>
          <w:rFonts w:ascii="Times New Roman" w:hAnsi="Times New Roman" w:cs="Times New Roman"/>
          <w:sz w:val="26"/>
          <w:szCs w:val="26"/>
        </w:rPr>
      </w:pPr>
      <w:r w:rsidRPr="00CA16F4">
        <w:rPr>
          <w:rFonts w:ascii="Times New Roman" w:hAnsi="Times New Roman" w:cs="Times New Roman"/>
          <w:b/>
          <w:bCs/>
          <w:sz w:val="26"/>
          <w:szCs w:val="26"/>
        </w:rPr>
        <w:t>CMT :</w:t>
      </w:r>
      <w:r>
        <w:rPr>
          <w:rFonts w:ascii="Times New Roman" w:hAnsi="Times New Roman" w:cs="Times New Roman"/>
          <w:sz w:val="26"/>
          <w:szCs w:val="26"/>
        </w:rPr>
        <w:t xml:space="preserve"> Crédit à Moyen Terme </w:t>
      </w:r>
    </w:p>
    <w:p w:rsidR="00AF53EB" w:rsidRDefault="00AF53EB" w:rsidP="00AF53EB">
      <w:pPr>
        <w:rPr>
          <w:rFonts w:ascii="Times New Roman" w:hAnsi="Times New Roman" w:cs="Times New Roman"/>
          <w:sz w:val="26"/>
          <w:szCs w:val="26"/>
        </w:rPr>
      </w:pPr>
      <w:r w:rsidRPr="00CA16F4">
        <w:rPr>
          <w:rFonts w:ascii="Times New Roman" w:hAnsi="Times New Roman" w:cs="Times New Roman"/>
          <w:b/>
          <w:bCs/>
          <w:sz w:val="26"/>
          <w:szCs w:val="26"/>
        </w:rPr>
        <w:t>CMC :</w:t>
      </w:r>
      <w:r>
        <w:rPr>
          <w:rFonts w:ascii="Times New Roman" w:hAnsi="Times New Roman" w:cs="Times New Roman"/>
          <w:sz w:val="26"/>
          <w:szCs w:val="26"/>
        </w:rPr>
        <w:t xml:space="preserve"> le Conseil de la Monnaie et du Crédit</w:t>
      </w:r>
    </w:p>
    <w:p w:rsidR="00AF53EB" w:rsidRDefault="00AF53EB" w:rsidP="00AF53EB">
      <w:pPr>
        <w:rPr>
          <w:rFonts w:ascii="Times New Roman" w:hAnsi="Times New Roman" w:cs="Times New Roman"/>
          <w:b/>
          <w:bCs/>
          <w:sz w:val="26"/>
          <w:szCs w:val="26"/>
        </w:rPr>
      </w:pPr>
      <w:r w:rsidRPr="00CA16F4">
        <w:rPr>
          <w:rFonts w:ascii="Times New Roman" w:hAnsi="Times New Roman" w:cs="Times New Roman"/>
          <w:b/>
          <w:bCs/>
          <w:sz w:val="26"/>
          <w:szCs w:val="26"/>
        </w:rPr>
        <w:t xml:space="preserve">DCB/DAP : </w:t>
      </w:r>
      <w:r w:rsidRPr="00CA16F4">
        <w:rPr>
          <w:rFonts w:ascii="Times New Roman" w:hAnsi="Times New Roman" w:cs="Times New Roman"/>
          <w:sz w:val="26"/>
          <w:szCs w:val="26"/>
        </w:rPr>
        <w:t>Département Crédit-Bail de la Direction d’Administration des Prêt</w:t>
      </w:r>
    </w:p>
    <w:p w:rsidR="00AF53EB" w:rsidRDefault="00AF53EB" w:rsidP="00AF53EB">
      <w:pPr>
        <w:rPr>
          <w:rFonts w:ascii="Times New Roman" w:hAnsi="Times New Roman" w:cs="Times New Roman"/>
          <w:sz w:val="26"/>
          <w:szCs w:val="26"/>
        </w:rPr>
      </w:pPr>
      <w:r>
        <w:rPr>
          <w:rFonts w:ascii="Times New Roman" w:hAnsi="Times New Roman" w:cs="Times New Roman"/>
          <w:b/>
          <w:bCs/>
          <w:sz w:val="26"/>
          <w:szCs w:val="26"/>
        </w:rPr>
        <w:t xml:space="preserve">DGI : </w:t>
      </w:r>
      <w:r>
        <w:rPr>
          <w:rFonts w:ascii="Times New Roman" w:hAnsi="Times New Roman" w:cs="Times New Roman"/>
          <w:sz w:val="26"/>
          <w:szCs w:val="26"/>
        </w:rPr>
        <w:t xml:space="preserve">Direction Régional des Impôts </w:t>
      </w:r>
    </w:p>
    <w:p w:rsidR="00AF53EB" w:rsidRPr="00CA16F4" w:rsidRDefault="00AF53EB" w:rsidP="00AF53EB">
      <w:pPr>
        <w:rPr>
          <w:rFonts w:ascii="Times New Roman" w:hAnsi="Times New Roman" w:cs="Times New Roman"/>
          <w:b/>
          <w:bCs/>
          <w:sz w:val="26"/>
          <w:szCs w:val="26"/>
        </w:rPr>
      </w:pPr>
      <w:r w:rsidRPr="00CA16F4">
        <w:rPr>
          <w:rFonts w:ascii="Times New Roman" w:hAnsi="Times New Roman" w:cs="Times New Roman"/>
          <w:b/>
          <w:bCs/>
          <w:sz w:val="26"/>
          <w:szCs w:val="26"/>
        </w:rPr>
        <w:t xml:space="preserve">LMC : </w:t>
      </w:r>
      <w:r w:rsidRPr="00CA16F4">
        <w:rPr>
          <w:rFonts w:ascii="Times New Roman" w:hAnsi="Times New Roman" w:cs="Times New Roman"/>
          <w:sz w:val="26"/>
          <w:szCs w:val="26"/>
        </w:rPr>
        <w:t>Loi de la Monnaie et du Crédit</w:t>
      </w:r>
      <w:r>
        <w:rPr>
          <w:rFonts w:ascii="Times New Roman" w:hAnsi="Times New Roman" w:cs="Times New Roman"/>
          <w:b/>
          <w:bCs/>
          <w:sz w:val="26"/>
          <w:szCs w:val="26"/>
        </w:rPr>
        <w:t xml:space="preserve"> </w:t>
      </w:r>
    </w:p>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Pr="00FC0AB8" w:rsidRDefault="00AF53EB" w:rsidP="00AF53EB">
      <w:pPr>
        <w:jc w:val="center"/>
        <w:rPr>
          <w:rFonts w:ascii="Kristen ITC" w:hAnsi="Kristen ITC"/>
          <w:b/>
          <w:bCs/>
          <w:sz w:val="32"/>
          <w:szCs w:val="32"/>
        </w:rPr>
      </w:pPr>
      <w:r w:rsidRPr="00FC0AB8">
        <w:rPr>
          <w:rFonts w:ascii="Kristen ITC" w:hAnsi="Kristen ITC"/>
          <w:b/>
          <w:bCs/>
          <w:sz w:val="32"/>
          <w:szCs w:val="32"/>
        </w:rPr>
        <w:lastRenderedPageBreak/>
        <w:t>REMERCI</w:t>
      </w:r>
      <w:r>
        <w:rPr>
          <w:rFonts w:ascii="Kristen ITC" w:hAnsi="Kristen ITC"/>
          <w:b/>
          <w:bCs/>
          <w:sz w:val="32"/>
          <w:szCs w:val="32"/>
        </w:rPr>
        <w:t>E</w:t>
      </w:r>
      <w:r w:rsidRPr="00FC0AB8">
        <w:rPr>
          <w:rFonts w:ascii="Kristen ITC" w:hAnsi="Kristen ITC"/>
          <w:b/>
          <w:bCs/>
          <w:sz w:val="32"/>
          <w:szCs w:val="32"/>
        </w:rPr>
        <w:t>MENTS</w:t>
      </w:r>
    </w:p>
    <w:p w:rsidR="00AF53EB" w:rsidRDefault="00AF53EB" w:rsidP="00AF53EB">
      <w:pPr>
        <w:rPr>
          <w:rFonts w:ascii="Kristen ITC" w:hAnsi="Kristen ITC"/>
          <w:b/>
          <w:bCs/>
          <w:sz w:val="30"/>
          <w:szCs w:val="30"/>
        </w:rPr>
      </w:pPr>
    </w:p>
    <w:p w:rsidR="00AF53EB" w:rsidRDefault="00AF53EB" w:rsidP="00AF53EB">
      <w:pPr>
        <w:ind w:firstLine="708"/>
        <w:rPr>
          <w:rFonts w:ascii="Kristen ITC" w:hAnsi="Kristen ITC"/>
          <w:sz w:val="28"/>
          <w:szCs w:val="28"/>
        </w:rPr>
      </w:pPr>
    </w:p>
    <w:p w:rsidR="00AF53EB" w:rsidRDefault="00AF53EB" w:rsidP="00AF53EB">
      <w:pPr>
        <w:jc w:val="center"/>
        <w:rPr>
          <w:rFonts w:ascii="Kristen ITC" w:hAnsi="Kristen ITC"/>
          <w:sz w:val="28"/>
          <w:szCs w:val="28"/>
        </w:rPr>
      </w:pPr>
      <w:r>
        <w:rPr>
          <w:rFonts w:ascii="Kristen ITC" w:hAnsi="Kristen ITC"/>
          <w:sz w:val="28"/>
          <w:szCs w:val="28"/>
        </w:rPr>
        <w:t xml:space="preserve">Mes Remerciements les plus vifs s’adressent tout d’abord à Mme </w:t>
      </w:r>
    </w:p>
    <w:p w:rsidR="00AF53EB" w:rsidRDefault="00AF53EB" w:rsidP="00AF53EB">
      <w:pPr>
        <w:jc w:val="center"/>
        <w:rPr>
          <w:rFonts w:ascii="Kristen ITC" w:hAnsi="Kristen ITC"/>
          <w:sz w:val="28"/>
          <w:szCs w:val="28"/>
        </w:rPr>
      </w:pPr>
      <w:r>
        <w:rPr>
          <w:rFonts w:ascii="Kristen ITC" w:hAnsi="Kristen ITC"/>
          <w:sz w:val="28"/>
          <w:szCs w:val="28"/>
        </w:rPr>
        <w:t xml:space="preserve">TOUMI, </w:t>
      </w:r>
      <w:r w:rsidRPr="00FC0AB8">
        <w:rPr>
          <w:rFonts w:ascii="Kristen ITC" w:hAnsi="Kristen ITC"/>
          <w:sz w:val="28"/>
          <w:szCs w:val="28"/>
        </w:rPr>
        <w:t xml:space="preserve">pour avoir assumée la peine de m’aider et m’encourager </w:t>
      </w:r>
    </w:p>
    <w:p w:rsidR="00AF53EB" w:rsidRDefault="00AF53EB" w:rsidP="00AF53EB">
      <w:pPr>
        <w:jc w:val="center"/>
        <w:rPr>
          <w:rFonts w:ascii="Kristen ITC" w:hAnsi="Kristen ITC"/>
          <w:sz w:val="28"/>
          <w:szCs w:val="28"/>
        </w:rPr>
      </w:pPr>
      <w:r w:rsidRPr="00FC0AB8">
        <w:rPr>
          <w:rFonts w:ascii="Kristen ITC" w:hAnsi="Kristen ITC"/>
          <w:sz w:val="28"/>
          <w:szCs w:val="28"/>
        </w:rPr>
        <w:t>tout au long de la préparation de ce mémoire.</w:t>
      </w:r>
    </w:p>
    <w:p w:rsidR="00AF53EB" w:rsidRDefault="00AF53EB" w:rsidP="00AF53EB">
      <w:pPr>
        <w:ind w:firstLine="708"/>
        <w:rPr>
          <w:rFonts w:ascii="Kristen ITC" w:hAnsi="Kristen ITC"/>
          <w:sz w:val="28"/>
          <w:szCs w:val="28"/>
        </w:rPr>
      </w:pPr>
    </w:p>
    <w:p w:rsidR="00AF53EB" w:rsidRDefault="00AF53EB" w:rsidP="00AF53EB">
      <w:pPr>
        <w:ind w:firstLine="708"/>
        <w:jc w:val="center"/>
        <w:rPr>
          <w:rFonts w:ascii="Kristen ITC" w:hAnsi="Kristen ITC"/>
          <w:sz w:val="28"/>
          <w:szCs w:val="28"/>
        </w:rPr>
      </w:pPr>
      <w:r>
        <w:rPr>
          <w:rFonts w:ascii="Kristen ITC" w:hAnsi="Kristen ITC"/>
          <w:sz w:val="28"/>
          <w:szCs w:val="28"/>
        </w:rPr>
        <w:t xml:space="preserve">Je remercie également, Mr DAHIA ABED-EL-HAFIDH, </w:t>
      </w:r>
    </w:p>
    <w:p w:rsidR="00AF53EB" w:rsidRDefault="00AF53EB" w:rsidP="00AF53EB">
      <w:pPr>
        <w:ind w:firstLine="708"/>
        <w:jc w:val="center"/>
        <w:rPr>
          <w:rFonts w:ascii="Kristen ITC" w:hAnsi="Kristen ITC"/>
          <w:sz w:val="28"/>
          <w:szCs w:val="28"/>
        </w:rPr>
      </w:pPr>
      <w:r>
        <w:rPr>
          <w:rFonts w:ascii="Kristen ITC" w:hAnsi="Kristen ITC"/>
          <w:sz w:val="28"/>
          <w:szCs w:val="28"/>
        </w:rPr>
        <w:t>pour son aide</w:t>
      </w:r>
    </w:p>
    <w:p w:rsidR="00AF53EB" w:rsidRDefault="00AF53EB" w:rsidP="00AF53EB">
      <w:pPr>
        <w:ind w:firstLine="708"/>
        <w:jc w:val="center"/>
        <w:rPr>
          <w:rFonts w:ascii="Kristen ITC" w:hAnsi="Kristen ITC"/>
          <w:sz w:val="28"/>
          <w:szCs w:val="28"/>
        </w:rPr>
      </w:pPr>
      <w:r>
        <w:rPr>
          <w:rFonts w:ascii="Kristen ITC" w:hAnsi="Kristen ITC"/>
          <w:sz w:val="28"/>
          <w:szCs w:val="28"/>
        </w:rPr>
        <w:t xml:space="preserve">Je voudrais remercier aussi l’ensemble des personnes de la </w:t>
      </w:r>
    </w:p>
    <w:p w:rsidR="00AF53EB" w:rsidRDefault="00AF53EB" w:rsidP="00AF53EB">
      <w:pPr>
        <w:ind w:firstLine="708"/>
        <w:jc w:val="center"/>
        <w:rPr>
          <w:rFonts w:ascii="Kristen ITC" w:hAnsi="Kristen ITC"/>
          <w:sz w:val="28"/>
          <w:szCs w:val="28"/>
        </w:rPr>
      </w:pPr>
      <w:r>
        <w:rPr>
          <w:rFonts w:ascii="Kristen ITC" w:hAnsi="Kristen ITC"/>
          <w:sz w:val="28"/>
          <w:szCs w:val="28"/>
        </w:rPr>
        <w:t xml:space="preserve">banque NATIXIS Algérie, spécialement, Mr CHOHERA et </w:t>
      </w:r>
    </w:p>
    <w:p w:rsidR="00AF53EB" w:rsidRDefault="00AF53EB" w:rsidP="00AF53EB">
      <w:pPr>
        <w:ind w:firstLine="708"/>
        <w:jc w:val="center"/>
        <w:rPr>
          <w:rFonts w:ascii="Kristen ITC" w:hAnsi="Kristen ITC"/>
          <w:sz w:val="28"/>
          <w:szCs w:val="28"/>
        </w:rPr>
      </w:pPr>
      <w:r>
        <w:rPr>
          <w:rFonts w:ascii="Kristen ITC" w:hAnsi="Kristen ITC"/>
          <w:sz w:val="28"/>
          <w:szCs w:val="28"/>
        </w:rPr>
        <w:t>Mr GOUBI SOFIANE.</w:t>
      </w:r>
    </w:p>
    <w:p w:rsidR="00AF53EB" w:rsidRDefault="00AF53EB" w:rsidP="00AF53EB">
      <w:pPr>
        <w:ind w:firstLine="708"/>
        <w:jc w:val="center"/>
        <w:rPr>
          <w:rFonts w:ascii="Kristen ITC" w:hAnsi="Kristen ITC"/>
          <w:sz w:val="28"/>
          <w:szCs w:val="28"/>
        </w:rPr>
      </w:pPr>
    </w:p>
    <w:p w:rsidR="00AF53EB" w:rsidRDefault="00AF53EB" w:rsidP="00AF53EB">
      <w:pPr>
        <w:ind w:firstLine="708"/>
        <w:jc w:val="center"/>
        <w:rPr>
          <w:rFonts w:ascii="Kristen ITC" w:hAnsi="Kristen ITC"/>
          <w:sz w:val="28"/>
          <w:szCs w:val="28"/>
        </w:rPr>
      </w:pPr>
    </w:p>
    <w:p w:rsidR="00AF53EB" w:rsidRDefault="00AF53EB" w:rsidP="00AF53EB">
      <w:pPr>
        <w:ind w:firstLine="708"/>
        <w:jc w:val="center"/>
        <w:rPr>
          <w:rFonts w:ascii="Kristen ITC" w:hAnsi="Kristen ITC"/>
          <w:sz w:val="28"/>
          <w:szCs w:val="28"/>
        </w:rPr>
      </w:pPr>
    </w:p>
    <w:p w:rsidR="00AF53EB" w:rsidRDefault="00AF53EB" w:rsidP="00AF53EB">
      <w:pPr>
        <w:ind w:firstLine="708"/>
        <w:jc w:val="center"/>
        <w:rPr>
          <w:rFonts w:ascii="Kristen ITC" w:hAnsi="Kristen ITC"/>
          <w:sz w:val="28"/>
          <w:szCs w:val="28"/>
        </w:rPr>
      </w:pPr>
    </w:p>
    <w:p w:rsidR="00AF53EB" w:rsidRDefault="00AF53EB" w:rsidP="00AF53EB">
      <w:pPr>
        <w:ind w:firstLine="708"/>
        <w:jc w:val="center"/>
        <w:rPr>
          <w:rFonts w:ascii="Kristen ITC" w:hAnsi="Kristen ITC"/>
          <w:sz w:val="28"/>
          <w:szCs w:val="28"/>
        </w:rPr>
      </w:pPr>
    </w:p>
    <w:p w:rsidR="00AF53EB" w:rsidRDefault="00AF53EB" w:rsidP="00AF53EB">
      <w:pPr>
        <w:ind w:firstLine="708"/>
        <w:jc w:val="center"/>
        <w:rPr>
          <w:rFonts w:ascii="Kristen ITC" w:hAnsi="Kristen ITC"/>
          <w:sz w:val="28"/>
          <w:szCs w:val="28"/>
        </w:rPr>
      </w:pPr>
    </w:p>
    <w:p w:rsidR="00AF53EB" w:rsidRDefault="00AF53EB" w:rsidP="00AF53EB">
      <w:pPr>
        <w:rPr>
          <w:rFonts w:ascii="Kristen ITC" w:hAnsi="Kristen ITC"/>
          <w:sz w:val="28"/>
          <w:szCs w:val="28"/>
        </w:rPr>
      </w:pPr>
    </w:p>
    <w:p w:rsidR="00AF53EB" w:rsidRPr="00FC0AB8" w:rsidRDefault="00AF53EB" w:rsidP="00AF53EB">
      <w:pPr>
        <w:ind w:firstLine="708"/>
        <w:jc w:val="right"/>
        <w:rPr>
          <w:rFonts w:ascii="Kristen ITC" w:hAnsi="Kristen ITC"/>
          <w:sz w:val="28"/>
          <w:szCs w:val="28"/>
        </w:rPr>
      </w:pPr>
      <w:r>
        <w:rPr>
          <w:rFonts w:ascii="Kristen ITC" w:hAnsi="Kristen ITC"/>
          <w:sz w:val="28"/>
          <w:szCs w:val="28"/>
        </w:rPr>
        <w:t>SEMMAR  Hicham</w:t>
      </w:r>
    </w:p>
    <w:p w:rsidR="00AF53EB" w:rsidRDefault="00AF53EB" w:rsidP="00AF53EB"/>
    <w:p w:rsidR="00AF53EB" w:rsidRDefault="00AF53EB" w:rsidP="00AF53EB"/>
    <w:p w:rsidR="00AF53EB" w:rsidRDefault="00AF53EB" w:rsidP="00AF53EB">
      <w:pPr>
        <w:jc w:val="center"/>
        <w:rPr>
          <w:rFonts w:ascii="Kristen ITC" w:hAnsi="Kristen ITC"/>
          <w:b/>
          <w:bCs/>
          <w:sz w:val="32"/>
          <w:szCs w:val="32"/>
        </w:rPr>
      </w:pPr>
      <w:r>
        <w:rPr>
          <w:rFonts w:ascii="Kristen ITC" w:hAnsi="Kristen ITC"/>
          <w:b/>
          <w:bCs/>
          <w:sz w:val="32"/>
          <w:szCs w:val="32"/>
        </w:rPr>
        <w:lastRenderedPageBreak/>
        <w:t>Dédicaces</w:t>
      </w:r>
    </w:p>
    <w:p w:rsidR="00AF53EB" w:rsidRDefault="00AF53EB" w:rsidP="00AF53EB">
      <w:pPr>
        <w:rPr>
          <w:rFonts w:ascii="Kristen ITC" w:hAnsi="Kristen ITC"/>
          <w:b/>
          <w:bCs/>
          <w:sz w:val="32"/>
          <w:szCs w:val="32"/>
        </w:rPr>
      </w:pPr>
    </w:p>
    <w:p w:rsidR="00AF53EB" w:rsidRDefault="00AF53EB" w:rsidP="00AF53EB">
      <w:pPr>
        <w:jc w:val="center"/>
        <w:rPr>
          <w:rFonts w:ascii="Kristen ITC" w:hAnsi="Kristen ITC"/>
          <w:sz w:val="28"/>
          <w:szCs w:val="28"/>
        </w:rPr>
      </w:pPr>
      <w:r w:rsidRPr="004E3B69">
        <w:rPr>
          <w:rFonts w:ascii="Kristen ITC" w:hAnsi="Kristen ITC"/>
          <w:sz w:val="28"/>
          <w:szCs w:val="28"/>
        </w:rPr>
        <w:t xml:space="preserve">A la personne devant laquelle tous les mots de l’univers sont </w:t>
      </w:r>
    </w:p>
    <w:p w:rsidR="00AF53EB" w:rsidRDefault="00AF53EB" w:rsidP="00AF53EB">
      <w:pPr>
        <w:jc w:val="center"/>
        <w:rPr>
          <w:rFonts w:ascii="Kristen ITC" w:hAnsi="Kristen ITC"/>
          <w:sz w:val="28"/>
          <w:szCs w:val="28"/>
        </w:rPr>
      </w:pPr>
      <w:r w:rsidRPr="004E3B69">
        <w:rPr>
          <w:rFonts w:ascii="Kristen ITC" w:hAnsi="Kristen ITC"/>
          <w:sz w:val="28"/>
          <w:szCs w:val="28"/>
        </w:rPr>
        <w:t xml:space="preserve">incapables d’exprimer mon amour et mon affection pour elle, à </w:t>
      </w:r>
    </w:p>
    <w:p w:rsidR="00AF53EB" w:rsidRDefault="00AF53EB" w:rsidP="00AF53EB">
      <w:pPr>
        <w:jc w:val="center"/>
        <w:rPr>
          <w:rFonts w:ascii="Kristen ITC" w:hAnsi="Kristen ITC"/>
          <w:sz w:val="28"/>
          <w:szCs w:val="28"/>
        </w:rPr>
      </w:pPr>
      <w:r w:rsidRPr="004E3B69">
        <w:rPr>
          <w:rFonts w:ascii="Kristen ITC" w:hAnsi="Kristen ITC"/>
          <w:sz w:val="28"/>
          <w:szCs w:val="28"/>
        </w:rPr>
        <w:t xml:space="preserve">l’être qui m’est le plus cher, à ma douce mère. </w:t>
      </w:r>
    </w:p>
    <w:p w:rsidR="00AF53EB" w:rsidRDefault="00AF53EB" w:rsidP="00AF53EB">
      <w:pPr>
        <w:jc w:val="center"/>
        <w:rPr>
          <w:rFonts w:ascii="Kristen ITC" w:hAnsi="Kristen ITC"/>
          <w:sz w:val="28"/>
          <w:szCs w:val="28"/>
        </w:rPr>
      </w:pPr>
      <w:r w:rsidRPr="004E3B69">
        <w:rPr>
          <w:rFonts w:ascii="Kristen ITC" w:hAnsi="Kristen ITC"/>
          <w:sz w:val="28"/>
          <w:szCs w:val="28"/>
        </w:rPr>
        <w:t>Mère, si tu savais combien je t’aime.</w:t>
      </w:r>
    </w:p>
    <w:p w:rsidR="00AF53EB" w:rsidRDefault="00AF53EB" w:rsidP="00AF53EB">
      <w:pPr>
        <w:jc w:val="center"/>
        <w:rPr>
          <w:rFonts w:ascii="Kristen ITC" w:hAnsi="Kristen ITC"/>
          <w:sz w:val="28"/>
          <w:szCs w:val="28"/>
        </w:rPr>
      </w:pPr>
    </w:p>
    <w:p w:rsidR="00AF53EB" w:rsidRDefault="00AF53EB" w:rsidP="00AF53EB">
      <w:pPr>
        <w:jc w:val="center"/>
        <w:rPr>
          <w:rFonts w:ascii="Kristen ITC" w:hAnsi="Kristen ITC"/>
          <w:sz w:val="28"/>
          <w:szCs w:val="28"/>
        </w:rPr>
      </w:pPr>
      <w:r w:rsidRPr="004E3B69">
        <w:rPr>
          <w:rFonts w:ascii="Kristen ITC" w:hAnsi="Kristen ITC"/>
          <w:sz w:val="28"/>
          <w:szCs w:val="28"/>
        </w:rPr>
        <w:t>A mon cher père qui a payé des années d’amour et de sacrifices le</w:t>
      </w:r>
    </w:p>
    <w:p w:rsidR="00AF53EB" w:rsidRDefault="00AF53EB" w:rsidP="00AF53EB">
      <w:pPr>
        <w:jc w:val="center"/>
        <w:rPr>
          <w:rFonts w:ascii="Kristen ITC" w:hAnsi="Kristen ITC"/>
          <w:sz w:val="28"/>
          <w:szCs w:val="28"/>
        </w:rPr>
      </w:pPr>
      <w:r w:rsidRPr="004E3B69">
        <w:rPr>
          <w:rFonts w:ascii="Kristen ITC" w:hAnsi="Kristen ITC"/>
          <w:sz w:val="28"/>
          <w:szCs w:val="28"/>
        </w:rPr>
        <w:t>prix de ma façon de penser. Père je te remercie d’avoir fait et</w:t>
      </w:r>
    </w:p>
    <w:p w:rsidR="00AF53EB" w:rsidRDefault="00AF53EB" w:rsidP="00AF53EB">
      <w:pPr>
        <w:jc w:val="center"/>
        <w:rPr>
          <w:rFonts w:ascii="Kristen ITC" w:hAnsi="Kristen ITC"/>
          <w:sz w:val="28"/>
          <w:szCs w:val="28"/>
        </w:rPr>
      </w:pPr>
      <w:r w:rsidRPr="004E3B69">
        <w:rPr>
          <w:rFonts w:ascii="Kristen ITC" w:hAnsi="Kristen ITC"/>
          <w:sz w:val="28"/>
          <w:szCs w:val="28"/>
        </w:rPr>
        <w:t xml:space="preserve">feras de moi un homme. </w:t>
      </w:r>
    </w:p>
    <w:p w:rsidR="00AF53EB" w:rsidRDefault="00AF53EB" w:rsidP="00AF53EB">
      <w:pPr>
        <w:jc w:val="center"/>
        <w:rPr>
          <w:rFonts w:ascii="Kristen ITC" w:hAnsi="Kristen ITC"/>
          <w:sz w:val="28"/>
          <w:szCs w:val="28"/>
        </w:rPr>
      </w:pPr>
      <w:r w:rsidRPr="004E3B69">
        <w:rPr>
          <w:rFonts w:ascii="Kristen ITC" w:hAnsi="Kristen ITC"/>
          <w:sz w:val="28"/>
          <w:szCs w:val="28"/>
        </w:rPr>
        <w:t>A toute la famille, tous mes amis, tous</w:t>
      </w:r>
      <w:r>
        <w:rPr>
          <w:rFonts w:ascii="Kristen ITC" w:hAnsi="Kristen ITC"/>
          <w:sz w:val="28"/>
          <w:szCs w:val="28"/>
        </w:rPr>
        <w:t xml:space="preserve"> mes camarades de l’école </w:t>
      </w:r>
    </w:p>
    <w:p w:rsidR="00AF53EB" w:rsidRDefault="00AF53EB" w:rsidP="00AF53EB">
      <w:pPr>
        <w:jc w:val="center"/>
        <w:rPr>
          <w:rFonts w:ascii="Kristen ITC" w:hAnsi="Kristen ITC"/>
          <w:sz w:val="28"/>
          <w:szCs w:val="28"/>
        </w:rPr>
      </w:pPr>
      <w:r>
        <w:rPr>
          <w:rFonts w:ascii="Kristen ITC" w:hAnsi="Kristen ITC"/>
          <w:sz w:val="28"/>
          <w:szCs w:val="28"/>
        </w:rPr>
        <w:t>supérieure de commerce</w:t>
      </w:r>
      <w:r w:rsidRPr="004E3B69">
        <w:rPr>
          <w:rFonts w:ascii="Kristen ITC" w:hAnsi="Kristen ITC"/>
          <w:sz w:val="28"/>
          <w:szCs w:val="28"/>
        </w:rPr>
        <w:t>.</w:t>
      </w:r>
    </w:p>
    <w:p w:rsidR="00AF53EB" w:rsidRDefault="00AF53EB" w:rsidP="00AF53EB">
      <w:pPr>
        <w:tabs>
          <w:tab w:val="left" w:pos="3926"/>
        </w:tabs>
        <w:rPr>
          <w:rFonts w:ascii="Kristen ITC" w:hAnsi="Kristen ITC"/>
          <w:sz w:val="28"/>
          <w:szCs w:val="28"/>
        </w:rPr>
      </w:pPr>
      <w:r>
        <w:rPr>
          <w:rFonts w:ascii="Kristen ITC" w:hAnsi="Kristen ITC"/>
          <w:sz w:val="28"/>
          <w:szCs w:val="28"/>
        </w:rPr>
        <w:tab/>
      </w:r>
    </w:p>
    <w:p w:rsidR="00AF53EB" w:rsidRDefault="00AF53EB" w:rsidP="00AF53EB">
      <w:pPr>
        <w:tabs>
          <w:tab w:val="left" w:pos="3926"/>
        </w:tabs>
        <w:jc w:val="right"/>
        <w:rPr>
          <w:rFonts w:ascii="Kristen ITC" w:hAnsi="Kristen ITC"/>
          <w:sz w:val="28"/>
          <w:szCs w:val="28"/>
        </w:rPr>
      </w:pPr>
    </w:p>
    <w:p w:rsidR="00AF53EB" w:rsidRDefault="00AF53EB" w:rsidP="00AF53EB">
      <w:pPr>
        <w:tabs>
          <w:tab w:val="left" w:pos="3926"/>
        </w:tabs>
        <w:jc w:val="right"/>
        <w:rPr>
          <w:rFonts w:ascii="Kristen ITC" w:hAnsi="Kristen ITC"/>
          <w:sz w:val="28"/>
          <w:szCs w:val="28"/>
        </w:rPr>
      </w:pPr>
    </w:p>
    <w:p w:rsidR="00AF53EB" w:rsidRDefault="00AF53EB" w:rsidP="00AF53EB">
      <w:pPr>
        <w:tabs>
          <w:tab w:val="left" w:pos="3926"/>
        </w:tabs>
        <w:jc w:val="right"/>
        <w:rPr>
          <w:rFonts w:ascii="Kristen ITC" w:hAnsi="Kristen ITC"/>
          <w:sz w:val="28"/>
          <w:szCs w:val="28"/>
        </w:rPr>
      </w:pPr>
      <w:r>
        <w:rPr>
          <w:rFonts w:ascii="Kristen ITC" w:hAnsi="Kristen ITC"/>
          <w:sz w:val="28"/>
          <w:szCs w:val="28"/>
        </w:rPr>
        <w:t xml:space="preserve">… Je Dédie le présent travail </w:t>
      </w:r>
    </w:p>
    <w:p w:rsidR="00AF53EB" w:rsidRDefault="00AF53EB" w:rsidP="00AF53EB">
      <w:pPr>
        <w:tabs>
          <w:tab w:val="left" w:pos="3926"/>
        </w:tabs>
        <w:jc w:val="right"/>
        <w:rPr>
          <w:rFonts w:ascii="Kristen ITC" w:hAnsi="Kristen ITC"/>
          <w:sz w:val="28"/>
          <w:szCs w:val="28"/>
        </w:rPr>
      </w:pPr>
    </w:p>
    <w:p w:rsidR="00AF53EB" w:rsidRDefault="00AF53EB" w:rsidP="00AF53EB">
      <w:pPr>
        <w:tabs>
          <w:tab w:val="left" w:pos="3926"/>
        </w:tabs>
        <w:jc w:val="right"/>
        <w:rPr>
          <w:rFonts w:ascii="Kristen ITC" w:hAnsi="Kristen ITC"/>
          <w:sz w:val="28"/>
          <w:szCs w:val="28"/>
        </w:rPr>
      </w:pPr>
    </w:p>
    <w:p w:rsidR="00AF53EB" w:rsidRDefault="00AF53EB" w:rsidP="00AF53EB">
      <w:pPr>
        <w:tabs>
          <w:tab w:val="left" w:pos="3926"/>
        </w:tabs>
        <w:jc w:val="right"/>
        <w:rPr>
          <w:rFonts w:ascii="Kristen ITC" w:hAnsi="Kristen ITC"/>
          <w:sz w:val="28"/>
          <w:szCs w:val="28"/>
        </w:rPr>
      </w:pPr>
    </w:p>
    <w:p w:rsidR="00AF53EB" w:rsidRDefault="00AF53EB" w:rsidP="00AF53EB">
      <w:pPr>
        <w:tabs>
          <w:tab w:val="left" w:pos="3926"/>
        </w:tabs>
        <w:jc w:val="right"/>
        <w:rPr>
          <w:rFonts w:ascii="Kristen ITC" w:hAnsi="Kristen ITC"/>
          <w:sz w:val="28"/>
          <w:szCs w:val="28"/>
        </w:rPr>
      </w:pPr>
    </w:p>
    <w:p w:rsidR="00AF53EB" w:rsidRPr="004E3B69" w:rsidRDefault="00AF53EB" w:rsidP="00AF53EB">
      <w:pPr>
        <w:tabs>
          <w:tab w:val="left" w:pos="3926"/>
        </w:tabs>
        <w:jc w:val="right"/>
        <w:rPr>
          <w:rFonts w:ascii="Kristen ITC" w:hAnsi="Kristen ITC"/>
          <w:sz w:val="28"/>
          <w:szCs w:val="28"/>
        </w:rPr>
      </w:pPr>
      <w:r>
        <w:rPr>
          <w:rFonts w:ascii="Kristen ITC" w:hAnsi="Kristen ITC"/>
          <w:sz w:val="28"/>
          <w:szCs w:val="28"/>
        </w:rPr>
        <w:t xml:space="preserve">HIcham </w:t>
      </w:r>
    </w:p>
    <w:p w:rsidR="00AF53EB" w:rsidRDefault="00AF53EB" w:rsidP="00AF53EB"/>
    <w:p w:rsidR="00AF53EB" w:rsidRDefault="00AF53EB" w:rsidP="00AF53EB">
      <w:pPr>
        <w:jc w:val="center"/>
        <w:rPr>
          <w:rFonts w:ascii="Times New Roman" w:hAnsi="Times New Roman" w:cs="Times New Roman"/>
          <w:b/>
          <w:bCs/>
          <w:sz w:val="30"/>
          <w:szCs w:val="30"/>
        </w:rPr>
      </w:pPr>
    </w:p>
    <w:p w:rsidR="00AF53EB" w:rsidRDefault="00AF53EB" w:rsidP="00AF53EB">
      <w:pPr>
        <w:spacing w:before="240"/>
        <w:jc w:val="both"/>
        <w:rPr>
          <w:rFonts w:ascii="Times New Roman" w:hAnsi="Times New Roman" w:cs="Times New Roman"/>
          <w:sz w:val="28"/>
          <w:szCs w:val="28"/>
        </w:rPr>
      </w:pPr>
      <w:r>
        <w:rPr>
          <w:rFonts w:ascii="Times New Roman" w:hAnsi="Times New Roman" w:cs="Times New Roman"/>
          <w:sz w:val="28"/>
          <w:szCs w:val="28"/>
        </w:rPr>
        <w:tab/>
        <w:t>Tout au long de son existence, l’entreprise algérienne tels que la plus parts des entreprises à travers le monde, reste confrontée au problème de financement tant dans ses besoins d’exploitation que dans ses besoins de développement. Ainsi pour assurer sa croissance et sa pérennité, elle doit recourir aux financements qui ne compromettent, sous aucun prétexte, ni son équilibre financier, ni son degré d’indépendance, raison pour laquelle elle doit compter tout d’abord sur son autofinancement.</w:t>
      </w:r>
    </w:p>
    <w:p w:rsidR="00AF53EB" w:rsidRDefault="00AF53EB" w:rsidP="00AF53EB">
      <w:pPr>
        <w:spacing w:before="240"/>
        <w:ind w:firstLine="708"/>
        <w:jc w:val="both"/>
        <w:rPr>
          <w:rFonts w:ascii="Times New Roman" w:hAnsi="Times New Roman" w:cs="Times New Roman"/>
          <w:sz w:val="28"/>
          <w:szCs w:val="28"/>
        </w:rPr>
      </w:pPr>
      <w:r>
        <w:rPr>
          <w:rFonts w:ascii="Times New Roman" w:hAnsi="Times New Roman" w:cs="Times New Roman"/>
          <w:sz w:val="28"/>
          <w:szCs w:val="28"/>
        </w:rPr>
        <w:t>Mais p</w:t>
      </w:r>
      <w:r w:rsidRPr="00E074C1">
        <w:rPr>
          <w:rFonts w:ascii="Times New Roman" w:hAnsi="Times New Roman" w:cs="Times New Roman"/>
          <w:sz w:val="28"/>
          <w:szCs w:val="28"/>
        </w:rPr>
        <w:t xml:space="preserve">our mener à bien leurs projets, l’autofinancement seul ne suffit pas et le recours au crédit bancaire à moyen ou à long terme est </w:t>
      </w:r>
      <w:r>
        <w:rPr>
          <w:rFonts w:ascii="Times New Roman" w:hAnsi="Times New Roman" w:cs="Times New Roman"/>
          <w:sz w:val="28"/>
          <w:szCs w:val="28"/>
        </w:rPr>
        <w:t xml:space="preserve">obligatoire mais </w:t>
      </w:r>
      <w:r w:rsidRPr="00E074C1">
        <w:rPr>
          <w:rFonts w:ascii="Times New Roman" w:hAnsi="Times New Roman" w:cs="Times New Roman"/>
          <w:sz w:val="28"/>
          <w:szCs w:val="28"/>
        </w:rPr>
        <w:t>difficile à obtenir dans la mesure où leur situation financière est jugée précaire.</w:t>
      </w:r>
    </w:p>
    <w:p w:rsidR="00AF53EB" w:rsidRPr="00E074C1" w:rsidRDefault="00AF53EB" w:rsidP="00AF53EB">
      <w:pPr>
        <w:spacing w:before="240"/>
        <w:ind w:firstLine="708"/>
        <w:jc w:val="both"/>
        <w:rPr>
          <w:rFonts w:ascii="Times New Roman" w:hAnsi="Times New Roman" w:cs="Times New Roman"/>
          <w:sz w:val="28"/>
          <w:szCs w:val="28"/>
        </w:rPr>
      </w:pPr>
      <w:r w:rsidRPr="00E074C1">
        <w:rPr>
          <w:rFonts w:ascii="Times New Roman" w:hAnsi="Times New Roman" w:cs="Times New Roman"/>
          <w:sz w:val="28"/>
          <w:szCs w:val="28"/>
        </w:rPr>
        <w:t>Néanmoins, et malgré ces obstacles, l’entreprise, devant obligatoirement réaliser son développement peut opter pour une solution de substitution à celles des crédits bancaires classiques sans avoir à en décaisser la totalité du prix dès l’acquisition de ses investissements.</w:t>
      </w:r>
    </w:p>
    <w:p w:rsidR="00AF53EB" w:rsidRDefault="00AF53EB" w:rsidP="00AF53EB">
      <w:pPr>
        <w:spacing w:before="240"/>
        <w:ind w:firstLine="708"/>
        <w:jc w:val="both"/>
        <w:rPr>
          <w:rFonts w:ascii="Times New Roman" w:hAnsi="Times New Roman" w:cs="Times New Roman"/>
          <w:sz w:val="28"/>
          <w:szCs w:val="28"/>
        </w:rPr>
      </w:pPr>
      <w:r w:rsidRPr="00E074C1">
        <w:rPr>
          <w:rFonts w:ascii="Times New Roman" w:hAnsi="Times New Roman" w:cs="Times New Roman"/>
          <w:sz w:val="28"/>
          <w:szCs w:val="28"/>
        </w:rPr>
        <w:t xml:space="preserve">Ce nouveau mode de financement est de plus en plus proposé par les établissements de crédit. Il s’agit du leasing, de l’anglais " to lease" qui veut dire "louer", connu sous l’appellation française de crédit-bail ; qui a connu </w:t>
      </w:r>
      <w:r>
        <w:rPr>
          <w:rFonts w:ascii="Times New Roman" w:hAnsi="Times New Roman" w:cs="Times New Roman"/>
          <w:sz w:val="28"/>
          <w:szCs w:val="28"/>
        </w:rPr>
        <w:t>depuis sa création, une vive évolution.</w:t>
      </w:r>
    </w:p>
    <w:p w:rsidR="00AF53EB" w:rsidRDefault="00AF53EB" w:rsidP="00AF53EB">
      <w:pPr>
        <w:spacing w:before="240"/>
        <w:ind w:firstLine="708"/>
        <w:jc w:val="both"/>
        <w:rPr>
          <w:rFonts w:ascii="Times New Roman" w:hAnsi="Times New Roman" w:cs="Times New Roman"/>
          <w:sz w:val="28"/>
          <w:szCs w:val="28"/>
        </w:rPr>
      </w:pPr>
      <w:r>
        <w:rPr>
          <w:rFonts w:ascii="Times New Roman" w:hAnsi="Times New Roman" w:cs="Times New Roman"/>
          <w:sz w:val="28"/>
          <w:szCs w:val="28"/>
        </w:rPr>
        <w:t xml:space="preserve">C’est une formule originale de financement de l’investissement, concurrentiel au crédit bancaire classique, permettant aux entreprises de financer leurs investissements sans pour autant puiser sur leurs fonds propres. </w:t>
      </w:r>
    </w:p>
    <w:p w:rsidR="00AF53EB" w:rsidRDefault="00AF53EB" w:rsidP="00AF53EB">
      <w:pPr>
        <w:spacing w:before="240"/>
        <w:ind w:firstLine="708"/>
        <w:jc w:val="both"/>
        <w:rPr>
          <w:rFonts w:ascii="Times New Roman" w:hAnsi="Times New Roman" w:cs="Times New Roman"/>
          <w:sz w:val="28"/>
          <w:szCs w:val="28"/>
        </w:rPr>
      </w:pPr>
      <w:r>
        <w:rPr>
          <w:rFonts w:ascii="Times New Roman" w:hAnsi="Times New Roman" w:cs="Times New Roman"/>
          <w:sz w:val="28"/>
          <w:szCs w:val="28"/>
        </w:rPr>
        <w:t>Né aux Etats-Unis, dans le années 50, le leasing n’a été introduit en France que dix ans plus tard et fut institutionnalisé sous le nom de crédit-bail.</w:t>
      </w:r>
    </w:p>
    <w:p w:rsidR="00AF53EB" w:rsidRDefault="00AF53EB" w:rsidP="00AF53EB">
      <w:pPr>
        <w:spacing w:before="240"/>
        <w:ind w:firstLine="708"/>
        <w:jc w:val="both"/>
        <w:rPr>
          <w:rFonts w:ascii="Times New Roman" w:hAnsi="Times New Roman" w:cs="Times New Roman"/>
          <w:sz w:val="28"/>
          <w:szCs w:val="28"/>
        </w:rPr>
      </w:pPr>
      <w:r>
        <w:rPr>
          <w:rFonts w:ascii="Times New Roman" w:hAnsi="Times New Roman" w:cs="Times New Roman"/>
          <w:sz w:val="28"/>
          <w:szCs w:val="28"/>
        </w:rPr>
        <w:t>En Afrique, le Maroc est considéré comme le 1</w:t>
      </w:r>
      <w:r w:rsidRPr="001F0055">
        <w:rPr>
          <w:rFonts w:ascii="Times New Roman" w:hAnsi="Times New Roman" w:cs="Times New Roman"/>
          <w:sz w:val="28"/>
          <w:szCs w:val="28"/>
          <w:vertAlign w:val="superscript"/>
        </w:rPr>
        <w:t>er</w:t>
      </w:r>
      <w:r>
        <w:rPr>
          <w:rFonts w:ascii="Times New Roman" w:hAnsi="Times New Roman" w:cs="Times New Roman"/>
          <w:sz w:val="28"/>
          <w:szCs w:val="28"/>
        </w:rPr>
        <w:t xml:space="preserve"> pays à avoir abordé ce type de financement en 1965. Ce n’est que 25 ans plus tard que l’Algérie, à adapter cette nouvelle technique. Un retard expliqué par l’absence d’un dispositif réglementaire approprié. </w:t>
      </w:r>
    </w:p>
    <w:p w:rsidR="00AF53EB" w:rsidRDefault="00AF53EB" w:rsidP="00AF53EB">
      <w:pPr>
        <w:spacing w:before="240"/>
        <w:ind w:firstLine="708"/>
        <w:jc w:val="both"/>
        <w:rPr>
          <w:rFonts w:ascii="Times New Roman" w:hAnsi="Times New Roman" w:cs="Times New Roman"/>
          <w:sz w:val="28"/>
          <w:szCs w:val="28"/>
        </w:rPr>
      </w:pPr>
      <w:r>
        <w:rPr>
          <w:rFonts w:ascii="Times New Roman" w:hAnsi="Times New Roman" w:cs="Times New Roman"/>
          <w:sz w:val="28"/>
          <w:szCs w:val="28"/>
        </w:rPr>
        <w:t xml:space="preserve">Il a fallu attendre jusqu’au 1990 pour voir la mise en place du cadre juridique régissant l’activité du leasing, dans la loi n° 90/10 du 1 Avril 1990 relative à la monnaie et au crédit, et la création d’une societé de leasing international dénommé : « Algerian Saudi leasing », entre « la Banque </w:t>
      </w:r>
      <w:r>
        <w:rPr>
          <w:rFonts w:ascii="Times New Roman" w:hAnsi="Times New Roman" w:cs="Times New Roman"/>
          <w:sz w:val="28"/>
          <w:szCs w:val="28"/>
        </w:rPr>
        <w:lastRenderedPageBreak/>
        <w:t>Extérieure d’Algérie (BEA) » et le groupe Saoudien « DALLAH ALBARAKA ».</w:t>
      </w:r>
    </w:p>
    <w:p w:rsidR="00AF53EB" w:rsidRDefault="00AF53EB" w:rsidP="00AF53EB">
      <w:pPr>
        <w:spacing w:before="240"/>
        <w:ind w:firstLine="708"/>
        <w:jc w:val="both"/>
        <w:rPr>
          <w:rFonts w:ascii="Times New Roman" w:hAnsi="Times New Roman" w:cs="Times New Roman"/>
          <w:sz w:val="28"/>
          <w:szCs w:val="28"/>
        </w:rPr>
      </w:pPr>
      <w:r>
        <w:rPr>
          <w:rFonts w:ascii="Times New Roman" w:hAnsi="Times New Roman" w:cs="Times New Roman"/>
          <w:sz w:val="28"/>
          <w:szCs w:val="28"/>
        </w:rPr>
        <w:t>Le présent mémoire fruit d’un stage au sein de la Banque NATIXIS Algérie, a pour objet d’éclairer sur ce mode de financement ‘le crédit-bail’, encore récent en Algérie.</w:t>
      </w:r>
    </w:p>
    <w:p w:rsidR="00AF53EB" w:rsidRDefault="00AF53EB" w:rsidP="00AF53EB">
      <w:pPr>
        <w:spacing w:before="240"/>
        <w:ind w:firstLine="708"/>
        <w:jc w:val="both"/>
        <w:rPr>
          <w:rFonts w:ascii="Times New Roman" w:hAnsi="Times New Roman" w:cs="Times New Roman"/>
          <w:sz w:val="28"/>
          <w:szCs w:val="28"/>
        </w:rPr>
      </w:pPr>
      <w:r>
        <w:rPr>
          <w:rFonts w:ascii="Times New Roman" w:hAnsi="Times New Roman" w:cs="Times New Roman"/>
          <w:sz w:val="28"/>
          <w:szCs w:val="28"/>
        </w:rPr>
        <w:t xml:space="preserve">Afin d’assurer une meilleur approche à ce travail, nous essayerons de répondre à la problématique suivante : </w:t>
      </w:r>
    </w:p>
    <w:p w:rsidR="00AF53EB" w:rsidRDefault="00AF53EB" w:rsidP="00AF53EB">
      <w:pPr>
        <w:spacing w:before="240"/>
        <w:ind w:firstLine="708"/>
        <w:jc w:val="both"/>
        <w:rPr>
          <w:rFonts w:ascii="Times New Roman" w:hAnsi="Times New Roman" w:cs="Times New Roman"/>
          <w:b/>
          <w:bCs/>
          <w:sz w:val="28"/>
          <w:szCs w:val="28"/>
        </w:rPr>
      </w:pPr>
      <w:r w:rsidRPr="007306E3">
        <w:rPr>
          <w:rFonts w:ascii="Times New Roman" w:hAnsi="Times New Roman" w:cs="Times New Roman"/>
          <w:b/>
          <w:bCs/>
          <w:sz w:val="28"/>
          <w:szCs w:val="28"/>
        </w:rPr>
        <w:t>Comment se situe le leasing dans la</w:t>
      </w:r>
      <w:r>
        <w:rPr>
          <w:rFonts w:ascii="Times New Roman" w:hAnsi="Times New Roman" w:cs="Times New Roman"/>
          <w:b/>
          <w:bCs/>
          <w:sz w:val="28"/>
          <w:szCs w:val="28"/>
        </w:rPr>
        <w:t xml:space="preserve"> sphère économique Algérienne ? Et </w:t>
      </w:r>
      <w:r w:rsidRPr="007306E3">
        <w:rPr>
          <w:rFonts w:ascii="Times New Roman" w:hAnsi="Times New Roman" w:cs="Times New Roman"/>
          <w:b/>
          <w:bCs/>
          <w:sz w:val="28"/>
          <w:szCs w:val="28"/>
        </w:rPr>
        <w:t>quelles sont les possibilités qu’il offre en matière d’ingénierie comptable et fiscale ?</w:t>
      </w:r>
    </w:p>
    <w:p w:rsidR="00AF53EB" w:rsidRDefault="00AF53EB" w:rsidP="00AF53EB">
      <w:pPr>
        <w:spacing w:before="240"/>
        <w:ind w:firstLine="708"/>
        <w:jc w:val="both"/>
        <w:rPr>
          <w:rFonts w:ascii="Times New Roman" w:hAnsi="Times New Roman" w:cs="Times New Roman"/>
          <w:sz w:val="28"/>
          <w:szCs w:val="28"/>
        </w:rPr>
      </w:pPr>
      <w:r>
        <w:rPr>
          <w:rFonts w:ascii="Times New Roman" w:hAnsi="Times New Roman" w:cs="Times New Roman"/>
          <w:sz w:val="28"/>
          <w:szCs w:val="28"/>
        </w:rPr>
        <w:t xml:space="preserve">De cette problématique découle les questions secondaires suivantes : </w:t>
      </w:r>
    </w:p>
    <w:p w:rsidR="00AF53EB" w:rsidRPr="00B23605" w:rsidRDefault="00AF53EB" w:rsidP="00AF53EB">
      <w:pPr>
        <w:pStyle w:val="Paragraphedeliste"/>
        <w:numPr>
          <w:ilvl w:val="0"/>
          <w:numId w:val="1"/>
        </w:numPr>
        <w:spacing w:before="240"/>
        <w:jc w:val="both"/>
        <w:rPr>
          <w:rFonts w:ascii="Times New Roman" w:hAnsi="Times New Roman" w:cs="Times New Roman"/>
          <w:b/>
          <w:bCs/>
          <w:sz w:val="28"/>
          <w:szCs w:val="28"/>
        </w:rPr>
      </w:pPr>
      <w:r w:rsidRPr="00B23605">
        <w:rPr>
          <w:rFonts w:ascii="Times New Roman" w:hAnsi="Times New Roman" w:cs="Times New Roman"/>
          <w:b/>
          <w:bCs/>
          <w:sz w:val="28"/>
          <w:szCs w:val="28"/>
        </w:rPr>
        <w:t>C’est quoi le crédit-bail (leasing) ?</w:t>
      </w:r>
    </w:p>
    <w:p w:rsidR="00AF53EB" w:rsidRPr="00B23605" w:rsidRDefault="00AF53EB" w:rsidP="00AF53EB">
      <w:pPr>
        <w:pStyle w:val="Paragraphedeliste"/>
        <w:numPr>
          <w:ilvl w:val="0"/>
          <w:numId w:val="1"/>
        </w:numPr>
        <w:spacing w:before="240"/>
        <w:jc w:val="both"/>
        <w:rPr>
          <w:rFonts w:ascii="Times New Roman" w:hAnsi="Times New Roman" w:cs="Times New Roman"/>
          <w:b/>
          <w:bCs/>
          <w:sz w:val="28"/>
          <w:szCs w:val="28"/>
        </w:rPr>
      </w:pPr>
      <w:r w:rsidRPr="00B23605">
        <w:rPr>
          <w:rFonts w:ascii="Times New Roman" w:hAnsi="Times New Roman" w:cs="Times New Roman"/>
          <w:b/>
          <w:bCs/>
          <w:sz w:val="28"/>
          <w:szCs w:val="28"/>
        </w:rPr>
        <w:t>Quelles sont ses caractéristiques et ses aspects ?</w:t>
      </w:r>
    </w:p>
    <w:p w:rsidR="00AF53EB" w:rsidRDefault="00AF53EB" w:rsidP="00AF53EB">
      <w:pPr>
        <w:pStyle w:val="Paragraphedeliste"/>
        <w:numPr>
          <w:ilvl w:val="0"/>
          <w:numId w:val="1"/>
        </w:numPr>
        <w:spacing w:before="240"/>
        <w:jc w:val="both"/>
        <w:rPr>
          <w:rFonts w:ascii="Times New Roman" w:hAnsi="Times New Roman" w:cs="Times New Roman"/>
          <w:b/>
          <w:bCs/>
          <w:sz w:val="28"/>
          <w:szCs w:val="28"/>
        </w:rPr>
      </w:pPr>
      <w:r>
        <w:rPr>
          <w:rFonts w:ascii="Times New Roman" w:hAnsi="Times New Roman" w:cs="Times New Roman"/>
          <w:b/>
          <w:bCs/>
          <w:sz w:val="28"/>
          <w:szCs w:val="28"/>
        </w:rPr>
        <w:t xml:space="preserve">Quelles sont les </w:t>
      </w:r>
      <w:r w:rsidRPr="00B23605">
        <w:rPr>
          <w:rFonts w:ascii="Times New Roman" w:hAnsi="Times New Roman" w:cs="Times New Roman"/>
          <w:b/>
          <w:bCs/>
          <w:sz w:val="28"/>
          <w:szCs w:val="28"/>
        </w:rPr>
        <w:t>dispositions générales relatives au leasing en Algérie et quel sont ses avantages par rapport au crédit classique ?</w:t>
      </w:r>
    </w:p>
    <w:p w:rsidR="00AF53EB" w:rsidRDefault="00AF53EB" w:rsidP="00AF53EB">
      <w:pPr>
        <w:spacing w:before="240"/>
        <w:ind w:firstLine="708"/>
        <w:jc w:val="both"/>
        <w:rPr>
          <w:rFonts w:ascii="Times New Roman" w:hAnsi="Times New Roman" w:cs="Times New Roman"/>
          <w:sz w:val="28"/>
          <w:szCs w:val="28"/>
        </w:rPr>
      </w:pPr>
      <w:r>
        <w:rPr>
          <w:rFonts w:ascii="Times New Roman" w:hAnsi="Times New Roman" w:cs="Times New Roman"/>
          <w:sz w:val="28"/>
          <w:szCs w:val="28"/>
        </w:rPr>
        <w:t>Pour répondre à la problématique et aux questions secondaires nous avons voulu émettre quelques hypothèses qui seront vérifié à la fin de ce travail.</w:t>
      </w:r>
    </w:p>
    <w:p w:rsidR="00AF53EB" w:rsidRDefault="00AF53EB" w:rsidP="00AF53EB">
      <w:pPr>
        <w:pStyle w:val="Paragraphedeliste"/>
        <w:numPr>
          <w:ilvl w:val="0"/>
          <w:numId w:val="2"/>
        </w:numPr>
        <w:spacing w:before="240"/>
        <w:jc w:val="both"/>
        <w:rPr>
          <w:rFonts w:ascii="Times New Roman" w:hAnsi="Times New Roman" w:cs="Times New Roman"/>
          <w:sz w:val="28"/>
          <w:szCs w:val="28"/>
        </w:rPr>
      </w:pPr>
      <w:r>
        <w:rPr>
          <w:rFonts w:ascii="Times New Roman" w:hAnsi="Times New Roman" w:cs="Times New Roman"/>
          <w:sz w:val="28"/>
          <w:szCs w:val="28"/>
        </w:rPr>
        <w:t>L’entreprise possédé plusieurs sources de financement de ses emplois.</w:t>
      </w:r>
    </w:p>
    <w:p w:rsidR="00AF53EB" w:rsidRDefault="00AF53EB" w:rsidP="00AF53EB">
      <w:pPr>
        <w:pStyle w:val="Paragraphedeliste"/>
        <w:numPr>
          <w:ilvl w:val="0"/>
          <w:numId w:val="2"/>
        </w:numPr>
        <w:spacing w:before="240"/>
        <w:jc w:val="both"/>
        <w:rPr>
          <w:rFonts w:ascii="Times New Roman" w:hAnsi="Times New Roman" w:cs="Times New Roman"/>
          <w:sz w:val="28"/>
          <w:szCs w:val="28"/>
        </w:rPr>
      </w:pPr>
      <w:r>
        <w:rPr>
          <w:rFonts w:ascii="Times New Roman" w:hAnsi="Times New Roman" w:cs="Times New Roman"/>
          <w:sz w:val="28"/>
          <w:szCs w:val="28"/>
        </w:rPr>
        <w:t>Le crédit-bail connu une évolution remarquable en Algérie.</w:t>
      </w:r>
    </w:p>
    <w:p w:rsidR="00AF53EB" w:rsidRDefault="00AF53EB" w:rsidP="00AF53EB">
      <w:pPr>
        <w:pStyle w:val="Paragraphedeliste"/>
        <w:numPr>
          <w:ilvl w:val="0"/>
          <w:numId w:val="2"/>
        </w:numPr>
        <w:spacing w:before="240"/>
        <w:jc w:val="both"/>
        <w:rPr>
          <w:rFonts w:ascii="Times New Roman" w:hAnsi="Times New Roman" w:cs="Times New Roman"/>
          <w:sz w:val="28"/>
          <w:szCs w:val="28"/>
        </w:rPr>
      </w:pPr>
      <w:r>
        <w:rPr>
          <w:rFonts w:ascii="Times New Roman" w:hAnsi="Times New Roman" w:cs="Times New Roman"/>
          <w:sz w:val="28"/>
          <w:szCs w:val="28"/>
        </w:rPr>
        <w:t>Le crédit-bail est une solution simple et rapide pour les investisseurs par rapport au crédit classique. Surtout avec l’absence des garanties exigées.</w:t>
      </w:r>
    </w:p>
    <w:p w:rsidR="00AF53EB" w:rsidRDefault="00AF53EB" w:rsidP="00AF53EB">
      <w:pPr>
        <w:spacing w:before="240"/>
        <w:ind w:firstLine="360"/>
        <w:jc w:val="both"/>
        <w:rPr>
          <w:rFonts w:ascii="Times New Roman" w:hAnsi="Times New Roman" w:cs="Times New Roman"/>
          <w:sz w:val="28"/>
          <w:szCs w:val="28"/>
        </w:rPr>
      </w:pPr>
      <w:r>
        <w:rPr>
          <w:rFonts w:ascii="Times New Roman" w:hAnsi="Times New Roman" w:cs="Times New Roman"/>
          <w:sz w:val="28"/>
          <w:szCs w:val="28"/>
        </w:rPr>
        <w:t xml:space="preserve">Afin d’atteindre ce but, le présent mémoire s’articule en trois chapitre : le premier chapitre est consacré à l’origine et au développement du leasing, dans le chapitre suivant, nous </w:t>
      </w:r>
      <w:r w:rsidRPr="00F65EEA">
        <w:rPr>
          <w:rFonts w:ascii="Times New Roman" w:hAnsi="Times New Roman" w:cs="Times New Roman"/>
          <w:sz w:val="28"/>
          <w:szCs w:val="28"/>
        </w:rPr>
        <w:t xml:space="preserve">énumérerons les typologies et les </w:t>
      </w:r>
      <w:r>
        <w:rPr>
          <w:rFonts w:ascii="Times New Roman" w:hAnsi="Times New Roman" w:cs="Times New Roman"/>
          <w:sz w:val="28"/>
          <w:szCs w:val="28"/>
        </w:rPr>
        <w:t>formes particulières</w:t>
      </w:r>
      <w:r w:rsidRPr="00F65EEA">
        <w:rPr>
          <w:rFonts w:ascii="Times New Roman" w:hAnsi="Times New Roman" w:cs="Times New Roman"/>
          <w:sz w:val="28"/>
          <w:szCs w:val="28"/>
        </w:rPr>
        <w:t xml:space="preserve"> du leasing, ainsi que les différents aspects d’une manière générale.</w:t>
      </w:r>
    </w:p>
    <w:p w:rsidR="00AF53EB" w:rsidRPr="00F65EEA" w:rsidRDefault="00AF53EB" w:rsidP="00AF53EB">
      <w:pPr>
        <w:spacing w:before="240"/>
        <w:ind w:firstLine="360"/>
        <w:jc w:val="both"/>
        <w:rPr>
          <w:rFonts w:ascii="Times New Roman" w:hAnsi="Times New Roman" w:cs="Times New Roman"/>
          <w:sz w:val="28"/>
          <w:szCs w:val="28"/>
        </w:rPr>
      </w:pPr>
      <w:r>
        <w:rPr>
          <w:rFonts w:ascii="Times New Roman" w:hAnsi="Times New Roman" w:cs="Times New Roman"/>
          <w:sz w:val="28"/>
          <w:szCs w:val="28"/>
        </w:rPr>
        <w:t>Le troisième chapitre sera entièrement consacré au crédit-bail en Algérie. Dans un premier temps nous analyserons le cadre légal, comptable et fiscal régissant le crédit-bail en Algérie,  ensuite nous consoliderons ce travail par l’étude d’un cas pratique sur le mécanisme d’une opération de leasing au sein de NATIXIS Algérie.</w:t>
      </w:r>
    </w:p>
    <w:p w:rsidR="00AF53EB" w:rsidRDefault="00AF53EB" w:rsidP="00AF53EB">
      <w:pPr>
        <w:rPr>
          <w:rFonts w:ascii="Comic Sans MS" w:hAnsi="Comic Sans MS"/>
          <w:sz w:val="60"/>
          <w:szCs w:val="60"/>
        </w:rPr>
      </w:pPr>
    </w:p>
    <w:p w:rsidR="00AF53EB" w:rsidRDefault="00AF53EB" w:rsidP="00AF53EB">
      <w:pPr>
        <w:rPr>
          <w:rFonts w:ascii="Comic Sans MS" w:hAnsi="Comic Sans MS"/>
          <w:sz w:val="60"/>
          <w:szCs w:val="60"/>
        </w:rPr>
      </w:pPr>
    </w:p>
    <w:p w:rsidR="00AF53EB" w:rsidRDefault="00AF53EB" w:rsidP="00AF53EB">
      <w:pPr>
        <w:jc w:val="center"/>
        <w:rPr>
          <w:rFonts w:ascii="Comic Sans MS" w:hAnsi="Comic Sans MS"/>
          <w:sz w:val="60"/>
          <w:szCs w:val="60"/>
        </w:rPr>
      </w:pPr>
    </w:p>
    <w:p w:rsidR="00AF53EB" w:rsidRPr="001A1848" w:rsidRDefault="00AF53EB" w:rsidP="00AF53EB">
      <w:pPr>
        <w:jc w:val="center"/>
        <w:rPr>
          <w:rFonts w:ascii="Comic Sans MS" w:hAnsi="Comic Sans MS"/>
          <w:b/>
          <w:bCs/>
          <w:sz w:val="60"/>
          <w:szCs w:val="60"/>
        </w:rPr>
      </w:pPr>
      <w:r w:rsidRPr="001A1848">
        <w:rPr>
          <w:rFonts w:ascii="Comic Sans MS" w:hAnsi="Comic Sans MS"/>
          <w:b/>
          <w:bCs/>
          <w:sz w:val="60"/>
          <w:szCs w:val="60"/>
        </w:rPr>
        <w:t>CHAPITRE 1</w:t>
      </w:r>
    </w:p>
    <w:p w:rsidR="00AF53EB" w:rsidRDefault="00AF53EB" w:rsidP="00AF53EB">
      <w:pPr>
        <w:jc w:val="center"/>
        <w:rPr>
          <w:rFonts w:ascii="Comic Sans MS" w:hAnsi="Comic Sans MS"/>
          <w:sz w:val="60"/>
          <w:szCs w:val="60"/>
        </w:rPr>
      </w:pPr>
    </w:p>
    <w:p w:rsidR="00AF53EB" w:rsidRPr="001A1848" w:rsidRDefault="00AF53EB" w:rsidP="00AF53EB">
      <w:pPr>
        <w:jc w:val="center"/>
        <w:rPr>
          <w:rFonts w:ascii="Comic Sans MS" w:hAnsi="Comic Sans MS"/>
          <w:sz w:val="60"/>
          <w:szCs w:val="60"/>
        </w:rPr>
      </w:pPr>
      <w:r w:rsidRPr="001A1848">
        <w:rPr>
          <w:rFonts w:ascii="Comic Sans MS" w:hAnsi="Comic Sans MS"/>
          <w:sz w:val="60"/>
          <w:szCs w:val="60"/>
        </w:rPr>
        <w:t>Généralité sur le Crédit-bail</w:t>
      </w:r>
    </w:p>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Pr="00D14D21" w:rsidRDefault="00AF53EB" w:rsidP="00AF53EB">
      <w:pPr>
        <w:rPr>
          <w:rFonts w:ascii="Times New Roman" w:hAnsi="Times New Roman" w:cs="Times New Roman"/>
          <w:b/>
          <w:bCs/>
          <w:sz w:val="30"/>
          <w:szCs w:val="30"/>
        </w:rPr>
      </w:pPr>
      <w:r w:rsidRPr="00C9042D">
        <w:rPr>
          <w:rFonts w:ascii="Times New Roman" w:hAnsi="Times New Roman" w:cs="Times New Roman"/>
          <w:b/>
          <w:bCs/>
          <w:sz w:val="32"/>
          <w:szCs w:val="32"/>
        </w:rPr>
        <w:lastRenderedPageBreak/>
        <w:t>Chapitre I</w:t>
      </w:r>
      <w:r>
        <w:rPr>
          <w:rFonts w:ascii="Times New Roman" w:hAnsi="Times New Roman" w:cs="Times New Roman"/>
          <w:b/>
          <w:bCs/>
          <w:sz w:val="28"/>
          <w:szCs w:val="28"/>
        </w:rPr>
        <w:t xml:space="preserve"> : </w:t>
      </w:r>
      <w:r>
        <w:rPr>
          <w:rFonts w:ascii="Times New Roman" w:hAnsi="Times New Roman" w:cs="Times New Roman"/>
          <w:b/>
          <w:bCs/>
          <w:sz w:val="30"/>
          <w:szCs w:val="30"/>
        </w:rPr>
        <w:t>Généralité sur le Crédit-bail</w:t>
      </w:r>
    </w:p>
    <w:p w:rsidR="00AF53EB" w:rsidRDefault="00AF53EB" w:rsidP="00AF53EB">
      <w:pPr>
        <w:spacing w:after="240"/>
        <w:ind w:firstLine="708"/>
        <w:rPr>
          <w:rFonts w:ascii="Times New Roman" w:hAnsi="Times New Roman" w:cs="Times New Roman"/>
          <w:sz w:val="28"/>
          <w:szCs w:val="28"/>
        </w:rPr>
      </w:pPr>
      <w:r w:rsidRPr="001A5CF2">
        <w:rPr>
          <w:rFonts w:ascii="Times New Roman" w:hAnsi="Times New Roman" w:cs="Times New Roman"/>
          <w:sz w:val="28"/>
          <w:szCs w:val="28"/>
        </w:rPr>
        <w:t>L'histoire des relations locatives est riche et variée, comme l'histoire de l'humanité elle-même. En plongeant dans le passé, nous découvrirons que cette technique a parcouru de multiples étapes avant d’aboutir au concept que nous connaissons. A la surprise générale, les bases des relations de location de ces dernières années ont beaucoup en commun avec ce qui, à première vu</w:t>
      </w:r>
      <w:r>
        <w:rPr>
          <w:rFonts w:ascii="Times New Roman" w:hAnsi="Times New Roman" w:cs="Times New Roman"/>
          <w:sz w:val="28"/>
          <w:szCs w:val="28"/>
        </w:rPr>
        <w:t>e, semble aujourd'hui innovant.</w:t>
      </w:r>
    </w:p>
    <w:p w:rsidR="00AF53EB" w:rsidRPr="001A5CF2" w:rsidRDefault="00AF53EB" w:rsidP="00AF53EB">
      <w:pPr>
        <w:autoSpaceDE w:val="0"/>
        <w:autoSpaceDN w:val="0"/>
        <w:adjustRightInd w:val="0"/>
        <w:spacing w:after="240"/>
        <w:ind w:firstLine="708"/>
        <w:rPr>
          <w:rFonts w:ascii="Times New Roman" w:hAnsi="Times New Roman" w:cs="Times New Roman"/>
          <w:sz w:val="28"/>
          <w:szCs w:val="28"/>
        </w:rPr>
      </w:pPr>
      <w:r w:rsidRPr="001A5CF2">
        <w:rPr>
          <w:rFonts w:ascii="Times New Roman" w:hAnsi="Times New Roman" w:cs="Times New Roman"/>
          <w:sz w:val="28"/>
          <w:szCs w:val="28"/>
        </w:rPr>
        <w:t>Le crédit-bail n’est pas un concept nouveau, c’est une extension de la location,  Il repose sur le principe que l’utilisation et non la propriété du matériel permet de dégager des profits.</w:t>
      </w:r>
      <w:r>
        <w:rPr>
          <w:rFonts w:ascii="Times New Roman" w:hAnsi="Times New Roman" w:cs="Times New Roman"/>
          <w:sz w:val="28"/>
          <w:szCs w:val="28"/>
        </w:rPr>
        <w:t xml:space="preserve"> </w:t>
      </w:r>
      <w:r w:rsidRPr="00047166">
        <w:rPr>
          <w:rFonts w:ascii="Times New Roman" w:hAnsi="Times New Roman" w:cs="Times New Roman"/>
          <w:sz w:val="28"/>
          <w:szCs w:val="28"/>
        </w:rPr>
        <w:t>On peut faire remonter son origine à la</w:t>
      </w:r>
      <w:r>
        <w:rPr>
          <w:rFonts w:ascii="Times New Roman" w:hAnsi="Times New Roman" w:cs="Times New Roman"/>
          <w:sz w:val="28"/>
          <w:szCs w:val="28"/>
        </w:rPr>
        <w:t xml:space="preserve"> </w:t>
      </w:r>
      <w:r w:rsidRPr="00047166">
        <w:rPr>
          <w:rFonts w:ascii="Times New Roman" w:hAnsi="Times New Roman" w:cs="Times New Roman"/>
          <w:sz w:val="28"/>
          <w:szCs w:val="28"/>
        </w:rPr>
        <w:t>Grèce Antique et au Moyen Orient, il y a 5000 ans.</w:t>
      </w:r>
    </w:p>
    <w:p w:rsidR="00AF53EB" w:rsidRPr="001A5CF2" w:rsidRDefault="00AF53EB" w:rsidP="00AF53EB">
      <w:pPr>
        <w:autoSpaceDE w:val="0"/>
        <w:autoSpaceDN w:val="0"/>
        <w:adjustRightInd w:val="0"/>
        <w:spacing w:after="240"/>
        <w:ind w:firstLine="708"/>
        <w:rPr>
          <w:rFonts w:ascii="Times New Roman" w:hAnsi="Times New Roman" w:cs="Times New Roman"/>
          <w:sz w:val="28"/>
          <w:szCs w:val="28"/>
        </w:rPr>
      </w:pPr>
      <w:r w:rsidRPr="001A5CF2">
        <w:rPr>
          <w:rFonts w:ascii="Times New Roman" w:hAnsi="Times New Roman" w:cs="Times New Roman"/>
          <w:sz w:val="28"/>
          <w:szCs w:val="28"/>
        </w:rPr>
        <w:t>Aujourd’hui, des milliers d’entreprises riches en idées mais à court de trésorerie ont recours au leasing comme solution de financement souple et facile pour augmenter leur productivité et générer des profits.</w:t>
      </w:r>
    </w:p>
    <w:p w:rsidR="00AF53EB" w:rsidRDefault="00AF53EB" w:rsidP="00AF53EB">
      <w:pPr>
        <w:rPr>
          <w:rFonts w:ascii="Times New Roman" w:hAnsi="Times New Roman" w:cs="Times New Roman"/>
          <w:sz w:val="28"/>
          <w:szCs w:val="28"/>
        </w:rPr>
      </w:pPr>
      <w:r>
        <w:rPr>
          <w:rFonts w:ascii="Times New Roman" w:hAnsi="Times New Roman" w:cs="Times New Roman"/>
          <w:b/>
          <w:bCs/>
          <w:sz w:val="32"/>
          <w:szCs w:val="32"/>
        </w:rPr>
        <w:tab/>
      </w:r>
      <w:r w:rsidRPr="00047166">
        <w:rPr>
          <w:rFonts w:ascii="Times New Roman" w:hAnsi="Times New Roman" w:cs="Times New Roman"/>
          <w:sz w:val="28"/>
          <w:szCs w:val="28"/>
        </w:rPr>
        <w:t>En</w:t>
      </w:r>
      <w:r>
        <w:rPr>
          <w:rFonts w:ascii="Times New Roman" w:hAnsi="Times New Roman" w:cs="Times New Roman"/>
          <w:sz w:val="28"/>
          <w:szCs w:val="28"/>
        </w:rPr>
        <w:t xml:space="preserve"> effet ce chapitre sera destiné à faire  une étude descriptive du crédit-bail tout d’abord nous allons présenter ses origines et son développement.</w:t>
      </w:r>
    </w:p>
    <w:p w:rsidR="00AF53EB" w:rsidRDefault="00AF53EB" w:rsidP="00AF53EB">
      <w:pPr>
        <w:rPr>
          <w:rFonts w:ascii="Times New Roman" w:hAnsi="Times New Roman" w:cs="Times New Roman"/>
          <w:b/>
          <w:bCs/>
          <w:sz w:val="32"/>
          <w:szCs w:val="32"/>
        </w:rPr>
      </w:pPr>
      <w:r>
        <w:rPr>
          <w:rFonts w:ascii="Times New Roman" w:hAnsi="Times New Roman" w:cs="Times New Roman"/>
          <w:sz w:val="28"/>
          <w:szCs w:val="28"/>
        </w:rPr>
        <w:tab/>
        <w:t>Ensuite, nous donnerons une définition générale avec une explication de ces caractéristiques.</w:t>
      </w:r>
    </w:p>
    <w:p w:rsidR="00AF53EB" w:rsidRDefault="00AF53EB" w:rsidP="00AF53EB">
      <w:pPr>
        <w:rPr>
          <w:rFonts w:ascii="Times New Roman" w:hAnsi="Times New Roman" w:cs="Times New Roman"/>
          <w:b/>
          <w:bCs/>
          <w:sz w:val="32"/>
          <w:szCs w:val="32"/>
        </w:rPr>
      </w:pPr>
    </w:p>
    <w:p w:rsidR="00AF53EB" w:rsidRDefault="00AF53EB" w:rsidP="00AF53EB">
      <w:pPr>
        <w:rPr>
          <w:rFonts w:ascii="Times New Roman" w:hAnsi="Times New Roman" w:cs="Times New Roman"/>
          <w:b/>
          <w:bCs/>
          <w:sz w:val="32"/>
          <w:szCs w:val="32"/>
        </w:rPr>
      </w:pPr>
    </w:p>
    <w:p w:rsidR="00AF53EB" w:rsidRDefault="00AF53EB" w:rsidP="00AF53EB">
      <w:pPr>
        <w:rPr>
          <w:rFonts w:ascii="Times New Roman" w:hAnsi="Times New Roman" w:cs="Times New Roman"/>
          <w:b/>
          <w:bCs/>
          <w:sz w:val="32"/>
          <w:szCs w:val="32"/>
        </w:rPr>
      </w:pPr>
    </w:p>
    <w:p w:rsidR="00AF53EB" w:rsidRDefault="00AF53EB" w:rsidP="00AF53EB">
      <w:pPr>
        <w:rPr>
          <w:rFonts w:ascii="Times New Roman" w:hAnsi="Times New Roman" w:cs="Times New Roman"/>
          <w:b/>
          <w:bCs/>
          <w:sz w:val="32"/>
          <w:szCs w:val="32"/>
        </w:rPr>
      </w:pPr>
    </w:p>
    <w:p w:rsidR="00AF53EB" w:rsidRDefault="00AF53EB" w:rsidP="00AF53EB">
      <w:pPr>
        <w:rPr>
          <w:rFonts w:ascii="Times New Roman" w:hAnsi="Times New Roman" w:cs="Times New Roman"/>
          <w:b/>
          <w:bCs/>
          <w:sz w:val="32"/>
          <w:szCs w:val="32"/>
        </w:rPr>
      </w:pPr>
    </w:p>
    <w:p w:rsidR="00AF53EB" w:rsidRDefault="00AF53EB" w:rsidP="00AF53EB">
      <w:pPr>
        <w:rPr>
          <w:rFonts w:ascii="Times New Roman" w:hAnsi="Times New Roman" w:cs="Times New Roman"/>
          <w:b/>
          <w:bCs/>
          <w:sz w:val="32"/>
          <w:szCs w:val="32"/>
        </w:rPr>
      </w:pPr>
    </w:p>
    <w:p w:rsidR="00AF53EB" w:rsidRDefault="00AF53EB" w:rsidP="00AF53EB">
      <w:pPr>
        <w:rPr>
          <w:rFonts w:ascii="Times New Roman" w:hAnsi="Times New Roman" w:cs="Times New Roman"/>
          <w:b/>
          <w:bCs/>
          <w:sz w:val="32"/>
          <w:szCs w:val="32"/>
        </w:rPr>
      </w:pPr>
    </w:p>
    <w:p w:rsidR="00AF53EB" w:rsidRDefault="00AF53EB" w:rsidP="00AF53EB">
      <w:pPr>
        <w:rPr>
          <w:rFonts w:ascii="Times New Roman" w:hAnsi="Times New Roman" w:cs="Times New Roman"/>
          <w:b/>
          <w:bCs/>
          <w:sz w:val="32"/>
          <w:szCs w:val="32"/>
        </w:rPr>
      </w:pPr>
    </w:p>
    <w:p w:rsidR="00AF53EB" w:rsidRDefault="00AF53EB" w:rsidP="00AF53EB">
      <w:pPr>
        <w:rPr>
          <w:rFonts w:ascii="Times New Roman" w:hAnsi="Times New Roman" w:cs="Times New Roman"/>
          <w:b/>
          <w:bCs/>
          <w:sz w:val="32"/>
          <w:szCs w:val="32"/>
        </w:rPr>
      </w:pPr>
    </w:p>
    <w:p w:rsidR="00AF53EB" w:rsidRDefault="00AF53EB" w:rsidP="00AF53EB">
      <w:pPr>
        <w:rPr>
          <w:rFonts w:ascii="Times New Roman" w:hAnsi="Times New Roman" w:cs="Times New Roman"/>
          <w:b/>
          <w:bCs/>
          <w:sz w:val="30"/>
          <w:szCs w:val="30"/>
        </w:rPr>
      </w:pPr>
      <w:r w:rsidRPr="00643DF7">
        <w:rPr>
          <w:rFonts w:ascii="Times New Roman" w:hAnsi="Times New Roman" w:cs="Times New Roman"/>
          <w:b/>
          <w:bCs/>
          <w:sz w:val="30"/>
          <w:szCs w:val="30"/>
        </w:rPr>
        <w:t xml:space="preserve">Section 1 : </w:t>
      </w:r>
      <w:r>
        <w:rPr>
          <w:rFonts w:ascii="Times New Roman" w:hAnsi="Times New Roman" w:cs="Times New Roman"/>
          <w:b/>
          <w:bCs/>
          <w:sz w:val="30"/>
          <w:szCs w:val="30"/>
        </w:rPr>
        <w:t>Origine et développement du</w:t>
      </w:r>
      <w:r w:rsidRPr="00643DF7">
        <w:rPr>
          <w:rFonts w:ascii="Times New Roman" w:hAnsi="Times New Roman" w:cs="Times New Roman"/>
          <w:b/>
          <w:bCs/>
          <w:sz w:val="30"/>
          <w:szCs w:val="30"/>
        </w:rPr>
        <w:t xml:space="preserve"> leasing</w:t>
      </w:r>
    </w:p>
    <w:p w:rsidR="00AF53EB" w:rsidRPr="001A5CF2" w:rsidRDefault="00AF53EB" w:rsidP="00AF53EB">
      <w:pPr>
        <w:spacing w:after="240"/>
        <w:ind w:firstLine="708"/>
        <w:rPr>
          <w:rFonts w:ascii="Times New Roman" w:hAnsi="Times New Roman" w:cs="Times New Roman"/>
          <w:sz w:val="28"/>
          <w:szCs w:val="28"/>
        </w:rPr>
      </w:pPr>
      <w:r w:rsidRPr="001A5CF2">
        <w:rPr>
          <w:rFonts w:ascii="Times New Roman" w:hAnsi="Times New Roman" w:cs="Times New Roman"/>
          <w:sz w:val="28"/>
          <w:szCs w:val="28"/>
        </w:rPr>
        <w:lastRenderedPageBreak/>
        <w:t xml:space="preserve">Personne ne connaît avec exactitude la date du premier contrat de location conclu dans l'histoire de l'humanité. La première preuve matérielle d'une opération de location remonte à plus de 2000 ans avant </w:t>
      </w:r>
      <w:r>
        <w:rPr>
          <w:rFonts w:ascii="Times New Roman" w:hAnsi="Times New Roman" w:cs="Times New Roman"/>
          <w:sz w:val="28"/>
          <w:szCs w:val="28"/>
        </w:rPr>
        <w:t>Jésus-Christ (J-C) dans la civilisation sumérienne</w:t>
      </w:r>
      <w:r>
        <w:rPr>
          <w:rStyle w:val="Appelnotedebasdep"/>
          <w:rFonts w:ascii="Times New Roman" w:hAnsi="Times New Roman" w:cs="Times New Roman"/>
          <w:sz w:val="28"/>
          <w:szCs w:val="28"/>
        </w:rPr>
        <w:footnoteReference w:id="1"/>
      </w:r>
      <w:r>
        <w:rPr>
          <w:rFonts w:ascii="Times New Roman" w:hAnsi="Times New Roman" w:cs="Times New Roman"/>
          <w:sz w:val="28"/>
          <w:szCs w:val="28"/>
        </w:rPr>
        <w:t>.</w:t>
      </w:r>
      <w:r w:rsidRPr="001A5CF2">
        <w:rPr>
          <w:rFonts w:ascii="Times New Roman" w:hAnsi="Times New Roman" w:cs="Times New Roman"/>
          <w:sz w:val="28"/>
          <w:szCs w:val="28"/>
        </w:rPr>
        <w:t xml:space="preserve"> </w:t>
      </w:r>
    </w:p>
    <w:p w:rsidR="00AF53EB" w:rsidRPr="0040266A" w:rsidRDefault="00AF53EB" w:rsidP="00AF53EB">
      <w:pPr>
        <w:spacing w:after="240"/>
        <w:ind w:firstLine="708"/>
        <w:rPr>
          <w:rFonts w:ascii="Times New Roman" w:hAnsi="Times New Roman" w:cs="Times New Roman"/>
          <w:sz w:val="28"/>
          <w:szCs w:val="28"/>
        </w:rPr>
      </w:pPr>
      <w:r w:rsidRPr="001A5CF2">
        <w:rPr>
          <w:rFonts w:ascii="Times New Roman" w:hAnsi="Times New Roman" w:cs="Times New Roman"/>
          <w:sz w:val="28"/>
          <w:szCs w:val="28"/>
        </w:rPr>
        <w:t xml:space="preserve">Par contre, l’origine juridique de </w:t>
      </w:r>
      <w:r>
        <w:rPr>
          <w:rFonts w:ascii="Times New Roman" w:hAnsi="Times New Roman" w:cs="Times New Roman"/>
          <w:sz w:val="28"/>
          <w:szCs w:val="28"/>
        </w:rPr>
        <w:t>0</w:t>
      </w:r>
      <w:r w:rsidRPr="001A5CF2">
        <w:rPr>
          <w:rFonts w:ascii="Times New Roman" w:hAnsi="Times New Roman" w:cs="Times New Roman"/>
          <w:sz w:val="28"/>
          <w:szCs w:val="28"/>
        </w:rPr>
        <w:t>la location est attribuée au fameux code de HOMMORABI 1700 avant (J-C)</w:t>
      </w:r>
      <w:r>
        <w:rPr>
          <w:rFonts w:ascii="Times New Roman" w:hAnsi="Times New Roman" w:cs="Times New Roman"/>
          <w:sz w:val="28"/>
          <w:szCs w:val="28"/>
          <w:vertAlign w:val="superscript"/>
        </w:rPr>
        <w:t>1</w:t>
      </w:r>
      <w:r w:rsidRPr="001A5CF2">
        <w:rPr>
          <w:rFonts w:ascii="Times New Roman" w:hAnsi="Times New Roman" w:cs="Times New Roman"/>
          <w:sz w:val="28"/>
          <w:szCs w:val="28"/>
        </w:rPr>
        <w:t>. Il s’est consacré à sa légalité, vue la fréquence d'utilisation de cette formule à cette époque déjà. Les origines du leasing en tant que forme de financement de biens axée sur leur utilisation remontent à 1877, lorsque la société américaine" Bell téléphone Co" décida d'offrir ses appareils téléphoniques dans des contrats de location au lieu de les vendre. Ainsi, elle finança à la fin du XX siècle aussi bien des machines textiles, des compteurs à gaz ou électriques</w:t>
      </w:r>
      <w:r>
        <w:rPr>
          <w:rFonts w:ascii="Times New Roman" w:hAnsi="Times New Roman" w:cs="Times New Roman"/>
          <w:sz w:val="28"/>
          <w:szCs w:val="28"/>
          <w:vertAlign w:val="superscript"/>
        </w:rPr>
        <w:t>1</w:t>
      </w:r>
      <w:r w:rsidRPr="001A5CF2">
        <w:rPr>
          <w:rFonts w:ascii="Times New Roman" w:hAnsi="Times New Roman" w:cs="Times New Roman"/>
          <w:sz w:val="28"/>
          <w:szCs w:val="28"/>
        </w:rPr>
        <w:t>.</w:t>
      </w:r>
    </w:p>
    <w:p w:rsidR="00AF53EB" w:rsidRPr="00196AD2" w:rsidRDefault="00AF53EB" w:rsidP="00AF53EB">
      <w:pPr>
        <w:spacing w:after="240"/>
        <w:rPr>
          <w:rFonts w:ascii="Times New Roman" w:hAnsi="Times New Roman" w:cs="Times New Roman"/>
          <w:b/>
          <w:bCs/>
          <w:sz w:val="30"/>
          <w:szCs w:val="30"/>
        </w:rPr>
      </w:pPr>
      <w:r w:rsidRPr="00196AD2">
        <w:rPr>
          <w:rFonts w:ascii="Times New Roman" w:hAnsi="Times New Roman" w:cs="Times New Roman"/>
          <w:b/>
          <w:bCs/>
          <w:sz w:val="30"/>
          <w:szCs w:val="30"/>
        </w:rPr>
        <w:t>I.</w:t>
      </w:r>
      <w:r>
        <w:rPr>
          <w:rFonts w:ascii="Times New Roman" w:hAnsi="Times New Roman" w:cs="Times New Roman"/>
          <w:b/>
          <w:bCs/>
          <w:sz w:val="30"/>
          <w:szCs w:val="30"/>
        </w:rPr>
        <w:t xml:space="preserve"> L’é</w:t>
      </w:r>
      <w:r w:rsidRPr="00196AD2">
        <w:rPr>
          <w:rFonts w:ascii="Times New Roman" w:hAnsi="Times New Roman" w:cs="Times New Roman"/>
          <w:b/>
          <w:bCs/>
          <w:sz w:val="30"/>
          <w:szCs w:val="30"/>
        </w:rPr>
        <w:t>volution historique</w:t>
      </w:r>
      <w:r>
        <w:rPr>
          <w:rFonts w:ascii="Times New Roman" w:hAnsi="Times New Roman" w:cs="Times New Roman"/>
          <w:b/>
          <w:bCs/>
          <w:sz w:val="30"/>
          <w:szCs w:val="30"/>
        </w:rPr>
        <w:t xml:space="preserve"> du leasing</w:t>
      </w:r>
    </w:p>
    <w:p w:rsidR="00AF53EB" w:rsidRPr="00196AD2" w:rsidRDefault="00AF53EB" w:rsidP="00AF53EB">
      <w:pPr>
        <w:rPr>
          <w:rFonts w:ascii="Times New Roman" w:hAnsi="Times New Roman" w:cs="Times New Roman"/>
          <w:sz w:val="28"/>
          <w:szCs w:val="28"/>
        </w:rPr>
      </w:pPr>
      <w:r w:rsidRPr="00196AD2">
        <w:rPr>
          <w:rFonts w:ascii="Times New Roman" w:hAnsi="Times New Roman" w:cs="Times New Roman"/>
          <w:sz w:val="28"/>
          <w:szCs w:val="28"/>
        </w:rPr>
        <w:t>Parce qu’elle est très anciennes, l’évolution du crédit-bail a passé par plusieurs étapes :</w:t>
      </w:r>
      <w:r>
        <w:rPr>
          <w:rStyle w:val="Appelnotedebasdep"/>
          <w:rFonts w:ascii="Times New Roman" w:hAnsi="Times New Roman" w:cs="Times New Roman"/>
          <w:sz w:val="28"/>
          <w:szCs w:val="28"/>
        </w:rPr>
        <w:footnoteReference w:id="2"/>
      </w:r>
    </w:p>
    <w:p w:rsidR="00AF53EB" w:rsidRPr="001A5CF2" w:rsidRDefault="00AF53EB" w:rsidP="00AF53EB">
      <w:pPr>
        <w:spacing w:after="240"/>
        <w:rPr>
          <w:rFonts w:ascii="Times New Roman" w:hAnsi="Times New Roman" w:cs="Times New Roman"/>
          <w:b/>
          <w:bCs/>
          <w:sz w:val="28"/>
          <w:szCs w:val="28"/>
        </w:rPr>
      </w:pPr>
      <w:r>
        <w:rPr>
          <w:rFonts w:ascii="Times New Roman" w:hAnsi="Times New Roman" w:cs="Times New Roman"/>
          <w:b/>
          <w:bCs/>
          <w:sz w:val="28"/>
          <w:szCs w:val="28"/>
        </w:rPr>
        <w:t>1. L’antiquité </w:t>
      </w:r>
      <w:r w:rsidRPr="001A5CF2">
        <w:rPr>
          <w:rFonts w:ascii="Times New Roman" w:hAnsi="Times New Roman" w:cs="Times New Roman"/>
          <w:b/>
          <w:bCs/>
          <w:sz w:val="28"/>
          <w:szCs w:val="28"/>
        </w:rPr>
        <w:t xml:space="preserve"> </w:t>
      </w:r>
    </w:p>
    <w:p w:rsidR="00AF53EB" w:rsidRPr="001A5CF2" w:rsidRDefault="00AF53EB" w:rsidP="00AF53EB">
      <w:pPr>
        <w:spacing w:after="240"/>
        <w:ind w:firstLine="708"/>
        <w:rPr>
          <w:rFonts w:ascii="Times New Roman" w:hAnsi="Times New Roman" w:cs="Times New Roman"/>
          <w:sz w:val="28"/>
          <w:szCs w:val="28"/>
        </w:rPr>
      </w:pPr>
      <w:r w:rsidRPr="001A5CF2">
        <w:rPr>
          <w:rFonts w:ascii="Times New Roman" w:hAnsi="Times New Roman" w:cs="Times New Roman"/>
          <w:sz w:val="28"/>
          <w:szCs w:val="28"/>
        </w:rPr>
        <w:t>Les anciennes civilisations grecque, romaine et égyptienne ont toutes pratiqué la location de manière très efficace. Pour la population, il s'agissait souvent de l'unique moyen de se procurer des terres cultivables et les outils nécessaires à leur culture.</w:t>
      </w:r>
    </w:p>
    <w:p w:rsidR="00AF53EB" w:rsidRPr="001A5CF2" w:rsidRDefault="00AF53EB" w:rsidP="00AF53EB">
      <w:pPr>
        <w:spacing w:after="240"/>
        <w:ind w:firstLine="708"/>
        <w:rPr>
          <w:rFonts w:ascii="Times New Roman" w:hAnsi="Times New Roman" w:cs="Times New Roman"/>
          <w:sz w:val="28"/>
          <w:szCs w:val="28"/>
        </w:rPr>
      </w:pPr>
      <w:r w:rsidRPr="001A5CF2">
        <w:rPr>
          <w:rFonts w:ascii="Times New Roman" w:hAnsi="Times New Roman" w:cs="Times New Roman"/>
          <w:sz w:val="28"/>
          <w:szCs w:val="28"/>
        </w:rPr>
        <w:t>Il était en effet très difficile à cette époque de se fournir en outils de production. La location des équipements et des terres permettait d'accéder à l'agriculture et donnait aux villageois la possibilité de subvenir à leurs besoins.</w:t>
      </w:r>
    </w:p>
    <w:p w:rsidR="00AF53EB" w:rsidRPr="001A5CF2" w:rsidRDefault="00AF53EB" w:rsidP="00AF53EB">
      <w:pPr>
        <w:spacing w:after="240"/>
        <w:ind w:firstLine="708"/>
        <w:rPr>
          <w:rFonts w:ascii="Times New Roman" w:hAnsi="Times New Roman" w:cs="Times New Roman"/>
          <w:sz w:val="28"/>
          <w:szCs w:val="28"/>
        </w:rPr>
      </w:pPr>
      <w:r w:rsidRPr="001A5CF2">
        <w:rPr>
          <w:rFonts w:ascii="Times New Roman" w:hAnsi="Times New Roman" w:cs="Times New Roman"/>
          <w:sz w:val="28"/>
          <w:szCs w:val="28"/>
        </w:rPr>
        <w:t xml:space="preserve">A partir de 1200 avant J-C, les Phéniciens se sont progressivement illustrés dans le commerce maritime, jusqu'à mener une véritable expansion vers l'occident. Leurs comptoirs s'étendaient sur tout le bord méditerranéen. Pour assurer le développement de leurs activités, les Phéniciens pratiquaient la location des navires de long cours. La nature de ces opérations ne différait guère des contrats de leasing que nous connaissons aujourd'hui. Pour donner satisfaction à sa clientèle, les Phéniciens ne se limitaient pas à louer des navires, </w:t>
      </w:r>
      <w:r w:rsidRPr="001A5CF2">
        <w:rPr>
          <w:rFonts w:ascii="Times New Roman" w:hAnsi="Times New Roman" w:cs="Times New Roman"/>
          <w:sz w:val="28"/>
          <w:szCs w:val="28"/>
        </w:rPr>
        <w:lastRenderedPageBreak/>
        <w:t>ils en proposaient aussi l'équipage. On peut raisonnablement penser que les Phéniciens ont approché le concept du leasing financier. Les navires étaient loués pour une période fixe. Le locataire en supportait seul les risques et jouissait à son gré des profits.</w:t>
      </w:r>
    </w:p>
    <w:p w:rsidR="00AF53EB" w:rsidRPr="001A5CF2" w:rsidRDefault="00AF53EB" w:rsidP="00AF53EB">
      <w:pPr>
        <w:spacing w:after="240"/>
        <w:rPr>
          <w:rFonts w:ascii="Times New Roman" w:hAnsi="Times New Roman" w:cs="Times New Roman"/>
          <w:b/>
          <w:bCs/>
          <w:sz w:val="28"/>
          <w:szCs w:val="28"/>
        </w:rPr>
      </w:pPr>
      <w:r>
        <w:rPr>
          <w:rFonts w:ascii="Times New Roman" w:hAnsi="Times New Roman" w:cs="Times New Roman"/>
          <w:b/>
          <w:bCs/>
          <w:sz w:val="28"/>
          <w:szCs w:val="28"/>
        </w:rPr>
        <w:t>2. Le moyen âge </w:t>
      </w:r>
    </w:p>
    <w:p w:rsidR="00AF53EB" w:rsidRPr="00B83D9C" w:rsidRDefault="00AF53EB" w:rsidP="00AF53EB">
      <w:pPr>
        <w:spacing w:after="240"/>
        <w:ind w:firstLine="708"/>
        <w:rPr>
          <w:rFonts w:ascii="Times New Roman" w:hAnsi="Times New Roman" w:cs="Times New Roman"/>
          <w:sz w:val="28"/>
          <w:szCs w:val="28"/>
        </w:rPr>
      </w:pPr>
      <w:r w:rsidRPr="001A5CF2">
        <w:rPr>
          <w:rFonts w:ascii="Times New Roman" w:hAnsi="Times New Roman" w:cs="Times New Roman"/>
          <w:sz w:val="28"/>
          <w:szCs w:val="28"/>
        </w:rPr>
        <w:t>La location au moyen-âge acquit une certaine popularité. On y louait notamment le moulin, le four ou le pressoir. La location des chevaux y était largement répandue. On peut relever plusieurs anecdotes propres à cette période. Comme celle de ces marchands italiens, qui, au temps des Croisades, marchaient sur les traces des armées pour leur proposer des armures à la location. Ou encore, les nombreux navires loués par Guillaume le Conquérant, duc de Normandie, lors de l'invasion qu'il a menée contre l'Angleterre en l'an 1066 de notre ère.</w:t>
      </w:r>
    </w:p>
    <w:p w:rsidR="00AF53EB" w:rsidRPr="001A5CF2" w:rsidRDefault="00AF53EB" w:rsidP="00AF53EB">
      <w:pPr>
        <w:spacing w:after="240"/>
        <w:rPr>
          <w:rFonts w:ascii="Times New Roman" w:hAnsi="Times New Roman" w:cs="Times New Roman"/>
          <w:b/>
          <w:bCs/>
          <w:sz w:val="28"/>
          <w:szCs w:val="28"/>
        </w:rPr>
      </w:pPr>
      <w:r>
        <w:rPr>
          <w:rFonts w:ascii="Times New Roman" w:hAnsi="Times New Roman" w:cs="Times New Roman"/>
          <w:b/>
          <w:bCs/>
          <w:sz w:val="28"/>
          <w:szCs w:val="28"/>
        </w:rPr>
        <w:t>3. La renaissance </w:t>
      </w:r>
    </w:p>
    <w:p w:rsidR="00AF53EB" w:rsidRPr="006D7A6B" w:rsidRDefault="00AF53EB" w:rsidP="00AF53EB">
      <w:pPr>
        <w:spacing w:after="240"/>
        <w:ind w:firstLine="708"/>
        <w:rPr>
          <w:rFonts w:ascii="Times New Roman" w:hAnsi="Times New Roman" w:cs="Times New Roman"/>
          <w:sz w:val="28"/>
          <w:szCs w:val="28"/>
        </w:rPr>
      </w:pPr>
      <w:r w:rsidRPr="001A5CF2">
        <w:rPr>
          <w:rFonts w:ascii="Times New Roman" w:hAnsi="Times New Roman" w:cs="Times New Roman"/>
          <w:sz w:val="28"/>
          <w:szCs w:val="28"/>
        </w:rPr>
        <w:t>A la Renaissance, l'individualisme faisait son chemin. L'Etat prônait le nationalisme et ne voyait sa force que dans la concentration des richesses, notamment celle en provenance des nouveaux mondes. L'intense activité coloniale qui en découla permit à la location de s'implanter toujours plus dans la société.</w:t>
      </w:r>
    </w:p>
    <w:p w:rsidR="00AF53EB" w:rsidRPr="001A5CF2" w:rsidRDefault="00AF53EB" w:rsidP="00AF53EB">
      <w:pPr>
        <w:rPr>
          <w:rFonts w:ascii="Times New Roman" w:hAnsi="Times New Roman" w:cs="Times New Roman"/>
          <w:b/>
          <w:bCs/>
          <w:sz w:val="28"/>
          <w:szCs w:val="28"/>
        </w:rPr>
      </w:pPr>
      <w:r>
        <w:rPr>
          <w:rFonts w:ascii="Times New Roman" w:hAnsi="Times New Roman" w:cs="Times New Roman"/>
          <w:b/>
          <w:bCs/>
          <w:sz w:val="28"/>
          <w:szCs w:val="28"/>
        </w:rPr>
        <w:t>4. La révolution industrielle </w:t>
      </w:r>
    </w:p>
    <w:p w:rsidR="00AF53EB" w:rsidRPr="001A5CF2" w:rsidRDefault="00AF53EB" w:rsidP="00AF53EB">
      <w:pPr>
        <w:spacing w:after="240"/>
        <w:ind w:firstLine="708"/>
        <w:rPr>
          <w:rFonts w:ascii="Times New Roman" w:hAnsi="Times New Roman" w:cs="Times New Roman"/>
          <w:sz w:val="28"/>
          <w:szCs w:val="28"/>
        </w:rPr>
      </w:pPr>
      <w:r w:rsidRPr="001A5CF2">
        <w:rPr>
          <w:rFonts w:ascii="Times New Roman" w:hAnsi="Times New Roman" w:cs="Times New Roman"/>
          <w:sz w:val="28"/>
          <w:szCs w:val="28"/>
        </w:rPr>
        <w:t>L’avènement d'une société de production mécanisée modifia fondamentalement l'offre en matière de biens d'équipement. L'apparition de la machine à vapeur, le développement de la métallurgie et de l'industrie textile, l'intense activité minière et la croissance considérable des transports offrirent à la location une plate-forme sans précédent pour se développer.</w:t>
      </w:r>
    </w:p>
    <w:p w:rsidR="00AF53EB" w:rsidRPr="000C35FE" w:rsidRDefault="00AF53EB" w:rsidP="00AF53EB">
      <w:pPr>
        <w:spacing w:after="240"/>
        <w:ind w:firstLine="708"/>
        <w:rPr>
          <w:rFonts w:ascii="Times New Roman" w:hAnsi="Times New Roman" w:cs="Times New Roman"/>
          <w:sz w:val="28"/>
          <w:szCs w:val="28"/>
        </w:rPr>
      </w:pPr>
      <w:r w:rsidRPr="001A5CF2">
        <w:rPr>
          <w:rFonts w:ascii="Times New Roman" w:hAnsi="Times New Roman" w:cs="Times New Roman"/>
          <w:sz w:val="28"/>
          <w:szCs w:val="28"/>
        </w:rPr>
        <w:t>La construction des réseaux de chemins de fer entraîna de formidables investissements. En raison des besoins exigeants de l'économie, la location n'a cessé d'évoluer vers une forme voisine du leasing actuel. Pour illustrer cette tendance, on peut citer le cas d'un financement de wagons de train intervenu au Royaume-Uni en 1840 et recensé comme étant le premier contrat de location à prévoir un amortissement total.</w:t>
      </w:r>
    </w:p>
    <w:p w:rsidR="00AF53EB" w:rsidRPr="001A5CF2" w:rsidRDefault="00AF53EB" w:rsidP="00AF53EB">
      <w:pPr>
        <w:spacing w:after="240"/>
        <w:rPr>
          <w:rFonts w:ascii="Times New Roman" w:hAnsi="Times New Roman" w:cs="Times New Roman"/>
          <w:b/>
          <w:bCs/>
          <w:sz w:val="28"/>
          <w:szCs w:val="28"/>
        </w:rPr>
      </w:pPr>
      <w:r>
        <w:rPr>
          <w:rFonts w:ascii="Times New Roman" w:hAnsi="Times New Roman" w:cs="Times New Roman"/>
          <w:b/>
          <w:bCs/>
          <w:sz w:val="28"/>
          <w:szCs w:val="28"/>
        </w:rPr>
        <w:t xml:space="preserve">5. </w:t>
      </w:r>
      <w:r w:rsidRPr="001A5CF2">
        <w:rPr>
          <w:rFonts w:ascii="Times New Roman" w:hAnsi="Times New Roman" w:cs="Times New Roman"/>
          <w:b/>
          <w:bCs/>
          <w:sz w:val="28"/>
          <w:szCs w:val="28"/>
        </w:rPr>
        <w:t xml:space="preserve">La naissance du </w:t>
      </w:r>
      <w:r>
        <w:rPr>
          <w:rFonts w:ascii="Times New Roman" w:hAnsi="Times New Roman" w:cs="Times New Roman"/>
          <w:b/>
          <w:bCs/>
          <w:sz w:val="28"/>
          <w:szCs w:val="28"/>
        </w:rPr>
        <w:t xml:space="preserve">leasing </w:t>
      </w:r>
    </w:p>
    <w:p w:rsidR="00AF53EB" w:rsidRPr="001A5CF2" w:rsidRDefault="00AF53EB" w:rsidP="00AF53EB">
      <w:pPr>
        <w:spacing w:after="240"/>
        <w:ind w:firstLine="708"/>
        <w:rPr>
          <w:rFonts w:ascii="Times New Roman" w:hAnsi="Times New Roman" w:cs="Times New Roman"/>
          <w:sz w:val="28"/>
          <w:szCs w:val="28"/>
        </w:rPr>
      </w:pPr>
      <w:r w:rsidRPr="001A5CF2">
        <w:rPr>
          <w:rFonts w:ascii="Times New Roman" w:hAnsi="Times New Roman" w:cs="Times New Roman"/>
          <w:sz w:val="28"/>
          <w:szCs w:val="28"/>
        </w:rPr>
        <w:lastRenderedPageBreak/>
        <w:t>Nous l'avons vu, la location remonte aux origines des civilisations. Souvent, elle approcha la forme actuelle du leasing, mais jamais n'en remplit toutes les conditions. Il fallut un long développement pour que l'histoire en arrive à cette forme évoluée de l'économie et l'idée d'un homme, Henry Schönefeld. Cet entrepreneur californien en développa le concept. Son idée consistait à acquérir machines et véhicules de transport pour en céder ensuite l'usage aux entreprises qui en manifestaient le besoin. La durée devait être fixe, le contrat non résiliable et les paiements interviennent à échéances ponctuelles. Pour développer son idée, il créa en mai 1952 à San Francisco, la société United State Leasing Corporation.</w:t>
      </w:r>
    </w:p>
    <w:p w:rsidR="00AF53EB" w:rsidRPr="00B35549" w:rsidRDefault="00AF53EB" w:rsidP="00AF53EB">
      <w:pPr>
        <w:spacing w:after="240"/>
        <w:ind w:firstLine="708"/>
        <w:rPr>
          <w:rFonts w:ascii="Times New Roman" w:hAnsi="Times New Roman" w:cs="Times New Roman"/>
          <w:sz w:val="28"/>
          <w:szCs w:val="28"/>
        </w:rPr>
      </w:pPr>
      <w:r w:rsidRPr="001A5CF2">
        <w:rPr>
          <w:rFonts w:ascii="Times New Roman" w:hAnsi="Times New Roman" w:cs="Times New Roman"/>
          <w:sz w:val="28"/>
          <w:szCs w:val="28"/>
        </w:rPr>
        <w:t xml:space="preserve">L’internationalisation du leasing s’est produite une dizaine d’année après son apparition aux Etats-Unis d’Amérique.     </w:t>
      </w:r>
    </w:p>
    <w:p w:rsidR="00AF53EB" w:rsidRPr="001A5CF2" w:rsidRDefault="00AF53EB" w:rsidP="00AF53EB">
      <w:pPr>
        <w:autoSpaceDE w:val="0"/>
        <w:autoSpaceDN w:val="0"/>
        <w:adjustRightInd w:val="0"/>
        <w:rPr>
          <w:rFonts w:ascii="Times New Roman" w:hAnsi="Times New Roman" w:cs="Times New Roman"/>
          <w:sz w:val="30"/>
          <w:szCs w:val="30"/>
        </w:rPr>
      </w:pPr>
      <w:r>
        <w:rPr>
          <w:rFonts w:ascii="Times New Roman" w:hAnsi="Times New Roman" w:cs="Times New Roman"/>
          <w:b/>
          <w:bCs/>
          <w:sz w:val="30"/>
          <w:szCs w:val="30"/>
        </w:rPr>
        <w:t>II</w:t>
      </w:r>
      <w:r w:rsidRPr="001A5CF2">
        <w:rPr>
          <w:rFonts w:ascii="Times New Roman" w:hAnsi="Times New Roman" w:cs="Times New Roman"/>
          <w:b/>
          <w:bCs/>
          <w:sz w:val="30"/>
          <w:szCs w:val="30"/>
        </w:rPr>
        <w:t xml:space="preserve">. L’internalisation du </w:t>
      </w:r>
      <w:r>
        <w:rPr>
          <w:rFonts w:ascii="Times New Roman" w:hAnsi="Times New Roman" w:cs="Times New Roman"/>
          <w:b/>
          <w:bCs/>
          <w:sz w:val="30"/>
          <w:szCs w:val="30"/>
        </w:rPr>
        <w:t>leasing</w:t>
      </w:r>
      <w:r w:rsidRPr="001A5CF2">
        <w:rPr>
          <w:rFonts w:ascii="Times New Roman" w:hAnsi="Times New Roman" w:cs="Times New Roman"/>
          <w:b/>
          <w:bCs/>
          <w:sz w:val="30"/>
          <w:szCs w:val="30"/>
        </w:rPr>
        <w:t> </w:t>
      </w:r>
      <w:r>
        <w:rPr>
          <w:rFonts w:ascii="Times New Roman" w:hAnsi="Times New Roman" w:cs="Times New Roman"/>
          <w:b/>
          <w:bCs/>
          <w:sz w:val="30"/>
          <w:szCs w:val="30"/>
        </w:rPr>
        <w:t xml:space="preserve">dans le monde </w:t>
      </w:r>
    </w:p>
    <w:p w:rsidR="00AF53EB" w:rsidRPr="001A5CF2" w:rsidRDefault="00AF53EB" w:rsidP="00AF53EB">
      <w:pPr>
        <w:spacing w:after="240"/>
        <w:rPr>
          <w:rFonts w:ascii="Times New Roman" w:hAnsi="Times New Roman" w:cs="Times New Roman"/>
          <w:sz w:val="28"/>
          <w:szCs w:val="28"/>
        </w:rPr>
      </w:pPr>
      <w:r>
        <w:rPr>
          <w:rFonts w:ascii="Times New Roman" w:hAnsi="Times New Roman" w:cs="Times New Roman"/>
          <w:sz w:val="26"/>
          <w:szCs w:val="26"/>
        </w:rPr>
        <w:tab/>
      </w:r>
      <w:r w:rsidRPr="001A5CF2">
        <w:rPr>
          <w:rFonts w:ascii="Times New Roman" w:hAnsi="Times New Roman" w:cs="Times New Roman"/>
          <w:sz w:val="28"/>
          <w:szCs w:val="28"/>
        </w:rPr>
        <w:t>Pour la présence des facteurs favorables suivants, le crédit-bail c’est vite développé aux Etats-Unis :</w:t>
      </w:r>
    </w:p>
    <w:p w:rsidR="00AF53EB" w:rsidRPr="005779CA" w:rsidRDefault="00AF53EB" w:rsidP="00AF53EB">
      <w:pPr>
        <w:pStyle w:val="Paragraphedeliste"/>
        <w:numPr>
          <w:ilvl w:val="0"/>
          <w:numId w:val="13"/>
        </w:numPr>
        <w:spacing w:before="240" w:after="240"/>
        <w:jc w:val="both"/>
        <w:rPr>
          <w:rFonts w:ascii="Times New Roman" w:hAnsi="Times New Roman" w:cs="Times New Roman"/>
          <w:sz w:val="28"/>
          <w:szCs w:val="28"/>
        </w:rPr>
      </w:pPr>
      <w:r w:rsidRPr="005779CA">
        <w:rPr>
          <w:rFonts w:ascii="Times New Roman" w:hAnsi="Times New Roman" w:cs="Times New Roman"/>
          <w:sz w:val="28"/>
          <w:szCs w:val="28"/>
        </w:rPr>
        <w:t>un marché de capitaux à moyen terme restreint et inaccessible ;</w:t>
      </w:r>
    </w:p>
    <w:p w:rsidR="00AF53EB" w:rsidRDefault="00AF53EB" w:rsidP="00AF53EB">
      <w:pPr>
        <w:pStyle w:val="Paragraphedeliste"/>
        <w:numPr>
          <w:ilvl w:val="0"/>
          <w:numId w:val="13"/>
        </w:numPr>
        <w:spacing w:before="240" w:after="240"/>
        <w:jc w:val="both"/>
        <w:rPr>
          <w:rFonts w:ascii="Times New Roman" w:hAnsi="Times New Roman" w:cs="Times New Roman"/>
          <w:sz w:val="28"/>
          <w:szCs w:val="28"/>
        </w:rPr>
      </w:pPr>
      <w:r w:rsidRPr="005779CA">
        <w:rPr>
          <w:rFonts w:ascii="Times New Roman" w:hAnsi="Times New Roman" w:cs="Times New Roman"/>
          <w:sz w:val="28"/>
          <w:szCs w:val="28"/>
        </w:rPr>
        <w:t xml:space="preserve">une fiscalité particulièrement sévère en matière d’amortissement </w:t>
      </w:r>
    </w:p>
    <w:p w:rsidR="00AF53EB" w:rsidRPr="000C35FE" w:rsidRDefault="00AF53EB" w:rsidP="00AF53EB">
      <w:pPr>
        <w:pStyle w:val="Paragraphedeliste"/>
        <w:numPr>
          <w:ilvl w:val="0"/>
          <w:numId w:val="13"/>
        </w:numPr>
        <w:spacing w:before="240" w:after="240"/>
        <w:jc w:val="both"/>
        <w:rPr>
          <w:rFonts w:ascii="Times New Roman" w:hAnsi="Times New Roman" w:cs="Times New Roman"/>
          <w:sz w:val="28"/>
          <w:szCs w:val="28"/>
        </w:rPr>
      </w:pPr>
      <w:r>
        <w:rPr>
          <w:rFonts w:ascii="Times New Roman" w:hAnsi="Times New Roman" w:cs="Times New Roman"/>
          <w:sz w:val="28"/>
          <w:szCs w:val="28"/>
        </w:rPr>
        <w:t>D</w:t>
      </w:r>
      <w:r w:rsidRPr="005779CA">
        <w:rPr>
          <w:rFonts w:ascii="Times New Roman" w:hAnsi="Times New Roman" w:cs="Times New Roman"/>
          <w:sz w:val="28"/>
          <w:szCs w:val="28"/>
        </w:rPr>
        <w:t>es entreprises contraintes à un renouvellement rapide de leurs équipements en raison d’un progrès scientifique galopant.</w:t>
      </w:r>
    </w:p>
    <w:p w:rsidR="00AF53EB" w:rsidRPr="001A5CF2" w:rsidRDefault="00AF53EB" w:rsidP="00AF53EB">
      <w:pPr>
        <w:spacing w:after="240"/>
        <w:rPr>
          <w:rFonts w:ascii="Times New Roman" w:hAnsi="Times New Roman" w:cs="Times New Roman"/>
          <w:sz w:val="28"/>
          <w:szCs w:val="28"/>
        </w:rPr>
      </w:pPr>
      <w:r w:rsidRPr="001A5CF2">
        <w:rPr>
          <w:rFonts w:ascii="Times New Roman" w:hAnsi="Times New Roman" w:cs="Times New Roman"/>
          <w:sz w:val="28"/>
          <w:szCs w:val="28"/>
        </w:rPr>
        <w:tab/>
        <w:t>Toutefois, ces facteurs conjoncturels favorables se sont peu à peu estompés ce qui a ralenti cette expansion aux USA, le taux d’expansion annuel est passé</w:t>
      </w:r>
      <w:r>
        <w:rPr>
          <w:rFonts w:ascii="Times New Roman" w:hAnsi="Times New Roman" w:cs="Times New Roman"/>
          <w:sz w:val="28"/>
          <w:szCs w:val="28"/>
        </w:rPr>
        <w:t xml:space="preserve"> de 30% à 15% en 196</w:t>
      </w:r>
      <w:r w:rsidRPr="001A5CF2">
        <w:rPr>
          <w:rFonts w:ascii="Times New Roman" w:hAnsi="Times New Roman" w:cs="Times New Roman"/>
          <w:sz w:val="28"/>
          <w:szCs w:val="28"/>
        </w:rPr>
        <w:t>6</w:t>
      </w:r>
      <w:r>
        <w:rPr>
          <w:rStyle w:val="Appelnotedebasdep"/>
          <w:rFonts w:ascii="Times New Roman" w:hAnsi="Times New Roman" w:cs="Times New Roman"/>
          <w:sz w:val="28"/>
          <w:szCs w:val="28"/>
        </w:rPr>
        <w:footnoteReference w:id="3"/>
      </w:r>
      <w:r w:rsidRPr="001A5CF2">
        <w:rPr>
          <w:rFonts w:ascii="Times New Roman" w:hAnsi="Times New Roman" w:cs="Times New Roman"/>
          <w:sz w:val="28"/>
          <w:szCs w:val="28"/>
        </w:rPr>
        <w:t>.</w:t>
      </w:r>
    </w:p>
    <w:p w:rsidR="00AF53EB" w:rsidRPr="001A5CF2" w:rsidRDefault="00AF53EB" w:rsidP="00AF53EB">
      <w:pPr>
        <w:spacing w:after="240"/>
        <w:rPr>
          <w:rFonts w:ascii="Times New Roman" w:hAnsi="Times New Roman" w:cs="Times New Roman"/>
          <w:sz w:val="28"/>
          <w:szCs w:val="28"/>
        </w:rPr>
      </w:pPr>
      <w:r w:rsidRPr="001A5CF2">
        <w:rPr>
          <w:rFonts w:ascii="Times New Roman" w:hAnsi="Times New Roman" w:cs="Times New Roman"/>
          <w:sz w:val="28"/>
          <w:szCs w:val="28"/>
        </w:rPr>
        <w:tab/>
        <w:t>La vague du leasing a atteint les pays industrialisés 10 ans après son apparition aux Etats-Unis. Il a rapidement franchi l’atlantique pour s’implanter dans les pays européens</w:t>
      </w:r>
      <w:r>
        <w:rPr>
          <w:rStyle w:val="Appelnotedebasdep"/>
          <w:rFonts w:ascii="Times New Roman" w:hAnsi="Times New Roman" w:cs="Times New Roman"/>
          <w:sz w:val="28"/>
          <w:szCs w:val="28"/>
        </w:rPr>
        <w:footnoteReference w:id="4"/>
      </w:r>
      <w:r w:rsidRPr="001A5CF2">
        <w:rPr>
          <w:rFonts w:ascii="Times New Roman" w:hAnsi="Times New Roman" w:cs="Times New Roman"/>
          <w:sz w:val="28"/>
          <w:szCs w:val="28"/>
        </w:rPr>
        <w:t>.</w:t>
      </w:r>
    </w:p>
    <w:p w:rsidR="00AF53EB" w:rsidRPr="001A5CF2" w:rsidRDefault="00AF53EB" w:rsidP="00AF53EB">
      <w:pPr>
        <w:spacing w:after="240"/>
        <w:rPr>
          <w:rFonts w:ascii="Times New Roman" w:hAnsi="Times New Roman" w:cs="Times New Roman"/>
          <w:sz w:val="28"/>
          <w:szCs w:val="28"/>
        </w:rPr>
      </w:pPr>
      <w:r w:rsidRPr="001A5CF2">
        <w:rPr>
          <w:rFonts w:ascii="Times New Roman" w:hAnsi="Times New Roman" w:cs="Times New Roman"/>
          <w:sz w:val="28"/>
          <w:szCs w:val="28"/>
        </w:rPr>
        <w:tab/>
        <w:t xml:space="preserve"> D’abord en Grande Bretagne en 1960 par la création de ‘Mercantile Crédit Com</w:t>
      </w:r>
      <w:r>
        <w:rPr>
          <w:rFonts w:ascii="Times New Roman" w:hAnsi="Times New Roman" w:cs="Times New Roman"/>
          <w:sz w:val="28"/>
          <w:szCs w:val="28"/>
        </w:rPr>
        <w:t xml:space="preserve">pagnie’ filiale d’United States </w:t>
      </w:r>
      <w:r w:rsidRPr="001A5CF2">
        <w:rPr>
          <w:rFonts w:ascii="Times New Roman" w:hAnsi="Times New Roman" w:cs="Times New Roman"/>
          <w:sz w:val="28"/>
          <w:szCs w:val="28"/>
        </w:rPr>
        <w:t>Leasing Corporation. Puis Au Canada, suède, Allemagne, Suisse et France, en 1961. Elle a atteint le japon, la Finlande, la Belgique, l’Espagne et l’Italie, en 1963.</w:t>
      </w:r>
    </w:p>
    <w:p w:rsidR="00AF53EB" w:rsidRPr="001A5CF2" w:rsidRDefault="00AF53EB" w:rsidP="00AF53EB">
      <w:pPr>
        <w:spacing w:after="240"/>
        <w:rPr>
          <w:rFonts w:ascii="Times New Roman" w:hAnsi="Times New Roman" w:cs="Times New Roman"/>
          <w:sz w:val="28"/>
          <w:szCs w:val="28"/>
        </w:rPr>
      </w:pPr>
      <w:r w:rsidRPr="001A5CF2">
        <w:rPr>
          <w:rFonts w:ascii="Times New Roman" w:hAnsi="Times New Roman" w:cs="Times New Roman"/>
          <w:sz w:val="28"/>
          <w:szCs w:val="28"/>
        </w:rPr>
        <w:lastRenderedPageBreak/>
        <w:tab/>
        <w:t xml:space="preserve"> Quelques sociétés européennes furent constituées avec l’aide technique ou financière des sociétés américaines ; comme c’est le cas pour la Grand Bretagne. </w:t>
      </w:r>
    </w:p>
    <w:p w:rsidR="00AF53EB" w:rsidRPr="001A5CF2" w:rsidRDefault="00AF53EB" w:rsidP="00AF53EB">
      <w:pPr>
        <w:spacing w:after="240"/>
        <w:rPr>
          <w:rFonts w:ascii="Times New Roman" w:hAnsi="Times New Roman" w:cs="Times New Roman"/>
          <w:sz w:val="28"/>
          <w:szCs w:val="28"/>
        </w:rPr>
      </w:pPr>
      <w:r w:rsidRPr="001A5CF2">
        <w:rPr>
          <w:rFonts w:ascii="Times New Roman" w:hAnsi="Times New Roman" w:cs="Times New Roman"/>
          <w:sz w:val="28"/>
          <w:szCs w:val="28"/>
        </w:rPr>
        <w:tab/>
        <w:t>La contagion du leasing ne s’est pas limitée à l’Europe, elle a gagné l’Amérique latine (Brésil, Venezuela,…), l’Asie (Indonésie, Corée, philippines…), l’Australie et même le Moyen Orient avec l’Arabie Saoudite qui est l’un des premiers pays à organiser des départements spécialisés de cette formule dans des banques comme ‘Arabe Bank’ et ‘Saoudi Frech Bank’. Elle a été constatée en Afrique, notamment au Maghreb avec la compagnie marocaine de crédit-bail ‘Maroc Leasing’ en 1965 et en Tunisie avec ‘Tunisie Leasing’ en 1984, suivi après par le Nigeria, Sénégal, cote d’ivoire et d’autres pays africains parmi eux l’Algérie en 1997.</w:t>
      </w:r>
    </w:p>
    <w:p w:rsidR="00AF53EB" w:rsidRDefault="00AF53EB" w:rsidP="00AF53EB">
      <w:pPr>
        <w:spacing w:after="240"/>
        <w:rPr>
          <w:rFonts w:ascii="Times New Roman" w:hAnsi="Times New Roman" w:cs="Times New Roman"/>
          <w:sz w:val="28"/>
          <w:szCs w:val="28"/>
        </w:rPr>
      </w:pPr>
      <w:r w:rsidRPr="001A5CF2">
        <w:rPr>
          <w:rFonts w:ascii="Times New Roman" w:hAnsi="Times New Roman" w:cs="Times New Roman"/>
          <w:sz w:val="28"/>
          <w:szCs w:val="28"/>
        </w:rPr>
        <w:tab/>
        <w:t>Suite à ce développement, des appellations et interprétations multiples sont apparues : en anglais « Leasing », en français « Crédit-bail », en arabe</w:t>
      </w:r>
      <w:r>
        <w:rPr>
          <w:rFonts w:ascii="Times New Roman" w:hAnsi="Times New Roman" w:cs="Times New Roman"/>
          <w:sz w:val="28"/>
          <w:szCs w:val="28"/>
        </w:rPr>
        <w:t xml:space="preserve"> </w:t>
      </w:r>
      <w:r w:rsidRPr="001A5CF2">
        <w:rPr>
          <w:rFonts w:ascii="Times New Roman" w:hAnsi="Times New Roman" w:cs="Times New Roman"/>
          <w:sz w:val="28"/>
          <w:szCs w:val="28"/>
        </w:rPr>
        <w:t>«Idjar ».</w:t>
      </w:r>
    </w:p>
    <w:p w:rsidR="00AF53EB" w:rsidRPr="001A5CF2"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ab/>
      </w:r>
      <w:r w:rsidRPr="001A5CF2">
        <w:rPr>
          <w:rFonts w:ascii="Times New Roman" w:hAnsi="Times New Roman" w:cs="Times New Roman"/>
          <w:sz w:val="28"/>
          <w:szCs w:val="28"/>
        </w:rPr>
        <w:t>L’extension géographique du leasing a donné lieu à des confusions terminologiques et des variations de pratiques d’un pays à l’autre, néanmoins sa réalité économique reste la même. Le leasing fera l’objet d’une unification, au plan international, consacré par la convention d’Ottawa du 22 mai 1988</w:t>
      </w:r>
      <w:r>
        <w:rPr>
          <w:rStyle w:val="Appelnotedebasdep"/>
          <w:rFonts w:ascii="Times New Roman" w:hAnsi="Times New Roman" w:cs="Times New Roman"/>
          <w:sz w:val="28"/>
          <w:szCs w:val="28"/>
        </w:rPr>
        <w:footnoteReference w:id="5"/>
      </w:r>
      <w:r w:rsidRPr="001A5CF2">
        <w:rPr>
          <w:rFonts w:ascii="Times New Roman" w:hAnsi="Times New Roman" w:cs="Times New Roman"/>
          <w:sz w:val="28"/>
          <w:szCs w:val="28"/>
        </w:rPr>
        <w:t>. Qui traite des aspects juridiques à l’exclusion des aspects fiscaux et comptables considérés complexes.</w:t>
      </w:r>
    </w:p>
    <w:p w:rsidR="00AF53EB" w:rsidRPr="001A5CF2" w:rsidRDefault="00AF53EB" w:rsidP="00AF53EB">
      <w:pPr>
        <w:spacing w:after="240"/>
        <w:rPr>
          <w:rFonts w:ascii="Times New Roman" w:hAnsi="Times New Roman" w:cs="Times New Roman"/>
          <w:sz w:val="28"/>
          <w:szCs w:val="28"/>
        </w:rPr>
      </w:pPr>
      <w:r w:rsidRPr="001A5CF2">
        <w:rPr>
          <w:rFonts w:ascii="Times New Roman" w:hAnsi="Times New Roman" w:cs="Times New Roman"/>
          <w:sz w:val="28"/>
          <w:szCs w:val="28"/>
        </w:rPr>
        <w:tab/>
        <w:t>La mondialisation du leasing a été accompagnée de l’établissement de relations internationales entre professionnels de cette technique, donnant naissance à de grands clubs internationaux : Lease Club, Crédit Union, Multi Lease, Ebic Lease…</w:t>
      </w:r>
    </w:p>
    <w:p w:rsidR="00AF53EB" w:rsidRPr="001A5CF2" w:rsidRDefault="00AF53EB" w:rsidP="00AF53EB">
      <w:pPr>
        <w:spacing w:after="240"/>
        <w:rPr>
          <w:rFonts w:ascii="Times New Roman" w:hAnsi="Times New Roman" w:cs="Times New Roman"/>
          <w:sz w:val="28"/>
          <w:szCs w:val="28"/>
        </w:rPr>
      </w:pPr>
      <w:r w:rsidRPr="001A5CF2">
        <w:rPr>
          <w:rFonts w:ascii="Times New Roman" w:hAnsi="Times New Roman" w:cs="Times New Roman"/>
          <w:sz w:val="28"/>
          <w:szCs w:val="28"/>
        </w:rPr>
        <w:tab/>
        <w:t>En raison de l’évolution des échanges avec la rive sud de la méditerranée, et l’importance de l’Europe dans le marché mondiale de leasing, nous nous intéresserons de plus près au marché européen du leasing.</w:t>
      </w:r>
    </w:p>
    <w:p w:rsidR="00AF53EB" w:rsidRDefault="00AF53EB" w:rsidP="00AF53EB">
      <w:pPr>
        <w:spacing w:after="240"/>
        <w:rPr>
          <w:rFonts w:ascii="Times New Roman" w:hAnsi="Times New Roman" w:cs="Times New Roman"/>
          <w:sz w:val="28"/>
          <w:szCs w:val="28"/>
        </w:rPr>
      </w:pPr>
    </w:p>
    <w:p w:rsidR="00AF53EB" w:rsidRPr="00133AF0" w:rsidRDefault="00AF53EB" w:rsidP="00AF53EB">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Figure </w:t>
      </w:r>
      <w:r w:rsidRPr="00133AF0">
        <w:rPr>
          <w:rFonts w:ascii="Times New Roman" w:hAnsi="Times New Roman" w:cs="Times New Roman"/>
          <w:b/>
          <w:bCs/>
          <w:sz w:val="28"/>
          <w:szCs w:val="28"/>
        </w:rPr>
        <w:t>n°</w:t>
      </w:r>
      <w:r>
        <w:rPr>
          <w:rFonts w:ascii="Times New Roman" w:hAnsi="Times New Roman" w:cs="Times New Roman"/>
          <w:b/>
          <w:bCs/>
          <w:sz w:val="28"/>
          <w:szCs w:val="28"/>
        </w:rPr>
        <w:t xml:space="preserve"> (</w:t>
      </w:r>
      <w:r w:rsidRPr="00133AF0">
        <w:rPr>
          <w:rFonts w:ascii="Times New Roman" w:hAnsi="Times New Roman" w:cs="Times New Roman"/>
          <w:b/>
          <w:bCs/>
          <w:sz w:val="28"/>
          <w:szCs w:val="28"/>
        </w:rPr>
        <w:t>1</w:t>
      </w:r>
      <w:r>
        <w:rPr>
          <w:rFonts w:ascii="Times New Roman" w:hAnsi="Times New Roman" w:cs="Times New Roman"/>
          <w:b/>
          <w:bCs/>
          <w:sz w:val="28"/>
          <w:szCs w:val="28"/>
        </w:rPr>
        <w:t>.1)</w:t>
      </w:r>
      <w:r w:rsidRPr="00133AF0">
        <w:rPr>
          <w:rFonts w:ascii="Times New Roman" w:hAnsi="Times New Roman" w:cs="Times New Roman"/>
          <w:b/>
          <w:bCs/>
          <w:sz w:val="28"/>
          <w:szCs w:val="28"/>
        </w:rPr>
        <w:t xml:space="preserve"> : </w:t>
      </w:r>
      <w:r w:rsidRPr="00FC1FDB">
        <w:rPr>
          <w:rFonts w:ascii="Times New Roman" w:hAnsi="Times New Roman" w:cs="Times New Roman"/>
          <w:sz w:val="28"/>
          <w:szCs w:val="28"/>
        </w:rPr>
        <w:t>Le crédit-bail au niveau mondial en 2001</w:t>
      </w:r>
      <w:r w:rsidRPr="00133AF0">
        <w:rPr>
          <w:rFonts w:ascii="Times New Roman" w:hAnsi="Times New Roman" w:cs="Times New Roman"/>
          <w:b/>
          <w:bCs/>
          <w:sz w:val="28"/>
          <w:szCs w:val="28"/>
        </w:rPr>
        <w:t> </w:t>
      </w:r>
    </w:p>
    <w:p w:rsidR="00AF53EB" w:rsidRPr="00133AF0" w:rsidRDefault="00AF53EB" w:rsidP="00AF53EB">
      <w:pPr>
        <w:jc w:val="center"/>
        <w:rPr>
          <w:rFonts w:ascii="Times New Roman" w:hAnsi="Times New Roman" w:cs="Times New Roman"/>
          <w:b/>
          <w:bCs/>
          <w:sz w:val="26"/>
          <w:szCs w:val="26"/>
        </w:rPr>
      </w:pPr>
      <w:r w:rsidRPr="00063E39">
        <w:rPr>
          <w:rFonts w:ascii="Times New Roman" w:hAnsi="Times New Roman" w:cs="Times New Roman"/>
          <w:b/>
          <w:bCs/>
          <w:noProof/>
          <w:sz w:val="26"/>
          <w:szCs w:val="26"/>
          <w:lang w:eastAsia="fr-FR"/>
        </w:rPr>
        <w:lastRenderedPageBreak/>
        <w:drawing>
          <wp:inline distT="0" distB="0" distL="0" distR="0" wp14:anchorId="08F8B82F" wp14:editId="48BE9F64">
            <wp:extent cx="5695950" cy="3124200"/>
            <wp:effectExtent l="19050" t="0" r="19050" b="0"/>
            <wp:docPr id="6"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F53EB" w:rsidRPr="00196AD2" w:rsidRDefault="00AF53EB" w:rsidP="00AF53EB">
      <w:pPr>
        <w:jc w:val="right"/>
        <w:rPr>
          <w:rFonts w:ascii="Times New Roman" w:hAnsi="Times New Roman" w:cs="Times New Roman"/>
          <w:sz w:val="28"/>
          <w:szCs w:val="28"/>
          <w:lang w:val="en-GB"/>
        </w:rPr>
      </w:pPr>
      <w:r w:rsidRPr="001A5CF2">
        <w:rPr>
          <w:rFonts w:ascii="Times New Roman" w:hAnsi="Times New Roman" w:cs="Times New Roman"/>
          <w:b/>
          <w:bCs/>
          <w:sz w:val="28"/>
          <w:szCs w:val="28"/>
          <w:lang w:val="en-US"/>
        </w:rPr>
        <w:t xml:space="preserve">SOURCE: </w:t>
      </w:r>
      <w:r>
        <w:rPr>
          <w:rFonts w:ascii="Times New Roman" w:hAnsi="Times New Roman" w:cs="Times New Roman"/>
          <w:sz w:val="28"/>
          <w:szCs w:val="28"/>
          <w:lang w:val="en-US"/>
        </w:rPr>
        <w:t>GARRIDO Eric, Tome 1, Op.</w:t>
      </w:r>
      <w:r w:rsidRPr="00196AD2">
        <w:rPr>
          <w:rFonts w:ascii="Times New Roman" w:hAnsi="Times New Roman" w:cs="Times New Roman"/>
          <w:sz w:val="28"/>
          <w:szCs w:val="28"/>
          <w:lang w:val="en-GB"/>
        </w:rPr>
        <w:t>Cit.</w:t>
      </w:r>
      <w:r>
        <w:rPr>
          <w:rFonts w:ascii="Times New Roman" w:hAnsi="Times New Roman" w:cs="Times New Roman"/>
          <w:sz w:val="28"/>
          <w:szCs w:val="28"/>
          <w:lang w:val="en-GB"/>
        </w:rPr>
        <w:t xml:space="preserve"> p. </w:t>
      </w:r>
      <w:r w:rsidRPr="00196AD2">
        <w:rPr>
          <w:rFonts w:ascii="Times New Roman" w:hAnsi="Times New Roman" w:cs="Times New Roman"/>
          <w:sz w:val="28"/>
          <w:szCs w:val="28"/>
          <w:lang w:val="en-GB"/>
        </w:rPr>
        <w:t>24.</w:t>
      </w:r>
    </w:p>
    <w:p w:rsidR="00AF53EB" w:rsidRPr="0040266A" w:rsidRDefault="00AF53EB" w:rsidP="00AF53EB">
      <w:pPr>
        <w:rPr>
          <w:rFonts w:ascii="Times New Roman" w:hAnsi="Times New Roman" w:cs="Times New Roman"/>
          <w:b/>
          <w:bCs/>
          <w:sz w:val="28"/>
          <w:szCs w:val="28"/>
        </w:rPr>
      </w:pPr>
      <w:r w:rsidRPr="001A5CF2">
        <w:rPr>
          <w:rFonts w:ascii="Times New Roman" w:hAnsi="Times New Roman" w:cs="Times New Roman"/>
          <w:sz w:val="28"/>
          <w:szCs w:val="28"/>
        </w:rPr>
        <w:t>Cependant, le marché mondial du crédit-bail s’estime en 2001 à 323 milliards de dollars,</w:t>
      </w:r>
      <w:r>
        <w:rPr>
          <w:rFonts w:ascii="Times New Roman" w:hAnsi="Times New Roman" w:cs="Times New Roman"/>
          <w:sz w:val="28"/>
          <w:szCs w:val="28"/>
        </w:rPr>
        <w:t xml:space="preserve"> répartis comme il est présenté dans le schéma </w:t>
      </w:r>
      <w:r w:rsidRPr="001A5CF2">
        <w:rPr>
          <w:rFonts w:ascii="Times New Roman" w:hAnsi="Times New Roman" w:cs="Times New Roman"/>
          <w:sz w:val="28"/>
          <w:szCs w:val="28"/>
        </w:rPr>
        <w:t>n°</w:t>
      </w:r>
      <w:r>
        <w:rPr>
          <w:rFonts w:ascii="Times New Roman" w:hAnsi="Times New Roman" w:cs="Times New Roman"/>
          <w:sz w:val="28"/>
          <w:szCs w:val="28"/>
        </w:rPr>
        <w:t xml:space="preserve"> (</w:t>
      </w:r>
      <w:r w:rsidRPr="001A5CF2">
        <w:rPr>
          <w:rFonts w:ascii="Times New Roman" w:hAnsi="Times New Roman" w:cs="Times New Roman"/>
          <w:sz w:val="28"/>
          <w:szCs w:val="28"/>
        </w:rPr>
        <w:t>1</w:t>
      </w:r>
      <w:r>
        <w:rPr>
          <w:rFonts w:ascii="Times New Roman" w:hAnsi="Times New Roman" w:cs="Times New Roman"/>
          <w:sz w:val="28"/>
          <w:szCs w:val="28"/>
        </w:rPr>
        <w:t>.1) en dessous</w:t>
      </w:r>
      <w:r w:rsidRPr="001A5CF2">
        <w:rPr>
          <w:rFonts w:ascii="Times New Roman" w:hAnsi="Times New Roman" w:cs="Times New Roman"/>
          <w:sz w:val="28"/>
          <w:szCs w:val="28"/>
        </w:rPr>
        <w:t xml:space="preserve"> pour 37% aux Etat Unis, 24% en Europe, 20% au Japon, 1% en Australie et 1</w:t>
      </w:r>
      <w:r>
        <w:rPr>
          <w:rFonts w:ascii="Times New Roman" w:hAnsi="Times New Roman" w:cs="Times New Roman"/>
          <w:sz w:val="28"/>
          <w:szCs w:val="28"/>
        </w:rPr>
        <w:t>8</w:t>
      </w:r>
      <w:r w:rsidRPr="001A5CF2">
        <w:rPr>
          <w:rFonts w:ascii="Times New Roman" w:hAnsi="Times New Roman" w:cs="Times New Roman"/>
          <w:sz w:val="28"/>
          <w:szCs w:val="28"/>
        </w:rPr>
        <w:t>% dans le reste du monde.</w:t>
      </w:r>
    </w:p>
    <w:p w:rsidR="00AF53EB" w:rsidRPr="001A5CF2" w:rsidRDefault="00AF53EB" w:rsidP="00AF53EB">
      <w:pPr>
        <w:spacing w:after="240"/>
        <w:rPr>
          <w:rFonts w:ascii="Times New Roman" w:hAnsi="Times New Roman" w:cs="Times New Roman"/>
          <w:b/>
          <w:bCs/>
          <w:sz w:val="30"/>
          <w:szCs w:val="30"/>
        </w:rPr>
      </w:pPr>
      <w:r>
        <w:rPr>
          <w:rFonts w:ascii="Times New Roman" w:hAnsi="Times New Roman" w:cs="Times New Roman"/>
          <w:b/>
          <w:bCs/>
          <w:sz w:val="30"/>
          <w:szCs w:val="30"/>
        </w:rPr>
        <w:t>III</w:t>
      </w:r>
      <w:r w:rsidRPr="001A5CF2">
        <w:rPr>
          <w:rFonts w:ascii="Times New Roman" w:hAnsi="Times New Roman" w:cs="Times New Roman"/>
          <w:b/>
          <w:bCs/>
          <w:sz w:val="30"/>
          <w:szCs w:val="30"/>
        </w:rPr>
        <w:t xml:space="preserve">. </w:t>
      </w:r>
      <w:r>
        <w:rPr>
          <w:rFonts w:ascii="Times New Roman" w:hAnsi="Times New Roman" w:cs="Times New Roman"/>
          <w:b/>
          <w:bCs/>
          <w:sz w:val="30"/>
          <w:szCs w:val="30"/>
        </w:rPr>
        <w:t xml:space="preserve">L’introduction du leasing en Algérie </w:t>
      </w:r>
    </w:p>
    <w:p w:rsidR="00AF53EB" w:rsidRPr="001A5CF2" w:rsidRDefault="00AF53EB" w:rsidP="00AF53EB">
      <w:pPr>
        <w:spacing w:after="240"/>
        <w:rPr>
          <w:rFonts w:ascii="Times New Roman" w:hAnsi="Times New Roman" w:cs="Times New Roman"/>
          <w:sz w:val="28"/>
          <w:szCs w:val="28"/>
        </w:rPr>
      </w:pPr>
      <w:r w:rsidRPr="003D4386">
        <w:rPr>
          <w:rFonts w:ascii="Times New Roman" w:hAnsi="Times New Roman" w:cs="Times New Roman"/>
          <w:sz w:val="26"/>
          <w:szCs w:val="26"/>
        </w:rPr>
        <w:tab/>
      </w:r>
      <w:r w:rsidRPr="001A5CF2">
        <w:rPr>
          <w:rFonts w:ascii="Times New Roman" w:hAnsi="Times New Roman" w:cs="Times New Roman"/>
          <w:sz w:val="28"/>
          <w:szCs w:val="28"/>
        </w:rPr>
        <w:t>En Algérie, le crédit-bail est évoqué pour la première fois dans la loi 90-10 du 14 avril 1990, il est assimilé à des opérations de crédit.</w:t>
      </w:r>
    </w:p>
    <w:p w:rsidR="00AF53EB" w:rsidRDefault="00AF53EB" w:rsidP="00AF53EB">
      <w:pPr>
        <w:spacing w:after="240"/>
        <w:rPr>
          <w:rFonts w:ascii="Times New Roman" w:hAnsi="Times New Roman" w:cs="Times New Roman"/>
          <w:sz w:val="28"/>
          <w:szCs w:val="28"/>
        </w:rPr>
      </w:pPr>
      <w:r w:rsidRPr="001A5CF2">
        <w:rPr>
          <w:rFonts w:ascii="Times New Roman" w:hAnsi="Times New Roman" w:cs="Times New Roman"/>
          <w:sz w:val="28"/>
          <w:szCs w:val="28"/>
        </w:rPr>
        <w:tab/>
        <w:t>Cependant, durant des années, le leasing a été relégué au second degré, l'absence d'une culture de leasing en Algérie a considérablement compliqué la tâche de établissements qui offraient ce produit, dans la mesure où les opérateurs continuaient à constater les biens en tant qu'investissement et à les amortir. Durant la dernière décennie, d'innombrables difficultés ont été constatées par les banques qui pratiquaient cette formule</w:t>
      </w:r>
      <w:r>
        <w:rPr>
          <w:rStyle w:val="Appelnotedebasdep"/>
          <w:rFonts w:ascii="Times New Roman" w:hAnsi="Times New Roman" w:cs="Times New Roman"/>
          <w:sz w:val="28"/>
          <w:szCs w:val="28"/>
        </w:rPr>
        <w:footnoteReference w:id="6"/>
      </w:r>
      <w:r w:rsidRPr="001A5CF2">
        <w:rPr>
          <w:rFonts w:ascii="Times New Roman" w:hAnsi="Times New Roman" w:cs="Times New Roman"/>
          <w:sz w:val="28"/>
          <w:szCs w:val="28"/>
        </w:rPr>
        <w:t>.</w:t>
      </w:r>
    </w:p>
    <w:p w:rsidR="00AF53EB" w:rsidRPr="001A5CF2"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ab/>
      </w:r>
      <w:r w:rsidRPr="001A5CF2">
        <w:rPr>
          <w:rFonts w:ascii="Times New Roman" w:hAnsi="Times New Roman" w:cs="Times New Roman"/>
          <w:sz w:val="28"/>
          <w:szCs w:val="28"/>
        </w:rPr>
        <w:t xml:space="preserve">A cet effet, Algerian Saoudi Leasing « ASL » et « AL BARAKA » sont les premiers qui ont inauguré timidement le marché algérien. Néanmoins, dés le début des années 2000, plusieurs établissements financiers et banque privées se sont lancés dans cette activité. Actuellement jusqu'à 2011, le marché algérien du </w:t>
      </w:r>
      <w:r w:rsidRPr="001A5CF2">
        <w:rPr>
          <w:rFonts w:ascii="Times New Roman" w:hAnsi="Times New Roman" w:cs="Times New Roman"/>
          <w:sz w:val="28"/>
          <w:szCs w:val="28"/>
        </w:rPr>
        <w:lastRenderedPageBreak/>
        <w:t>leasing est partagé entre cinq banques privées étrangères et une banque publique</w:t>
      </w:r>
      <w:r>
        <w:rPr>
          <w:rStyle w:val="Appelnotedebasdep"/>
          <w:rFonts w:ascii="Times New Roman" w:hAnsi="Times New Roman" w:cs="Times New Roman"/>
          <w:sz w:val="28"/>
          <w:szCs w:val="28"/>
        </w:rPr>
        <w:footnoteReference w:id="7"/>
      </w:r>
      <w:r w:rsidRPr="001A5CF2">
        <w:rPr>
          <w:rFonts w:ascii="Times New Roman" w:hAnsi="Times New Roman" w:cs="Times New Roman"/>
          <w:sz w:val="28"/>
          <w:szCs w:val="28"/>
        </w:rPr>
        <w:t>:</w:t>
      </w:r>
    </w:p>
    <w:p w:rsidR="00AF53EB" w:rsidRPr="001A5CF2" w:rsidRDefault="00AF53EB" w:rsidP="00AF53EB">
      <w:pPr>
        <w:spacing w:after="240"/>
        <w:rPr>
          <w:rFonts w:ascii="Times New Roman" w:hAnsi="Times New Roman" w:cs="Times New Roman"/>
          <w:sz w:val="28"/>
          <w:szCs w:val="28"/>
        </w:rPr>
      </w:pPr>
      <w:r w:rsidRPr="001A5CF2">
        <w:rPr>
          <w:rFonts w:ascii="Times New Roman" w:hAnsi="Times New Roman" w:cs="Times New Roman"/>
          <w:sz w:val="28"/>
          <w:szCs w:val="28"/>
        </w:rPr>
        <w:tab/>
      </w:r>
      <w:r w:rsidRPr="001A5CF2">
        <w:rPr>
          <w:rFonts w:ascii="Times New Roman" w:hAnsi="Times New Roman" w:cs="Times New Roman"/>
          <w:sz w:val="28"/>
          <w:szCs w:val="28"/>
        </w:rPr>
        <w:t> AL BARAKA Bank ;</w:t>
      </w:r>
    </w:p>
    <w:p w:rsidR="00AF53EB" w:rsidRPr="001A5CF2" w:rsidRDefault="00AF53EB" w:rsidP="00AF53EB">
      <w:pPr>
        <w:rPr>
          <w:rFonts w:ascii="Times New Roman" w:hAnsi="Times New Roman" w:cs="Times New Roman"/>
          <w:sz w:val="28"/>
          <w:szCs w:val="28"/>
        </w:rPr>
      </w:pPr>
      <w:r w:rsidRPr="001A5CF2">
        <w:rPr>
          <w:rFonts w:ascii="Times New Roman" w:hAnsi="Times New Roman" w:cs="Times New Roman"/>
          <w:sz w:val="28"/>
          <w:szCs w:val="28"/>
        </w:rPr>
        <w:tab/>
      </w:r>
      <w:r w:rsidRPr="001A5CF2">
        <w:rPr>
          <w:rFonts w:ascii="Times New Roman" w:hAnsi="Times New Roman" w:cs="Times New Roman"/>
          <w:sz w:val="28"/>
          <w:szCs w:val="28"/>
        </w:rPr>
        <w:t> La Société Générale ;</w:t>
      </w:r>
    </w:p>
    <w:p w:rsidR="00AF53EB" w:rsidRPr="001A5CF2" w:rsidRDefault="00AF53EB" w:rsidP="00AF53EB">
      <w:pPr>
        <w:rPr>
          <w:rFonts w:ascii="Times New Roman" w:hAnsi="Times New Roman" w:cs="Times New Roman"/>
          <w:sz w:val="28"/>
          <w:szCs w:val="28"/>
        </w:rPr>
      </w:pPr>
      <w:r w:rsidRPr="001A5CF2">
        <w:rPr>
          <w:rFonts w:ascii="Times New Roman" w:hAnsi="Times New Roman" w:cs="Times New Roman"/>
          <w:sz w:val="28"/>
          <w:szCs w:val="28"/>
        </w:rPr>
        <w:tab/>
      </w:r>
      <w:r w:rsidRPr="001A5CF2">
        <w:rPr>
          <w:rFonts w:ascii="Times New Roman" w:hAnsi="Times New Roman" w:cs="Times New Roman"/>
          <w:sz w:val="28"/>
          <w:szCs w:val="28"/>
        </w:rPr>
        <w:t> N</w:t>
      </w:r>
      <w:r>
        <w:rPr>
          <w:rFonts w:ascii="Times New Roman" w:hAnsi="Times New Roman" w:cs="Times New Roman"/>
          <w:sz w:val="28"/>
          <w:szCs w:val="28"/>
        </w:rPr>
        <w:t>ATEXIS</w:t>
      </w:r>
      <w:r w:rsidRPr="001A5CF2">
        <w:rPr>
          <w:rFonts w:ascii="Times New Roman" w:hAnsi="Times New Roman" w:cs="Times New Roman"/>
          <w:sz w:val="28"/>
          <w:szCs w:val="28"/>
        </w:rPr>
        <w:t xml:space="preserve"> Banque Populaire d’Algérie ;</w:t>
      </w:r>
    </w:p>
    <w:p w:rsidR="00AF53EB" w:rsidRPr="001A5CF2" w:rsidRDefault="00AF53EB" w:rsidP="00AF53EB">
      <w:pPr>
        <w:rPr>
          <w:rFonts w:ascii="Times New Roman" w:hAnsi="Times New Roman" w:cs="Times New Roman"/>
          <w:sz w:val="28"/>
          <w:szCs w:val="28"/>
        </w:rPr>
      </w:pPr>
      <w:r w:rsidRPr="001A5CF2">
        <w:rPr>
          <w:rFonts w:ascii="Times New Roman" w:hAnsi="Times New Roman" w:cs="Times New Roman"/>
          <w:sz w:val="28"/>
          <w:szCs w:val="28"/>
        </w:rPr>
        <w:tab/>
      </w:r>
      <w:r w:rsidRPr="001A5CF2">
        <w:rPr>
          <w:rFonts w:ascii="Times New Roman" w:hAnsi="Times New Roman" w:cs="Times New Roman"/>
          <w:sz w:val="28"/>
          <w:szCs w:val="28"/>
        </w:rPr>
        <w:t> BNP Paribas El Djazaïr ;</w:t>
      </w:r>
    </w:p>
    <w:p w:rsidR="00AF53EB" w:rsidRPr="001A5CF2" w:rsidRDefault="00AF53EB" w:rsidP="00AF53EB">
      <w:pPr>
        <w:rPr>
          <w:rFonts w:ascii="Times New Roman" w:hAnsi="Times New Roman" w:cs="Times New Roman"/>
          <w:sz w:val="28"/>
          <w:szCs w:val="28"/>
        </w:rPr>
      </w:pPr>
      <w:r w:rsidRPr="001A5CF2">
        <w:rPr>
          <w:rFonts w:ascii="Times New Roman" w:hAnsi="Times New Roman" w:cs="Times New Roman"/>
          <w:sz w:val="28"/>
          <w:szCs w:val="28"/>
        </w:rPr>
        <w:tab/>
      </w:r>
      <w:r w:rsidRPr="001A5CF2">
        <w:rPr>
          <w:rFonts w:ascii="Times New Roman" w:hAnsi="Times New Roman" w:cs="Times New Roman"/>
          <w:sz w:val="28"/>
          <w:szCs w:val="28"/>
        </w:rPr>
        <w:t> Banco Espirito Santo ;</w:t>
      </w:r>
    </w:p>
    <w:p w:rsidR="00AF53EB" w:rsidRPr="001A5CF2" w:rsidRDefault="00AF53EB" w:rsidP="00AF53EB">
      <w:pPr>
        <w:rPr>
          <w:rFonts w:ascii="Times New Roman" w:hAnsi="Times New Roman" w:cs="Times New Roman"/>
          <w:sz w:val="28"/>
          <w:szCs w:val="28"/>
        </w:rPr>
      </w:pPr>
      <w:r w:rsidRPr="001A5CF2">
        <w:rPr>
          <w:rFonts w:ascii="Times New Roman" w:hAnsi="Times New Roman" w:cs="Times New Roman"/>
          <w:sz w:val="28"/>
          <w:szCs w:val="28"/>
        </w:rPr>
        <w:tab/>
      </w:r>
      <w:r w:rsidRPr="001A5CF2">
        <w:rPr>
          <w:rFonts w:ascii="Times New Roman" w:hAnsi="Times New Roman" w:cs="Times New Roman"/>
          <w:sz w:val="28"/>
          <w:szCs w:val="28"/>
        </w:rPr>
        <w:t> La Banque d’Agriculture et de Développement Rural «BADR».</w:t>
      </w:r>
    </w:p>
    <w:p w:rsidR="00AF53EB" w:rsidRPr="001A5CF2" w:rsidRDefault="00AF53EB" w:rsidP="00AF53EB">
      <w:pPr>
        <w:spacing w:after="240"/>
        <w:rPr>
          <w:rFonts w:ascii="Times New Roman" w:hAnsi="Times New Roman" w:cs="Times New Roman"/>
          <w:sz w:val="28"/>
          <w:szCs w:val="28"/>
        </w:rPr>
      </w:pPr>
      <w:r w:rsidRPr="001A5CF2">
        <w:rPr>
          <w:rFonts w:ascii="Times New Roman" w:hAnsi="Times New Roman" w:cs="Times New Roman"/>
          <w:sz w:val="28"/>
          <w:szCs w:val="28"/>
        </w:rPr>
        <w:t>Ainsi que sept établissements financiers, à savoir :</w:t>
      </w:r>
    </w:p>
    <w:p w:rsidR="00AF53EB" w:rsidRPr="001A5CF2" w:rsidRDefault="00AF53EB" w:rsidP="00AF53EB">
      <w:pPr>
        <w:spacing w:after="240"/>
        <w:rPr>
          <w:rFonts w:ascii="Times New Roman" w:hAnsi="Times New Roman" w:cs="Times New Roman"/>
          <w:sz w:val="28"/>
          <w:szCs w:val="28"/>
          <w:lang w:val="en-US"/>
        </w:rPr>
      </w:pPr>
      <w:r w:rsidRPr="001A5CF2">
        <w:rPr>
          <w:rFonts w:ascii="Times New Roman" w:hAnsi="Times New Roman" w:cs="Times New Roman"/>
          <w:sz w:val="28"/>
          <w:szCs w:val="28"/>
        </w:rPr>
        <w:tab/>
      </w:r>
      <w:r w:rsidRPr="001A5CF2">
        <w:rPr>
          <w:rFonts w:ascii="Times New Roman" w:hAnsi="Times New Roman" w:cs="Times New Roman"/>
          <w:sz w:val="28"/>
          <w:szCs w:val="28"/>
        </w:rPr>
        <w:t></w:t>
      </w:r>
      <w:r w:rsidRPr="001A5CF2">
        <w:rPr>
          <w:rFonts w:ascii="Times New Roman" w:hAnsi="Times New Roman" w:cs="Times New Roman"/>
          <w:sz w:val="28"/>
          <w:szCs w:val="28"/>
          <w:lang w:val="en-US"/>
        </w:rPr>
        <w:t xml:space="preserve"> Maghreb Leasing Algérie (MLA) ;</w:t>
      </w:r>
    </w:p>
    <w:p w:rsidR="00AF53EB" w:rsidRPr="001A5CF2" w:rsidRDefault="00AF53EB" w:rsidP="00AF53EB">
      <w:pPr>
        <w:spacing w:after="240"/>
        <w:rPr>
          <w:rFonts w:ascii="Times New Roman" w:hAnsi="Times New Roman" w:cs="Times New Roman"/>
          <w:sz w:val="28"/>
          <w:szCs w:val="28"/>
          <w:lang w:val="en-US"/>
        </w:rPr>
      </w:pPr>
      <w:r w:rsidRPr="001A5CF2">
        <w:rPr>
          <w:rFonts w:ascii="Times New Roman" w:hAnsi="Times New Roman" w:cs="Times New Roman"/>
          <w:sz w:val="28"/>
          <w:szCs w:val="28"/>
          <w:lang w:val="en-US"/>
        </w:rPr>
        <w:tab/>
      </w:r>
      <w:r w:rsidRPr="001A5CF2">
        <w:rPr>
          <w:rFonts w:ascii="Times New Roman" w:hAnsi="Times New Roman" w:cs="Times New Roman"/>
          <w:sz w:val="28"/>
          <w:szCs w:val="28"/>
        </w:rPr>
        <w:t></w:t>
      </w:r>
      <w:r w:rsidRPr="001A5CF2">
        <w:rPr>
          <w:rFonts w:ascii="Times New Roman" w:hAnsi="Times New Roman" w:cs="Times New Roman"/>
          <w:sz w:val="28"/>
          <w:szCs w:val="28"/>
          <w:lang w:val="en-US"/>
        </w:rPr>
        <w:t xml:space="preserve"> Arab Leasing Corporation (ALC) ;</w:t>
      </w:r>
    </w:p>
    <w:p w:rsidR="00AF53EB" w:rsidRPr="001A5CF2" w:rsidRDefault="00AF53EB" w:rsidP="00AF53EB">
      <w:pPr>
        <w:spacing w:after="240"/>
        <w:rPr>
          <w:rFonts w:ascii="Times New Roman" w:hAnsi="Times New Roman" w:cs="Times New Roman"/>
          <w:sz w:val="28"/>
          <w:szCs w:val="28"/>
        </w:rPr>
      </w:pPr>
      <w:r w:rsidRPr="001A5CF2">
        <w:rPr>
          <w:rFonts w:ascii="Times New Roman" w:hAnsi="Times New Roman" w:cs="Times New Roman"/>
          <w:sz w:val="28"/>
          <w:szCs w:val="28"/>
          <w:lang w:val="en-US"/>
        </w:rPr>
        <w:tab/>
      </w:r>
      <w:r w:rsidRPr="001A5CF2">
        <w:rPr>
          <w:rFonts w:ascii="Times New Roman" w:hAnsi="Times New Roman" w:cs="Times New Roman"/>
          <w:sz w:val="28"/>
          <w:szCs w:val="28"/>
        </w:rPr>
        <w:t> CETELEM Algérie ;</w:t>
      </w:r>
    </w:p>
    <w:p w:rsidR="00AF53EB" w:rsidRPr="001A5CF2" w:rsidRDefault="00AF53EB" w:rsidP="00AF53EB">
      <w:pPr>
        <w:spacing w:after="240"/>
        <w:rPr>
          <w:rFonts w:ascii="Times New Roman" w:hAnsi="Times New Roman" w:cs="Times New Roman"/>
          <w:sz w:val="28"/>
          <w:szCs w:val="28"/>
        </w:rPr>
      </w:pPr>
      <w:r w:rsidRPr="001A5CF2">
        <w:rPr>
          <w:rFonts w:ascii="Times New Roman" w:hAnsi="Times New Roman" w:cs="Times New Roman"/>
          <w:sz w:val="28"/>
          <w:szCs w:val="28"/>
        </w:rPr>
        <w:tab/>
      </w:r>
      <w:r w:rsidRPr="001A5CF2">
        <w:rPr>
          <w:rFonts w:ascii="Times New Roman" w:hAnsi="Times New Roman" w:cs="Times New Roman"/>
          <w:sz w:val="28"/>
          <w:szCs w:val="28"/>
        </w:rPr>
        <w:t> La Société Financière d’Investissement, de participation et de placement</w:t>
      </w:r>
      <w:r>
        <w:rPr>
          <w:rFonts w:ascii="Times New Roman" w:hAnsi="Times New Roman" w:cs="Times New Roman"/>
          <w:sz w:val="28"/>
          <w:szCs w:val="28"/>
        </w:rPr>
        <w:t xml:space="preserve"> </w:t>
      </w:r>
      <w:r w:rsidRPr="001A5CF2">
        <w:rPr>
          <w:rFonts w:ascii="Times New Roman" w:hAnsi="Times New Roman" w:cs="Times New Roman"/>
          <w:sz w:val="28"/>
          <w:szCs w:val="28"/>
        </w:rPr>
        <w:t>(SOFINANCE) ;</w:t>
      </w:r>
    </w:p>
    <w:p w:rsidR="00AF53EB" w:rsidRPr="001A5CF2" w:rsidRDefault="00AF53EB" w:rsidP="00AF53EB">
      <w:pPr>
        <w:spacing w:after="240"/>
        <w:rPr>
          <w:rFonts w:ascii="Times New Roman" w:hAnsi="Times New Roman" w:cs="Times New Roman"/>
          <w:sz w:val="28"/>
          <w:szCs w:val="28"/>
        </w:rPr>
      </w:pPr>
      <w:r w:rsidRPr="001A5CF2">
        <w:rPr>
          <w:rFonts w:ascii="Times New Roman" w:hAnsi="Times New Roman" w:cs="Times New Roman"/>
          <w:sz w:val="28"/>
          <w:szCs w:val="28"/>
        </w:rPr>
        <w:tab/>
      </w:r>
      <w:r w:rsidRPr="001A5CF2">
        <w:rPr>
          <w:rFonts w:ascii="Times New Roman" w:hAnsi="Times New Roman" w:cs="Times New Roman"/>
          <w:sz w:val="28"/>
          <w:szCs w:val="28"/>
        </w:rPr>
        <w:t> La Société de Refinancement Hypothécaire (SRH) ;</w:t>
      </w:r>
    </w:p>
    <w:p w:rsidR="00AF53EB" w:rsidRPr="001A5CF2" w:rsidRDefault="00AF53EB" w:rsidP="00AF53EB">
      <w:pPr>
        <w:spacing w:after="240"/>
        <w:rPr>
          <w:rFonts w:ascii="Times New Roman" w:hAnsi="Times New Roman" w:cs="Times New Roman"/>
          <w:sz w:val="28"/>
          <w:szCs w:val="28"/>
        </w:rPr>
      </w:pPr>
      <w:r w:rsidRPr="001A5CF2">
        <w:rPr>
          <w:rFonts w:ascii="Times New Roman" w:hAnsi="Times New Roman" w:cs="Times New Roman"/>
          <w:sz w:val="28"/>
          <w:szCs w:val="28"/>
        </w:rPr>
        <w:tab/>
      </w:r>
      <w:r w:rsidRPr="001A5CF2">
        <w:rPr>
          <w:rFonts w:ascii="Times New Roman" w:hAnsi="Times New Roman" w:cs="Times New Roman"/>
          <w:sz w:val="28"/>
          <w:szCs w:val="28"/>
        </w:rPr>
        <w:t> La Société Nationale de Leasing (SNL) ;</w:t>
      </w:r>
    </w:p>
    <w:p w:rsidR="00AF53EB" w:rsidRPr="001A5CF2" w:rsidRDefault="00AF53EB" w:rsidP="00AF53EB">
      <w:pPr>
        <w:spacing w:after="240"/>
        <w:rPr>
          <w:rFonts w:ascii="Times New Roman" w:hAnsi="Times New Roman" w:cs="Times New Roman"/>
          <w:sz w:val="28"/>
          <w:szCs w:val="28"/>
        </w:rPr>
      </w:pPr>
      <w:r w:rsidRPr="001A5CF2">
        <w:rPr>
          <w:rFonts w:ascii="Times New Roman" w:hAnsi="Times New Roman" w:cs="Times New Roman"/>
          <w:sz w:val="28"/>
          <w:szCs w:val="28"/>
        </w:rPr>
        <w:tab/>
      </w:r>
      <w:r w:rsidRPr="001A5CF2">
        <w:rPr>
          <w:rFonts w:ascii="Times New Roman" w:hAnsi="Times New Roman" w:cs="Times New Roman"/>
          <w:sz w:val="28"/>
          <w:szCs w:val="28"/>
        </w:rPr>
        <w:t> Idjar Leasing Algérie.</w:t>
      </w:r>
    </w:p>
    <w:p w:rsidR="00AF53EB" w:rsidRPr="00B83D9C" w:rsidRDefault="00AF53EB" w:rsidP="00AF53EB">
      <w:pPr>
        <w:rPr>
          <w:rFonts w:ascii="Times New Roman" w:hAnsi="Times New Roman" w:cs="Times New Roman"/>
          <w:sz w:val="28"/>
          <w:szCs w:val="28"/>
        </w:rPr>
      </w:pPr>
      <w:r>
        <w:rPr>
          <w:rFonts w:ascii="Times New Roman" w:hAnsi="Times New Roman" w:cs="Times New Roman"/>
          <w:sz w:val="28"/>
          <w:szCs w:val="28"/>
        </w:rPr>
        <w:tab/>
      </w:r>
      <w:r w:rsidRPr="00E6724D">
        <w:rPr>
          <w:rFonts w:ascii="Times New Roman" w:hAnsi="Times New Roman" w:cs="Times New Roman"/>
          <w:sz w:val="28"/>
          <w:szCs w:val="28"/>
        </w:rPr>
        <w:t>Pour bien illustrer les étapes d’évolution de l’offre de crédit-bail en Algérie, le</w:t>
      </w:r>
      <w:r>
        <w:rPr>
          <w:rFonts w:ascii="Times New Roman" w:hAnsi="Times New Roman" w:cs="Times New Roman"/>
          <w:sz w:val="28"/>
          <w:szCs w:val="28"/>
        </w:rPr>
        <w:t xml:space="preserve"> </w:t>
      </w:r>
      <w:r w:rsidRPr="00E6724D">
        <w:rPr>
          <w:rFonts w:ascii="Times New Roman" w:hAnsi="Times New Roman" w:cs="Times New Roman"/>
          <w:sz w:val="28"/>
          <w:szCs w:val="28"/>
        </w:rPr>
        <w:t>tableau</w:t>
      </w:r>
      <w:r>
        <w:rPr>
          <w:rFonts w:ascii="Times New Roman" w:hAnsi="Times New Roman" w:cs="Times New Roman"/>
          <w:sz w:val="28"/>
          <w:szCs w:val="28"/>
        </w:rPr>
        <w:t xml:space="preserve"> (1.1)</w:t>
      </w:r>
      <w:r w:rsidRPr="00E6724D">
        <w:rPr>
          <w:rFonts w:ascii="Times New Roman" w:hAnsi="Times New Roman" w:cs="Times New Roman"/>
          <w:sz w:val="28"/>
          <w:szCs w:val="28"/>
        </w:rPr>
        <w:t xml:space="preserve"> ci-après </w:t>
      </w:r>
      <w:r>
        <w:rPr>
          <w:rFonts w:ascii="Times New Roman" w:hAnsi="Times New Roman" w:cs="Times New Roman"/>
          <w:sz w:val="28"/>
          <w:szCs w:val="28"/>
        </w:rPr>
        <w:t>mis en évidence l’évolution du chiffre d’affaire</w:t>
      </w:r>
      <w:r w:rsidRPr="00E6724D">
        <w:rPr>
          <w:rFonts w:ascii="Times New Roman" w:hAnsi="Times New Roman" w:cs="Times New Roman"/>
          <w:sz w:val="28"/>
          <w:szCs w:val="28"/>
        </w:rPr>
        <w:t xml:space="preserve"> des principaux</w:t>
      </w:r>
      <w:r>
        <w:rPr>
          <w:rFonts w:ascii="Times New Roman" w:hAnsi="Times New Roman" w:cs="Times New Roman"/>
          <w:sz w:val="28"/>
          <w:szCs w:val="28"/>
        </w:rPr>
        <w:t xml:space="preserve"> </w:t>
      </w:r>
      <w:r w:rsidRPr="00E6724D">
        <w:rPr>
          <w:rFonts w:ascii="Times New Roman" w:hAnsi="Times New Roman" w:cs="Times New Roman"/>
          <w:sz w:val="28"/>
          <w:szCs w:val="28"/>
        </w:rPr>
        <w:t>intervenants de 2001 à 2006.</w:t>
      </w:r>
    </w:p>
    <w:p w:rsidR="00AF53EB" w:rsidRDefault="00AF53EB" w:rsidP="00AF53EB">
      <w:pPr>
        <w:spacing w:after="240"/>
        <w:rPr>
          <w:rFonts w:ascii="Times New Roman" w:hAnsi="Times New Roman" w:cs="Times New Roman"/>
          <w:b/>
          <w:bCs/>
          <w:sz w:val="28"/>
          <w:szCs w:val="28"/>
        </w:rPr>
      </w:pPr>
    </w:p>
    <w:p w:rsidR="00AF53EB" w:rsidRDefault="00AF53EB" w:rsidP="00AF53EB">
      <w:pPr>
        <w:spacing w:after="240"/>
        <w:rPr>
          <w:rFonts w:ascii="Times New Roman" w:hAnsi="Times New Roman" w:cs="Times New Roman"/>
          <w:b/>
          <w:bCs/>
          <w:sz w:val="28"/>
          <w:szCs w:val="28"/>
        </w:rPr>
      </w:pPr>
    </w:p>
    <w:p w:rsidR="00AF53EB" w:rsidRDefault="00AF53EB" w:rsidP="00AF53EB">
      <w:pPr>
        <w:spacing w:after="240"/>
        <w:rPr>
          <w:rFonts w:ascii="Times New Roman" w:hAnsi="Times New Roman" w:cs="Times New Roman"/>
          <w:b/>
          <w:bCs/>
          <w:sz w:val="28"/>
          <w:szCs w:val="28"/>
        </w:rPr>
      </w:pPr>
    </w:p>
    <w:p w:rsidR="00AF53EB" w:rsidRDefault="00AF53EB" w:rsidP="00AF53EB">
      <w:pPr>
        <w:spacing w:after="240"/>
        <w:rPr>
          <w:rFonts w:ascii="Times New Roman" w:hAnsi="Times New Roman" w:cs="Times New Roman"/>
          <w:b/>
          <w:bCs/>
          <w:sz w:val="28"/>
          <w:szCs w:val="28"/>
        </w:rPr>
      </w:pPr>
    </w:p>
    <w:p w:rsidR="00AF53EB" w:rsidRPr="00F148E3" w:rsidRDefault="00AF53EB" w:rsidP="00AF53EB">
      <w:pPr>
        <w:spacing w:after="240"/>
        <w:rPr>
          <w:rFonts w:ascii="Times New Roman" w:hAnsi="Times New Roman" w:cs="Times New Roman"/>
          <w:b/>
          <w:bCs/>
          <w:sz w:val="28"/>
          <w:szCs w:val="28"/>
        </w:rPr>
      </w:pPr>
      <w:r w:rsidRPr="00F148E3">
        <w:rPr>
          <w:rFonts w:ascii="Times New Roman" w:hAnsi="Times New Roman" w:cs="Times New Roman"/>
          <w:b/>
          <w:bCs/>
          <w:sz w:val="28"/>
          <w:szCs w:val="28"/>
        </w:rPr>
        <w:lastRenderedPageBreak/>
        <w:t>Tableau</w:t>
      </w:r>
      <w:r>
        <w:rPr>
          <w:rFonts w:ascii="Times New Roman" w:hAnsi="Times New Roman" w:cs="Times New Roman"/>
          <w:b/>
          <w:bCs/>
          <w:sz w:val="28"/>
          <w:szCs w:val="28"/>
        </w:rPr>
        <w:t xml:space="preserve"> n° (1.1) : </w:t>
      </w:r>
      <w:r w:rsidRPr="00196AD2">
        <w:rPr>
          <w:rFonts w:ascii="Times New Roman" w:hAnsi="Times New Roman" w:cs="Times New Roman"/>
          <w:sz w:val="28"/>
          <w:szCs w:val="28"/>
        </w:rPr>
        <w:t>l’évolution des chiffres d’affaires des principaux intervenants de 2001 à 2006 en Algérie.</w:t>
      </w:r>
      <w:r>
        <w:rPr>
          <w:rFonts w:ascii="Times New Roman" w:hAnsi="Times New Roman" w:cs="Times New Roman"/>
          <w:b/>
          <w:bCs/>
          <w:sz w:val="28"/>
          <w:szCs w:val="28"/>
        </w:rPr>
        <w:t xml:space="preserve">                                  (MDA)</w:t>
      </w:r>
    </w:p>
    <w:tbl>
      <w:tblPr>
        <w:tblStyle w:val="Grilledutableau"/>
        <w:tblW w:w="9322" w:type="dxa"/>
        <w:tblLayout w:type="fixed"/>
        <w:tblLook w:val="04A0" w:firstRow="1" w:lastRow="0" w:firstColumn="1" w:lastColumn="0" w:noHBand="0" w:noVBand="1"/>
      </w:tblPr>
      <w:tblGrid>
        <w:gridCol w:w="1101"/>
        <w:gridCol w:w="1559"/>
        <w:gridCol w:w="1984"/>
        <w:gridCol w:w="1985"/>
        <w:gridCol w:w="1559"/>
        <w:gridCol w:w="1134"/>
      </w:tblGrid>
      <w:tr w:rsidR="00AF53EB" w:rsidTr="006C35E7">
        <w:trPr>
          <w:trHeight w:val="1120"/>
        </w:trPr>
        <w:tc>
          <w:tcPr>
            <w:tcW w:w="1101" w:type="dxa"/>
          </w:tcPr>
          <w:p w:rsidR="00AF53EB" w:rsidRPr="00107026" w:rsidRDefault="00AF53EB" w:rsidP="006C35E7">
            <w:pPr>
              <w:jc w:val="center"/>
              <w:rPr>
                <w:rFonts w:ascii="Times New Roman" w:hAnsi="Times New Roman" w:cs="Times New Roman"/>
                <w:b/>
                <w:bCs/>
                <w:sz w:val="26"/>
                <w:szCs w:val="26"/>
              </w:rPr>
            </w:pPr>
            <w:r w:rsidRPr="00107026">
              <w:rPr>
                <w:rFonts w:ascii="Times New Roman" w:hAnsi="Times New Roman" w:cs="Times New Roman"/>
                <w:b/>
                <w:bCs/>
                <w:sz w:val="26"/>
                <w:szCs w:val="26"/>
              </w:rPr>
              <w:t>Année</w:t>
            </w:r>
          </w:p>
        </w:tc>
        <w:tc>
          <w:tcPr>
            <w:tcW w:w="1559" w:type="dxa"/>
          </w:tcPr>
          <w:p w:rsidR="00AF53EB" w:rsidRPr="00107026" w:rsidRDefault="00AF53EB" w:rsidP="006C35E7">
            <w:pPr>
              <w:rPr>
                <w:rFonts w:ascii="Times New Roman" w:hAnsi="Times New Roman" w:cs="Times New Roman"/>
                <w:b/>
                <w:bCs/>
                <w:sz w:val="26"/>
                <w:szCs w:val="26"/>
              </w:rPr>
            </w:pPr>
            <w:r w:rsidRPr="00107026">
              <w:rPr>
                <w:rFonts w:ascii="Times New Roman" w:hAnsi="Times New Roman" w:cs="Times New Roman"/>
                <w:b/>
                <w:bCs/>
                <w:sz w:val="26"/>
                <w:szCs w:val="26"/>
              </w:rPr>
              <w:t>ALC</w:t>
            </w:r>
          </w:p>
        </w:tc>
        <w:tc>
          <w:tcPr>
            <w:tcW w:w="1984" w:type="dxa"/>
          </w:tcPr>
          <w:p w:rsidR="00AF53EB" w:rsidRPr="00107026" w:rsidRDefault="00AF53EB" w:rsidP="006C35E7">
            <w:pPr>
              <w:rPr>
                <w:rFonts w:ascii="Times New Roman" w:hAnsi="Times New Roman" w:cs="Times New Roman"/>
                <w:b/>
                <w:bCs/>
                <w:sz w:val="26"/>
                <w:szCs w:val="26"/>
              </w:rPr>
            </w:pPr>
            <w:r w:rsidRPr="00107026">
              <w:rPr>
                <w:rFonts w:ascii="Times New Roman" w:hAnsi="Times New Roman" w:cs="Times New Roman"/>
                <w:b/>
                <w:bCs/>
                <w:sz w:val="26"/>
                <w:szCs w:val="26"/>
              </w:rPr>
              <w:t>SOFINANCE</w:t>
            </w:r>
          </w:p>
        </w:tc>
        <w:tc>
          <w:tcPr>
            <w:tcW w:w="1985" w:type="dxa"/>
          </w:tcPr>
          <w:p w:rsidR="00AF53EB" w:rsidRPr="00107026" w:rsidRDefault="00AF53EB" w:rsidP="006C35E7">
            <w:pPr>
              <w:rPr>
                <w:rFonts w:ascii="Times New Roman" w:hAnsi="Times New Roman" w:cs="Times New Roman"/>
                <w:b/>
                <w:bCs/>
                <w:sz w:val="26"/>
                <w:szCs w:val="26"/>
              </w:rPr>
            </w:pPr>
            <w:r w:rsidRPr="00107026">
              <w:rPr>
                <w:rFonts w:ascii="Times New Roman" w:hAnsi="Times New Roman" w:cs="Times New Roman"/>
                <w:b/>
                <w:bCs/>
                <w:sz w:val="26"/>
                <w:szCs w:val="26"/>
              </w:rPr>
              <w:t>EL BARAKA</w:t>
            </w:r>
          </w:p>
        </w:tc>
        <w:tc>
          <w:tcPr>
            <w:tcW w:w="1559" w:type="dxa"/>
          </w:tcPr>
          <w:p w:rsidR="00AF53EB" w:rsidRPr="00107026" w:rsidRDefault="00AF53EB" w:rsidP="006C35E7">
            <w:pPr>
              <w:rPr>
                <w:rFonts w:ascii="Times New Roman" w:hAnsi="Times New Roman" w:cs="Times New Roman"/>
                <w:b/>
                <w:bCs/>
                <w:sz w:val="26"/>
                <w:szCs w:val="26"/>
              </w:rPr>
            </w:pPr>
            <w:r w:rsidRPr="00107026">
              <w:rPr>
                <w:rFonts w:ascii="Times New Roman" w:hAnsi="Times New Roman" w:cs="Times New Roman"/>
                <w:b/>
                <w:bCs/>
                <w:sz w:val="26"/>
                <w:szCs w:val="26"/>
              </w:rPr>
              <w:t>SALEM</w:t>
            </w:r>
          </w:p>
        </w:tc>
        <w:tc>
          <w:tcPr>
            <w:tcW w:w="1134" w:type="dxa"/>
          </w:tcPr>
          <w:p w:rsidR="00AF53EB" w:rsidRPr="00107026" w:rsidRDefault="00AF53EB" w:rsidP="006C35E7">
            <w:pPr>
              <w:rPr>
                <w:rFonts w:ascii="Times New Roman" w:hAnsi="Times New Roman" w:cs="Times New Roman"/>
                <w:b/>
                <w:bCs/>
                <w:sz w:val="26"/>
                <w:szCs w:val="26"/>
              </w:rPr>
            </w:pPr>
            <w:r w:rsidRPr="00107026">
              <w:rPr>
                <w:rFonts w:ascii="Times New Roman" w:hAnsi="Times New Roman" w:cs="Times New Roman"/>
                <w:b/>
                <w:bCs/>
                <w:sz w:val="26"/>
                <w:szCs w:val="26"/>
              </w:rPr>
              <w:t>MLA</w:t>
            </w:r>
          </w:p>
        </w:tc>
      </w:tr>
      <w:tr w:rsidR="00AF53EB" w:rsidTr="006C35E7">
        <w:trPr>
          <w:trHeight w:val="940"/>
        </w:trPr>
        <w:tc>
          <w:tcPr>
            <w:tcW w:w="1101" w:type="dxa"/>
          </w:tcPr>
          <w:p w:rsidR="00AF53EB" w:rsidRPr="00232683" w:rsidRDefault="00AF53EB" w:rsidP="006C35E7">
            <w:pPr>
              <w:rPr>
                <w:rFonts w:ascii="Times New Roman" w:hAnsi="Times New Roman" w:cs="Times New Roman"/>
                <w:b/>
                <w:bCs/>
                <w:sz w:val="28"/>
                <w:szCs w:val="28"/>
              </w:rPr>
            </w:pPr>
            <w:r w:rsidRPr="00232683">
              <w:rPr>
                <w:rFonts w:ascii="Times New Roman" w:hAnsi="Times New Roman" w:cs="Times New Roman"/>
                <w:b/>
                <w:bCs/>
                <w:sz w:val="28"/>
                <w:szCs w:val="28"/>
              </w:rPr>
              <w:t>2001</w:t>
            </w:r>
          </w:p>
        </w:tc>
        <w:tc>
          <w:tcPr>
            <w:tcW w:w="1559" w:type="dxa"/>
          </w:tcPr>
          <w:p w:rsidR="00AF53EB" w:rsidRPr="00107026" w:rsidRDefault="00AF53EB" w:rsidP="006C35E7">
            <w:pPr>
              <w:jc w:val="center"/>
              <w:rPr>
                <w:rFonts w:ascii="Times New Roman" w:hAnsi="Times New Roman" w:cs="Times New Roman"/>
                <w:b/>
                <w:bCs/>
                <w:sz w:val="26"/>
                <w:szCs w:val="26"/>
              </w:rPr>
            </w:pPr>
            <w:r w:rsidRPr="00107026">
              <w:rPr>
                <w:rFonts w:ascii="Times New Roman" w:hAnsi="Times New Roman" w:cs="Times New Roman"/>
                <w:b/>
                <w:bCs/>
                <w:sz w:val="26"/>
                <w:szCs w:val="26"/>
              </w:rPr>
              <w:t>-</w:t>
            </w:r>
          </w:p>
        </w:tc>
        <w:tc>
          <w:tcPr>
            <w:tcW w:w="1984" w:type="dxa"/>
          </w:tcPr>
          <w:p w:rsidR="00AF53EB" w:rsidRPr="00107026" w:rsidRDefault="00AF53EB" w:rsidP="006C35E7">
            <w:pPr>
              <w:jc w:val="center"/>
              <w:rPr>
                <w:rFonts w:ascii="Times New Roman" w:hAnsi="Times New Roman" w:cs="Times New Roman"/>
                <w:b/>
                <w:bCs/>
                <w:sz w:val="26"/>
                <w:szCs w:val="26"/>
              </w:rPr>
            </w:pPr>
            <w:r w:rsidRPr="00107026">
              <w:rPr>
                <w:rFonts w:ascii="Times New Roman" w:hAnsi="Times New Roman" w:cs="Times New Roman"/>
                <w:b/>
                <w:bCs/>
                <w:sz w:val="26"/>
                <w:szCs w:val="26"/>
              </w:rPr>
              <w:t>-</w:t>
            </w:r>
          </w:p>
        </w:tc>
        <w:tc>
          <w:tcPr>
            <w:tcW w:w="1985" w:type="dxa"/>
          </w:tcPr>
          <w:p w:rsidR="00AF53EB" w:rsidRPr="00107026" w:rsidRDefault="00AF53EB" w:rsidP="006C35E7">
            <w:pPr>
              <w:jc w:val="center"/>
              <w:rPr>
                <w:rFonts w:ascii="Times New Roman" w:hAnsi="Times New Roman" w:cs="Times New Roman"/>
                <w:sz w:val="26"/>
                <w:szCs w:val="26"/>
              </w:rPr>
            </w:pPr>
            <w:r w:rsidRPr="00107026">
              <w:rPr>
                <w:rFonts w:ascii="Times New Roman" w:hAnsi="Times New Roman" w:cs="Times New Roman"/>
                <w:sz w:val="26"/>
                <w:szCs w:val="26"/>
              </w:rPr>
              <w:t>44 000</w:t>
            </w:r>
          </w:p>
        </w:tc>
        <w:tc>
          <w:tcPr>
            <w:tcW w:w="1559" w:type="dxa"/>
          </w:tcPr>
          <w:p w:rsidR="00AF53EB" w:rsidRPr="00107026" w:rsidRDefault="00AF53EB" w:rsidP="006C35E7">
            <w:pPr>
              <w:jc w:val="center"/>
              <w:rPr>
                <w:rFonts w:ascii="Times New Roman" w:hAnsi="Times New Roman" w:cs="Times New Roman"/>
                <w:sz w:val="26"/>
                <w:szCs w:val="26"/>
              </w:rPr>
            </w:pPr>
            <w:r w:rsidRPr="00107026">
              <w:rPr>
                <w:rFonts w:ascii="Times New Roman" w:hAnsi="Times New Roman" w:cs="Times New Roman"/>
                <w:sz w:val="26"/>
                <w:szCs w:val="26"/>
              </w:rPr>
              <w:t>326 000</w:t>
            </w:r>
          </w:p>
        </w:tc>
        <w:tc>
          <w:tcPr>
            <w:tcW w:w="1134" w:type="dxa"/>
          </w:tcPr>
          <w:p w:rsidR="00AF53EB" w:rsidRPr="00107026" w:rsidRDefault="00AF53EB" w:rsidP="006C35E7">
            <w:pPr>
              <w:jc w:val="center"/>
              <w:rPr>
                <w:rFonts w:ascii="Times New Roman" w:hAnsi="Times New Roman" w:cs="Times New Roman"/>
                <w:sz w:val="26"/>
                <w:szCs w:val="26"/>
              </w:rPr>
            </w:pPr>
            <w:r w:rsidRPr="00107026">
              <w:rPr>
                <w:rFonts w:ascii="Times New Roman" w:hAnsi="Times New Roman" w:cs="Times New Roman"/>
                <w:sz w:val="26"/>
                <w:szCs w:val="26"/>
              </w:rPr>
              <w:t>-</w:t>
            </w:r>
          </w:p>
        </w:tc>
      </w:tr>
      <w:tr w:rsidR="00AF53EB" w:rsidTr="006C35E7">
        <w:trPr>
          <w:trHeight w:val="893"/>
        </w:trPr>
        <w:tc>
          <w:tcPr>
            <w:tcW w:w="1101" w:type="dxa"/>
          </w:tcPr>
          <w:p w:rsidR="00AF53EB" w:rsidRPr="00232683" w:rsidRDefault="00AF53EB" w:rsidP="006C35E7">
            <w:pPr>
              <w:rPr>
                <w:rFonts w:ascii="Times New Roman" w:hAnsi="Times New Roman" w:cs="Times New Roman"/>
                <w:b/>
                <w:bCs/>
                <w:sz w:val="28"/>
                <w:szCs w:val="28"/>
              </w:rPr>
            </w:pPr>
            <w:r w:rsidRPr="00232683">
              <w:rPr>
                <w:rFonts w:ascii="Times New Roman" w:hAnsi="Times New Roman" w:cs="Times New Roman"/>
                <w:b/>
                <w:bCs/>
                <w:sz w:val="28"/>
                <w:szCs w:val="28"/>
              </w:rPr>
              <w:t>2002</w:t>
            </w:r>
          </w:p>
        </w:tc>
        <w:tc>
          <w:tcPr>
            <w:tcW w:w="1559" w:type="dxa"/>
          </w:tcPr>
          <w:p w:rsidR="00AF53EB" w:rsidRPr="00107026" w:rsidRDefault="00AF53EB" w:rsidP="006C35E7">
            <w:pPr>
              <w:jc w:val="center"/>
              <w:rPr>
                <w:rFonts w:ascii="Times New Roman" w:hAnsi="Times New Roman" w:cs="Times New Roman"/>
                <w:sz w:val="26"/>
                <w:szCs w:val="26"/>
              </w:rPr>
            </w:pPr>
            <w:r w:rsidRPr="00107026">
              <w:rPr>
                <w:rFonts w:ascii="Times New Roman" w:hAnsi="Times New Roman" w:cs="Times New Roman"/>
                <w:sz w:val="26"/>
                <w:szCs w:val="26"/>
              </w:rPr>
              <w:t>160 000</w:t>
            </w:r>
          </w:p>
        </w:tc>
        <w:tc>
          <w:tcPr>
            <w:tcW w:w="1984" w:type="dxa"/>
          </w:tcPr>
          <w:p w:rsidR="00AF53EB" w:rsidRPr="00107026" w:rsidRDefault="00AF53EB" w:rsidP="006C35E7">
            <w:pPr>
              <w:jc w:val="center"/>
              <w:rPr>
                <w:rFonts w:ascii="Times New Roman" w:hAnsi="Times New Roman" w:cs="Times New Roman"/>
                <w:sz w:val="26"/>
                <w:szCs w:val="26"/>
              </w:rPr>
            </w:pPr>
            <w:r w:rsidRPr="00107026">
              <w:rPr>
                <w:rFonts w:ascii="Times New Roman" w:hAnsi="Times New Roman" w:cs="Times New Roman"/>
                <w:sz w:val="26"/>
                <w:szCs w:val="26"/>
              </w:rPr>
              <w:t>-</w:t>
            </w:r>
          </w:p>
        </w:tc>
        <w:tc>
          <w:tcPr>
            <w:tcW w:w="1985" w:type="dxa"/>
          </w:tcPr>
          <w:p w:rsidR="00AF53EB" w:rsidRPr="00107026" w:rsidRDefault="00AF53EB" w:rsidP="006C35E7">
            <w:pPr>
              <w:jc w:val="center"/>
              <w:rPr>
                <w:rFonts w:ascii="Times New Roman" w:hAnsi="Times New Roman" w:cs="Times New Roman"/>
                <w:sz w:val="26"/>
                <w:szCs w:val="26"/>
              </w:rPr>
            </w:pPr>
            <w:r w:rsidRPr="00107026">
              <w:rPr>
                <w:rFonts w:ascii="Times New Roman" w:hAnsi="Times New Roman" w:cs="Times New Roman"/>
                <w:sz w:val="26"/>
                <w:szCs w:val="26"/>
              </w:rPr>
              <w:t>126 00</w:t>
            </w:r>
          </w:p>
        </w:tc>
        <w:tc>
          <w:tcPr>
            <w:tcW w:w="1559" w:type="dxa"/>
          </w:tcPr>
          <w:p w:rsidR="00AF53EB" w:rsidRPr="00107026" w:rsidRDefault="00AF53EB" w:rsidP="006C35E7">
            <w:pPr>
              <w:jc w:val="center"/>
              <w:rPr>
                <w:rFonts w:ascii="Times New Roman" w:hAnsi="Times New Roman" w:cs="Times New Roman"/>
                <w:sz w:val="26"/>
                <w:szCs w:val="26"/>
              </w:rPr>
            </w:pPr>
            <w:r w:rsidRPr="00107026">
              <w:rPr>
                <w:rFonts w:ascii="Times New Roman" w:hAnsi="Times New Roman" w:cs="Times New Roman"/>
                <w:sz w:val="26"/>
                <w:szCs w:val="26"/>
              </w:rPr>
              <w:t>456 000</w:t>
            </w:r>
          </w:p>
        </w:tc>
        <w:tc>
          <w:tcPr>
            <w:tcW w:w="1134" w:type="dxa"/>
          </w:tcPr>
          <w:p w:rsidR="00AF53EB" w:rsidRPr="00107026" w:rsidRDefault="00AF53EB" w:rsidP="006C35E7">
            <w:pPr>
              <w:jc w:val="center"/>
              <w:rPr>
                <w:rFonts w:ascii="Times New Roman" w:hAnsi="Times New Roman" w:cs="Times New Roman"/>
                <w:sz w:val="26"/>
                <w:szCs w:val="26"/>
              </w:rPr>
            </w:pPr>
            <w:r w:rsidRPr="00107026">
              <w:rPr>
                <w:rFonts w:ascii="Times New Roman" w:hAnsi="Times New Roman" w:cs="Times New Roman"/>
                <w:sz w:val="26"/>
                <w:szCs w:val="26"/>
              </w:rPr>
              <w:t>-</w:t>
            </w:r>
          </w:p>
        </w:tc>
      </w:tr>
      <w:tr w:rsidR="00AF53EB" w:rsidTr="006C35E7">
        <w:trPr>
          <w:trHeight w:val="864"/>
        </w:trPr>
        <w:tc>
          <w:tcPr>
            <w:tcW w:w="1101" w:type="dxa"/>
          </w:tcPr>
          <w:p w:rsidR="00AF53EB" w:rsidRPr="00232683" w:rsidRDefault="00AF53EB" w:rsidP="006C35E7">
            <w:pPr>
              <w:rPr>
                <w:rFonts w:ascii="Times New Roman" w:hAnsi="Times New Roman" w:cs="Times New Roman"/>
                <w:b/>
                <w:bCs/>
                <w:sz w:val="28"/>
                <w:szCs w:val="28"/>
              </w:rPr>
            </w:pPr>
            <w:r w:rsidRPr="00232683">
              <w:rPr>
                <w:rFonts w:ascii="Times New Roman" w:hAnsi="Times New Roman" w:cs="Times New Roman"/>
                <w:b/>
                <w:bCs/>
                <w:sz w:val="28"/>
                <w:szCs w:val="28"/>
              </w:rPr>
              <w:t>2003</w:t>
            </w:r>
          </w:p>
        </w:tc>
        <w:tc>
          <w:tcPr>
            <w:tcW w:w="1559" w:type="dxa"/>
          </w:tcPr>
          <w:p w:rsidR="00AF53EB" w:rsidRPr="00107026" w:rsidRDefault="00AF53EB" w:rsidP="006C35E7">
            <w:pPr>
              <w:jc w:val="center"/>
              <w:rPr>
                <w:rFonts w:ascii="Times New Roman" w:hAnsi="Times New Roman" w:cs="Times New Roman"/>
                <w:sz w:val="26"/>
                <w:szCs w:val="26"/>
              </w:rPr>
            </w:pPr>
            <w:r w:rsidRPr="00107026">
              <w:rPr>
                <w:rFonts w:ascii="Times New Roman" w:hAnsi="Times New Roman" w:cs="Times New Roman"/>
                <w:sz w:val="26"/>
                <w:szCs w:val="26"/>
              </w:rPr>
              <w:t>370 232</w:t>
            </w:r>
          </w:p>
        </w:tc>
        <w:tc>
          <w:tcPr>
            <w:tcW w:w="1984" w:type="dxa"/>
          </w:tcPr>
          <w:p w:rsidR="00AF53EB" w:rsidRPr="00107026" w:rsidRDefault="00AF53EB" w:rsidP="006C35E7">
            <w:pPr>
              <w:jc w:val="center"/>
              <w:rPr>
                <w:rFonts w:ascii="Times New Roman" w:hAnsi="Times New Roman" w:cs="Times New Roman"/>
                <w:sz w:val="26"/>
                <w:szCs w:val="26"/>
              </w:rPr>
            </w:pPr>
            <w:r w:rsidRPr="00107026">
              <w:rPr>
                <w:rFonts w:ascii="Times New Roman" w:hAnsi="Times New Roman" w:cs="Times New Roman"/>
                <w:sz w:val="26"/>
                <w:szCs w:val="26"/>
              </w:rPr>
              <w:t>199 330</w:t>
            </w:r>
          </w:p>
        </w:tc>
        <w:tc>
          <w:tcPr>
            <w:tcW w:w="1985" w:type="dxa"/>
          </w:tcPr>
          <w:p w:rsidR="00AF53EB" w:rsidRPr="00107026" w:rsidRDefault="00AF53EB" w:rsidP="006C35E7">
            <w:pPr>
              <w:jc w:val="center"/>
              <w:rPr>
                <w:rFonts w:ascii="Times New Roman" w:hAnsi="Times New Roman" w:cs="Times New Roman"/>
                <w:sz w:val="26"/>
                <w:szCs w:val="26"/>
              </w:rPr>
            </w:pPr>
            <w:r w:rsidRPr="00107026">
              <w:rPr>
                <w:rFonts w:ascii="Times New Roman" w:hAnsi="Times New Roman" w:cs="Times New Roman"/>
                <w:sz w:val="26"/>
                <w:szCs w:val="26"/>
              </w:rPr>
              <w:t>1 346 000</w:t>
            </w:r>
          </w:p>
        </w:tc>
        <w:tc>
          <w:tcPr>
            <w:tcW w:w="1559" w:type="dxa"/>
          </w:tcPr>
          <w:p w:rsidR="00AF53EB" w:rsidRPr="00107026" w:rsidRDefault="00AF53EB" w:rsidP="006C35E7">
            <w:pPr>
              <w:jc w:val="center"/>
              <w:rPr>
                <w:rFonts w:ascii="Times New Roman" w:hAnsi="Times New Roman" w:cs="Times New Roman"/>
                <w:sz w:val="26"/>
                <w:szCs w:val="26"/>
              </w:rPr>
            </w:pPr>
            <w:r w:rsidRPr="00107026">
              <w:rPr>
                <w:rFonts w:ascii="Times New Roman" w:hAnsi="Times New Roman" w:cs="Times New Roman"/>
                <w:sz w:val="26"/>
                <w:szCs w:val="26"/>
              </w:rPr>
              <w:t>558 661</w:t>
            </w:r>
          </w:p>
        </w:tc>
        <w:tc>
          <w:tcPr>
            <w:tcW w:w="1134" w:type="dxa"/>
          </w:tcPr>
          <w:p w:rsidR="00AF53EB" w:rsidRPr="00107026" w:rsidRDefault="00AF53EB" w:rsidP="006C35E7">
            <w:pPr>
              <w:jc w:val="center"/>
              <w:rPr>
                <w:rFonts w:ascii="Times New Roman" w:hAnsi="Times New Roman" w:cs="Times New Roman"/>
                <w:sz w:val="26"/>
                <w:szCs w:val="26"/>
              </w:rPr>
            </w:pPr>
            <w:r w:rsidRPr="00107026">
              <w:rPr>
                <w:rFonts w:ascii="Times New Roman" w:hAnsi="Times New Roman" w:cs="Times New Roman"/>
                <w:sz w:val="26"/>
                <w:szCs w:val="26"/>
              </w:rPr>
              <w:t>-</w:t>
            </w:r>
          </w:p>
        </w:tc>
      </w:tr>
      <w:tr w:rsidR="00AF53EB" w:rsidTr="006C35E7">
        <w:trPr>
          <w:trHeight w:val="855"/>
        </w:trPr>
        <w:tc>
          <w:tcPr>
            <w:tcW w:w="1101" w:type="dxa"/>
          </w:tcPr>
          <w:p w:rsidR="00AF53EB" w:rsidRPr="00232683" w:rsidRDefault="00AF53EB" w:rsidP="006C35E7">
            <w:pPr>
              <w:rPr>
                <w:rFonts w:ascii="Times New Roman" w:hAnsi="Times New Roman" w:cs="Times New Roman"/>
                <w:b/>
                <w:bCs/>
                <w:sz w:val="28"/>
                <w:szCs w:val="28"/>
              </w:rPr>
            </w:pPr>
            <w:r w:rsidRPr="00232683">
              <w:rPr>
                <w:rFonts w:ascii="Times New Roman" w:hAnsi="Times New Roman" w:cs="Times New Roman"/>
                <w:b/>
                <w:bCs/>
                <w:sz w:val="28"/>
                <w:szCs w:val="28"/>
              </w:rPr>
              <w:t>2004</w:t>
            </w:r>
          </w:p>
        </w:tc>
        <w:tc>
          <w:tcPr>
            <w:tcW w:w="1559" w:type="dxa"/>
          </w:tcPr>
          <w:p w:rsidR="00AF53EB" w:rsidRPr="00107026" w:rsidRDefault="00AF53EB" w:rsidP="006C35E7">
            <w:pPr>
              <w:jc w:val="center"/>
              <w:rPr>
                <w:rFonts w:ascii="Times New Roman" w:hAnsi="Times New Roman" w:cs="Times New Roman"/>
                <w:sz w:val="26"/>
                <w:szCs w:val="26"/>
              </w:rPr>
            </w:pPr>
            <w:r w:rsidRPr="00107026">
              <w:rPr>
                <w:rFonts w:ascii="Times New Roman" w:hAnsi="Times New Roman" w:cs="Times New Roman"/>
                <w:sz w:val="26"/>
                <w:szCs w:val="26"/>
              </w:rPr>
              <w:t>989 788</w:t>
            </w:r>
          </w:p>
        </w:tc>
        <w:tc>
          <w:tcPr>
            <w:tcW w:w="1984" w:type="dxa"/>
          </w:tcPr>
          <w:p w:rsidR="00AF53EB" w:rsidRPr="00107026" w:rsidRDefault="00AF53EB" w:rsidP="006C35E7">
            <w:pPr>
              <w:jc w:val="center"/>
              <w:rPr>
                <w:rFonts w:ascii="Times New Roman" w:hAnsi="Times New Roman" w:cs="Times New Roman"/>
                <w:sz w:val="26"/>
                <w:szCs w:val="26"/>
              </w:rPr>
            </w:pPr>
            <w:r w:rsidRPr="00107026">
              <w:rPr>
                <w:rFonts w:ascii="Times New Roman" w:hAnsi="Times New Roman" w:cs="Times New Roman"/>
                <w:sz w:val="26"/>
                <w:szCs w:val="26"/>
              </w:rPr>
              <w:t>450 000</w:t>
            </w:r>
          </w:p>
        </w:tc>
        <w:tc>
          <w:tcPr>
            <w:tcW w:w="1985" w:type="dxa"/>
          </w:tcPr>
          <w:p w:rsidR="00AF53EB" w:rsidRPr="00107026" w:rsidRDefault="00AF53EB" w:rsidP="006C35E7">
            <w:pPr>
              <w:jc w:val="center"/>
              <w:rPr>
                <w:rFonts w:ascii="Times New Roman" w:hAnsi="Times New Roman" w:cs="Times New Roman"/>
                <w:sz w:val="26"/>
                <w:szCs w:val="26"/>
              </w:rPr>
            </w:pPr>
            <w:r w:rsidRPr="00107026">
              <w:rPr>
                <w:rFonts w:ascii="Times New Roman" w:hAnsi="Times New Roman" w:cs="Times New Roman"/>
                <w:sz w:val="26"/>
                <w:szCs w:val="26"/>
              </w:rPr>
              <w:t>1 719 000</w:t>
            </w:r>
          </w:p>
        </w:tc>
        <w:tc>
          <w:tcPr>
            <w:tcW w:w="1559" w:type="dxa"/>
          </w:tcPr>
          <w:p w:rsidR="00AF53EB" w:rsidRPr="00107026" w:rsidRDefault="00AF53EB" w:rsidP="006C35E7">
            <w:pPr>
              <w:jc w:val="center"/>
              <w:rPr>
                <w:rFonts w:ascii="Times New Roman" w:hAnsi="Times New Roman" w:cs="Times New Roman"/>
                <w:sz w:val="26"/>
                <w:szCs w:val="26"/>
              </w:rPr>
            </w:pPr>
            <w:r w:rsidRPr="00107026">
              <w:rPr>
                <w:rFonts w:ascii="Times New Roman" w:hAnsi="Times New Roman" w:cs="Times New Roman"/>
                <w:sz w:val="26"/>
                <w:szCs w:val="26"/>
              </w:rPr>
              <w:t>712 748</w:t>
            </w:r>
          </w:p>
        </w:tc>
        <w:tc>
          <w:tcPr>
            <w:tcW w:w="1134" w:type="dxa"/>
          </w:tcPr>
          <w:p w:rsidR="00AF53EB" w:rsidRPr="00107026" w:rsidRDefault="00AF53EB" w:rsidP="006C35E7">
            <w:pPr>
              <w:jc w:val="center"/>
              <w:rPr>
                <w:rFonts w:ascii="Times New Roman" w:hAnsi="Times New Roman" w:cs="Times New Roman"/>
                <w:sz w:val="26"/>
                <w:szCs w:val="26"/>
              </w:rPr>
            </w:pPr>
            <w:r w:rsidRPr="00107026">
              <w:rPr>
                <w:rFonts w:ascii="Times New Roman" w:hAnsi="Times New Roman" w:cs="Times New Roman"/>
                <w:sz w:val="26"/>
                <w:szCs w:val="26"/>
              </w:rPr>
              <w:t>-</w:t>
            </w:r>
          </w:p>
        </w:tc>
      </w:tr>
      <w:tr w:rsidR="00AF53EB" w:rsidTr="006C35E7">
        <w:trPr>
          <w:trHeight w:val="859"/>
        </w:trPr>
        <w:tc>
          <w:tcPr>
            <w:tcW w:w="1101" w:type="dxa"/>
          </w:tcPr>
          <w:p w:rsidR="00AF53EB" w:rsidRPr="00232683" w:rsidRDefault="00AF53EB" w:rsidP="006C35E7">
            <w:pPr>
              <w:rPr>
                <w:rFonts w:ascii="Times New Roman" w:hAnsi="Times New Roman" w:cs="Times New Roman"/>
                <w:b/>
                <w:bCs/>
                <w:sz w:val="28"/>
                <w:szCs w:val="28"/>
              </w:rPr>
            </w:pPr>
            <w:r w:rsidRPr="00232683">
              <w:rPr>
                <w:rFonts w:ascii="Times New Roman" w:hAnsi="Times New Roman" w:cs="Times New Roman"/>
                <w:b/>
                <w:bCs/>
                <w:sz w:val="28"/>
                <w:szCs w:val="28"/>
              </w:rPr>
              <w:t>2005</w:t>
            </w:r>
          </w:p>
        </w:tc>
        <w:tc>
          <w:tcPr>
            <w:tcW w:w="1559" w:type="dxa"/>
          </w:tcPr>
          <w:p w:rsidR="00AF53EB" w:rsidRPr="00107026" w:rsidRDefault="00AF53EB" w:rsidP="006C35E7">
            <w:pPr>
              <w:jc w:val="center"/>
              <w:rPr>
                <w:rFonts w:ascii="Times New Roman" w:hAnsi="Times New Roman" w:cs="Times New Roman"/>
                <w:sz w:val="26"/>
                <w:szCs w:val="26"/>
              </w:rPr>
            </w:pPr>
            <w:r w:rsidRPr="00107026">
              <w:rPr>
                <w:rFonts w:ascii="Times New Roman" w:hAnsi="Times New Roman" w:cs="Times New Roman"/>
                <w:sz w:val="26"/>
                <w:szCs w:val="26"/>
              </w:rPr>
              <w:t>1 694 780</w:t>
            </w:r>
          </w:p>
        </w:tc>
        <w:tc>
          <w:tcPr>
            <w:tcW w:w="1984" w:type="dxa"/>
          </w:tcPr>
          <w:p w:rsidR="00AF53EB" w:rsidRPr="00107026" w:rsidRDefault="00AF53EB" w:rsidP="006C35E7">
            <w:pPr>
              <w:jc w:val="center"/>
              <w:rPr>
                <w:rFonts w:ascii="Times New Roman" w:hAnsi="Times New Roman" w:cs="Times New Roman"/>
                <w:sz w:val="26"/>
                <w:szCs w:val="26"/>
              </w:rPr>
            </w:pPr>
            <w:r w:rsidRPr="00107026">
              <w:rPr>
                <w:rFonts w:ascii="Times New Roman" w:hAnsi="Times New Roman" w:cs="Times New Roman"/>
                <w:sz w:val="26"/>
                <w:szCs w:val="26"/>
              </w:rPr>
              <w:t>-</w:t>
            </w:r>
          </w:p>
        </w:tc>
        <w:tc>
          <w:tcPr>
            <w:tcW w:w="1985" w:type="dxa"/>
          </w:tcPr>
          <w:p w:rsidR="00AF53EB" w:rsidRPr="00107026" w:rsidRDefault="00AF53EB" w:rsidP="006C35E7">
            <w:pPr>
              <w:jc w:val="center"/>
              <w:rPr>
                <w:rFonts w:ascii="Times New Roman" w:hAnsi="Times New Roman" w:cs="Times New Roman"/>
                <w:sz w:val="26"/>
                <w:szCs w:val="26"/>
              </w:rPr>
            </w:pPr>
            <w:r w:rsidRPr="00107026">
              <w:rPr>
                <w:rFonts w:ascii="Times New Roman" w:hAnsi="Times New Roman" w:cs="Times New Roman"/>
                <w:sz w:val="26"/>
                <w:szCs w:val="26"/>
              </w:rPr>
              <w:t>1 449 000</w:t>
            </w:r>
          </w:p>
        </w:tc>
        <w:tc>
          <w:tcPr>
            <w:tcW w:w="1559" w:type="dxa"/>
          </w:tcPr>
          <w:p w:rsidR="00AF53EB" w:rsidRPr="00107026" w:rsidRDefault="00AF53EB" w:rsidP="006C35E7">
            <w:pPr>
              <w:jc w:val="center"/>
              <w:rPr>
                <w:rFonts w:ascii="Times New Roman" w:hAnsi="Times New Roman" w:cs="Times New Roman"/>
                <w:sz w:val="26"/>
                <w:szCs w:val="26"/>
              </w:rPr>
            </w:pPr>
            <w:r w:rsidRPr="00107026">
              <w:rPr>
                <w:rFonts w:ascii="Times New Roman" w:hAnsi="Times New Roman" w:cs="Times New Roman"/>
                <w:sz w:val="26"/>
                <w:szCs w:val="26"/>
              </w:rPr>
              <w:t>1 254 527</w:t>
            </w:r>
          </w:p>
        </w:tc>
        <w:tc>
          <w:tcPr>
            <w:tcW w:w="1134" w:type="dxa"/>
          </w:tcPr>
          <w:p w:rsidR="00AF53EB" w:rsidRPr="00107026" w:rsidRDefault="00AF53EB" w:rsidP="006C35E7">
            <w:pPr>
              <w:jc w:val="center"/>
              <w:rPr>
                <w:rFonts w:ascii="Times New Roman" w:hAnsi="Times New Roman" w:cs="Times New Roman"/>
                <w:sz w:val="26"/>
                <w:szCs w:val="26"/>
              </w:rPr>
            </w:pPr>
            <w:r w:rsidRPr="00107026">
              <w:rPr>
                <w:rFonts w:ascii="Times New Roman" w:hAnsi="Times New Roman" w:cs="Times New Roman"/>
                <w:sz w:val="26"/>
                <w:szCs w:val="26"/>
              </w:rPr>
              <w:t>-</w:t>
            </w:r>
          </w:p>
        </w:tc>
      </w:tr>
      <w:tr w:rsidR="00AF53EB" w:rsidTr="006C35E7">
        <w:trPr>
          <w:trHeight w:val="821"/>
        </w:trPr>
        <w:tc>
          <w:tcPr>
            <w:tcW w:w="1101" w:type="dxa"/>
          </w:tcPr>
          <w:p w:rsidR="00AF53EB" w:rsidRPr="00232683" w:rsidRDefault="00AF53EB" w:rsidP="006C35E7">
            <w:pPr>
              <w:rPr>
                <w:rFonts w:ascii="Times New Roman" w:hAnsi="Times New Roman" w:cs="Times New Roman"/>
                <w:b/>
                <w:bCs/>
                <w:sz w:val="28"/>
                <w:szCs w:val="28"/>
              </w:rPr>
            </w:pPr>
            <w:r w:rsidRPr="00232683">
              <w:rPr>
                <w:rFonts w:ascii="Times New Roman" w:hAnsi="Times New Roman" w:cs="Times New Roman"/>
                <w:b/>
                <w:bCs/>
                <w:sz w:val="28"/>
                <w:szCs w:val="28"/>
              </w:rPr>
              <w:t>2006</w:t>
            </w:r>
          </w:p>
        </w:tc>
        <w:tc>
          <w:tcPr>
            <w:tcW w:w="1559" w:type="dxa"/>
          </w:tcPr>
          <w:p w:rsidR="00AF53EB" w:rsidRPr="00107026" w:rsidRDefault="00AF53EB" w:rsidP="006C35E7">
            <w:pPr>
              <w:jc w:val="center"/>
              <w:rPr>
                <w:rFonts w:ascii="Times New Roman" w:hAnsi="Times New Roman" w:cs="Times New Roman"/>
                <w:sz w:val="26"/>
                <w:szCs w:val="26"/>
              </w:rPr>
            </w:pPr>
            <w:r w:rsidRPr="00107026">
              <w:rPr>
                <w:rFonts w:ascii="Times New Roman" w:hAnsi="Times New Roman" w:cs="Times New Roman"/>
                <w:sz w:val="26"/>
                <w:szCs w:val="26"/>
              </w:rPr>
              <w:t>3 800 000</w:t>
            </w:r>
          </w:p>
        </w:tc>
        <w:tc>
          <w:tcPr>
            <w:tcW w:w="1984" w:type="dxa"/>
          </w:tcPr>
          <w:p w:rsidR="00AF53EB" w:rsidRPr="00107026" w:rsidRDefault="00AF53EB" w:rsidP="006C35E7">
            <w:pPr>
              <w:jc w:val="center"/>
              <w:rPr>
                <w:rFonts w:ascii="Times New Roman" w:hAnsi="Times New Roman" w:cs="Times New Roman"/>
                <w:sz w:val="26"/>
                <w:szCs w:val="26"/>
              </w:rPr>
            </w:pPr>
            <w:r w:rsidRPr="00107026">
              <w:rPr>
                <w:rFonts w:ascii="Times New Roman" w:hAnsi="Times New Roman" w:cs="Times New Roman"/>
                <w:sz w:val="26"/>
                <w:szCs w:val="26"/>
              </w:rPr>
              <w:t>-</w:t>
            </w:r>
          </w:p>
        </w:tc>
        <w:tc>
          <w:tcPr>
            <w:tcW w:w="1985" w:type="dxa"/>
          </w:tcPr>
          <w:p w:rsidR="00AF53EB" w:rsidRPr="00107026" w:rsidRDefault="00AF53EB" w:rsidP="006C35E7">
            <w:pPr>
              <w:jc w:val="center"/>
              <w:rPr>
                <w:rFonts w:ascii="Times New Roman" w:hAnsi="Times New Roman" w:cs="Times New Roman"/>
                <w:sz w:val="26"/>
                <w:szCs w:val="26"/>
              </w:rPr>
            </w:pPr>
            <w:r w:rsidRPr="00107026">
              <w:rPr>
                <w:rFonts w:ascii="Times New Roman" w:hAnsi="Times New Roman" w:cs="Times New Roman"/>
                <w:sz w:val="26"/>
                <w:szCs w:val="26"/>
              </w:rPr>
              <w:t>520 000</w:t>
            </w:r>
          </w:p>
        </w:tc>
        <w:tc>
          <w:tcPr>
            <w:tcW w:w="1559" w:type="dxa"/>
          </w:tcPr>
          <w:p w:rsidR="00AF53EB" w:rsidRPr="00107026" w:rsidRDefault="00AF53EB" w:rsidP="006C35E7">
            <w:pPr>
              <w:jc w:val="center"/>
              <w:rPr>
                <w:rFonts w:ascii="Times New Roman" w:hAnsi="Times New Roman" w:cs="Times New Roman"/>
                <w:sz w:val="26"/>
                <w:szCs w:val="26"/>
              </w:rPr>
            </w:pPr>
            <w:r w:rsidRPr="00107026">
              <w:rPr>
                <w:rFonts w:ascii="Times New Roman" w:hAnsi="Times New Roman" w:cs="Times New Roman"/>
                <w:sz w:val="26"/>
                <w:szCs w:val="26"/>
              </w:rPr>
              <w:t>1 529 820</w:t>
            </w:r>
          </w:p>
        </w:tc>
        <w:tc>
          <w:tcPr>
            <w:tcW w:w="1134" w:type="dxa"/>
          </w:tcPr>
          <w:p w:rsidR="00AF53EB" w:rsidRPr="00107026" w:rsidRDefault="00AF53EB" w:rsidP="006C35E7">
            <w:pPr>
              <w:rPr>
                <w:rFonts w:ascii="Times New Roman" w:hAnsi="Times New Roman" w:cs="Times New Roman"/>
                <w:sz w:val="26"/>
                <w:szCs w:val="26"/>
              </w:rPr>
            </w:pPr>
            <w:r w:rsidRPr="00107026">
              <w:rPr>
                <w:rFonts w:ascii="Times New Roman" w:hAnsi="Times New Roman" w:cs="Times New Roman"/>
                <w:sz w:val="26"/>
                <w:szCs w:val="26"/>
              </w:rPr>
              <w:t>650 000</w:t>
            </w:r>
          </w:p>
        </w:tc>
      </w:tr>
    </w:tbl>
    <w:p w:rsidR="00AF53EB" w:rsidRPr="00D14D21" w:rsidRDefault="00AF53EB" w:rsidP="00AF53EB">
      <w:pPr>
        <w:jc w:val="right"/>
        <w:rPr>
          <w:rFonts w:ascii="Times New Roman" w:hAnsi="Times New Roman" w:cs="Times New Roman"/>
          <w:b/>
          <w:bCs/>
          <w:sz w:val="28"/>
          <w:szCs w:val="28"/>
        </w:rPr>
      </w:pPr>
      <w:r w:rsidRPr="00D14D21">
        <w:rPr>
          <w:rFonts w:ascii="Times New Roman" w:hAnsi="Times New Roman" w:cs="Times New Roman"/>
          <w:b/>
          <w:bCs/>
          <w:sz w:val="28"/>
          <w:szCs w:val="28"/>
        </w:rPr>
        <w:t xml:space="preserve">Source : </w:t>
      </w:r>
      <w:r w:rsidRPr="00D14D21">
        <w:rPr>
          <w:rFonts w:ascii="Times New Roman" w:hAnsi="Times New Roman" w:cs="Times New Roman"/>
          <w:sz w:val="28"/>
          <w:szCs w:val="28"/>
        </w:rPr>
        <w:t>Chiffres données par ces établissements publiés dans leurs rapports d’activité annuelle.</w:t>
      </w:r>
    </w:p>
    <w:p w:rsidR="00AF53EB" w:rsidRPr="00F67522" w:rsidRDefault="00AF53EB" w:rsidP="00AF53EB">
      <w:pPr>
        <w:rPr>
          <w:rFonts w:ascii="Times New Roman" w:hAnsi="Times New Roman" w:cs="Times New Roman"/>
          <w:sz w:val="28"/>
          <w:szCs w:val="28"/>
        </w:rPr>
      </w:pPr>
      <w:r w:rsidRPr="00F67522">
        <w:rPr>
          <w:rFonts w:ascii="Times New Roman" w:hAnsi="Times New Roman" w:cs="Times New Roman"/>
          <w:sz w:val="28"/>
          <w:szCs w:val="28"/>
        </w:rPr>
        <w:tab/>
        <w:t>On constate que le chiffre d’affaire augmente d’une manière croissante pour tous les établissements financiers confondus ce qui explique l’étendue de l’application du crédit-bail dans le marché Algérien de crédit</w:t>
      </w:r>
    </w:p>
    <w:p w:rsidR="00AF53EB" w:rsidRPr="00F148E3" w:rsidRDefault="00AF53EB" w:rsidP="00AF53EB">
      <w:pPr>
        <w:spacing w:after="240"/>
        <w:rPr>
          <w:rFonts w:ascii="Times New Roman" w:hAnsi="Times New Roman" w:cs="Times New Roman"/>
          <w:b/>
          <w:bCs/>
          <w:sz w:val="32"/>
          <w:szCs w:val="32"/>
        </w:rPr>
      </w:pPr>
      <w:r w:rsidRPr="001A5CF2">
        <w:rPr>
          <w:rFonts w:ascii="Times New Roman" w:hAnsi="Times New Roman" w:cs="Times New Roman"/>
          <w:b/>
          <w:bCs/>
          <w:sz w:val="32"/>
          <w:szCs w:val="32"/>
        </w:rPr>
        <w:t>Section 2 : Principe de base de l’opération leasing</w:t>
      </w:r>
    </w:p>
    <w:p w:rsidR="00AF53EB" w:rsidRPr="001A5CF2" w:rsidRDefault="00AF53EB" w:rsidP="00AF53EB">
      <w:pPr>
        <w:spacing w:after="240"/>
        <w:rPr>
          <w:rFonts w:ascii="Times New Roman" w:hAnsi="Times New Roman" w:cs="Times New Roman"/>
          <w:b/>
          <w:bCs/>
          <w:sz w:val="30"/>
          <w:szCs w:val="30"/>
        </w:rPr>
      </w:pPr>
      <w:r>
        <w:rPr>
          <w:rFonts w:ascii="Times New Roman" w:hAnsi="Times New Roman" w:cs="Times New Roman"/>
          <w:b/>
          <w:bCs/>
          <w:sz w:val="30"/>
          <w:szCs w:val="30"/>
        </w:rPr>
        <w:t>I. Définition du leasing </w:t>
      </w:r>
    </w:p>
    <w:p w:rsidR="00AF53EB" w:rsidRPr="001A5CF2" w:rsidRDefault="00AF53EB" w:rsidP="00AF53EB">
      <w:pPr>
        <w:spacing w:after="240"/>
        <w:rPr>
          <w:rFonts w:ascii="Times New Roman" w:hAnsi="Times New Roman" w:cs="Times New Roman"/>
          <w:sz w:val="28"/>
          <w:szCs w:val="28"/>
        </w:rPr>
      </w:pPr>
      <w:r>
        <w:rPr>
          <w:rFonts w:ascii="Times New Roman" w:hAnsi="Times New Roman" w:cs="Times New Roman"/>
          <w:sz w:val="26"/>
          <w:szCs w:val="26"/>
        </w:rPr>
        <w:tab/>
      </w:r>
      <w:r w:rsidRPr="001A5CF2">
        <w:rPr>
          <w:rFonts w:ascii="Times New Roman" w:hAnsi="Times New Roman" w:cs="Times New Roman"/>
          <w:sz w:val="28"/>
          <w:szCs w:val="28"/>
        </w:rPr>
        <w:t>Plusieurs appellations ont été données à cette opération, en anglo-américain « Leasing », en latin « Crédit-bail » en arabe « Idjar (</w:t>
      </w:r>
      <w:r w:rsidRPr="001A5CF2">
        <w:rPr>
          <w:rFonts w:ascii="Times New Roman" w:hAnsi="Times New Roman" w:cs="Times New Roman" w:hint="cs"/>
          <w:sz w:val="28"/>
          <w:szCs w:val="28"/>
          <w:rtl/>
        </w:rPr>
        <w:t>إيجار</w:t>
      </w:r>
      <w:r w:rsidRPr="001A5CF2">
        <w:rPr>
          <w:rFonts w:ascii="Times New Roman" w:hAnsi="Times New Roman" w:cs="Times New Roman"/>
          <w:sz w:val="28"/>
          <w:szCs w:val="28"/>
        </w:rPr>
        <w:t>) », ces termes représentent des appellations différentes pour une même réalité économique, de mettre à la disposition des investisseurs des biens moyennant versement de loyers pour une durée irrévocable.</w:t>
      </w:r>
    </w:p>
    <w:p w:rsidR="00AF53EB" w:rsidRPr="001A5CF2" w:rsidRDefault="00AF53EB" w:rsidP="00AF53EB">
      <w:pPr>
        <w:spacing w:after="240"/>
        <w:rPr>
          <w:rFonts w:ascii="Times New Roman" w:hAnsi="Times New Roman" w:cs="Times New Roman"/>
          <w:sz w:val="28"/>
          <w:szCs w:val="28"/>
        </w:rPr>
      </w:pPr>
      <w:r w:rsidRPr="001A5CF2">
        <w:rPr>
          <w:rFonts w:ascii="Times New Roman" w:hAnsi="Times New Roman" w:cs="Times New Roman"/>
          <w:sz w:val="28"/>
          <w:szCs w:val="28"/>
        </w:rPr>
        <w:tab/>
        <w:t xml:space="preserve">Dans le vocabulaire anglo-saxon, le terme leasing désigne une location éventuellement assortie d’une option d’achat la fin de la période de location, </w:t>
      </w:r>
      <w:r w:rsidRPr="001A5CF2">
        <w:rPr>
          <w:rFonts w:ascii="Times New Roman" w:hAnsi="Times New Roman" w:cs="Times New Roman"/>
          <w:sz w:val="28"/>
          <w:szCs w:val="28"/>
        </w:rPr>
        <w:lastRenderedPageBreak/>
        <w:t>dont le prix peut être déterminé au moment de la levée de l’option selon la valeur du bien sur le marché.</w:t>
      </w:r>
    </w:p>
    <w:p w:rsidR="00AF53EB" w:rsidRPr="001A5CF2" w:rsidRDefault="00AF53EB" w:rsidP="00AF53EB">
      <w:pPr>
        <w:spacing w:after="240"/>
        <w:rPr>
          <w:rFonts w:ascii="Times New Roman" w:hAnsi="Times New Roman" w:cs="Times New Roman"/>
          <w:sz w:val="28"/>
          <w:szCs w:val="28"/>
        </w:rPr>
      </w:pPr>
      <w:r w:rsidRPr="001A5CF2">
        <w:rPr>
          <w:rFonts w:ascii="Times New Roman" w:hAnsi="Times New Roman" w:cs="Times New Roman"/>
          <w:sz w:val="28"/>
          <w:szCs w:val="28"/>
        </w:rPr>
        <w:tab/>
        <w:t>Dans la version française, le leasing appelé crédit-bail ou contrat de location, est obligatoirement assorti d’une option d’achat un prix fixe qui doit tenir compte des loyers versés.</w:t>
      </w:r>
    </w:p>
    <w:p w:rsidR="00AF53EB" w:rsidRPr="001A5CF2" w:rsidRDefault="00AF53EB" w:rsidP="00AF53EB">
      <w:pPr>
        <w:spacing w:after="240"/>
        <w:rPr>
          <w:rFonts w:ascii="Times New Roman" w:hAnsi="Times New Roman" w:cs="Times New Roman"/>
          <w:sz w:val="28"/>
          <w:szCs w:val="28"/>
        </w:rPr>
      </w:pPr>
      <w:r w:rsidRPr="001A5CF2">
        <w:rPr>
          <w:rFonts w:ascii="Times New Roman" w:hAnsi="Times New Roman" w:cs="Times New Roman"/>
          <w:sz w:val="28"/>
          <w:szCs w:val="28"/>
        </w:rPr>
        <w:tab/>
        <w:t>Dans le droit musulman, le leasing est un mode de financement conforme aux principes de la Chari’a Islamique. En effet, celle ci interdit les intérêts, produit tiré de la mise à disposition de fonds, mais autorise en revanche le produit tiré de la mise à disposition d’un bien acquis par les mêmes fonds.</w:t>
      </w:r>
    </w:p>
    <w:p w:rsidR="00AF53EB" w:rsidRPr="001A5CF2" w:rsidRDefault="00AF53EB" w:rsidP="00AF53EB">
      <w:pPr>
        <w:spacing w:after="240"/>
        <w:rPr>
          <w:rFonts w:ascii="Times New Roman" w:hAnsi="Times New Roman" w:cs="Times New Roman"/>
          <w:sz w:val="28"/>
          <w:szCs w:val="28"/>
        </w:rPr>
      </w:pPr>
      <w:r w:rsidRPr="001A5CF2">
        <w:rPr>
          <w:rFonts w:ascii="Times New Roman" w:hAnsi="Times New Roman" w:cs="Times New Roman"/>
          <w:sz w:val="28"/>
          <w:szCs w:val="28"/>
        </w:rPr>
        <w:tab/>
        <w:t xml:space="preserve">La Chari’a définit « el Idjar </w:t>
      </w:r>
      <w:r w:rsidRPr="001A5CF2">
        <w:rPr>
          <w:rFonts w:ascii="Times New Roman" w:hAnsi="Times New Roman" w:cs="Times New Roman" w:hint="cs"/>
          <w:sz w:val="28"/>
          <w:szCs w:val="28"/>
          <w:rtl/>
        </w:rPr>
        <w:t>الإيجار</w:t>
      </w:r>
      <w:r w:rsidRPr="001A5CF2">
        <w:rPr>
          <w:rFonts w:ascii="Times New Roman" w:hAnsi="Times New Roman" w:cs="Times New Roman"/>
          <w:sz w:val="28"/>
          <w:szCs w:val="28"/>
        </w:rPr>
        <w:t xml:space="preserve"> » comme le transfert de l’usufruit d’une chose en contrepartie d’un produit déterminé</w:t>
      </w:r>
      <w:r>
        <w:rPr>
          <w:rStyle w:val="Appelnotedebasdep"/>
          <w:rFonts w:ascii="Times New Roman" w:hAnsi="Times New Roman" w:cs="Times New Roman"/>
          <w:sz w:val="28"/>
          <w:szCs w:val="28"/>
        </w:rPr>
        <w:footnoteReference w:id="8"/>
      </w:r>
      <w:r w:rsidRPr="001A5CF2">
        <w:rPr>
          <w:rFonts w:ascii="Times New Roman" w:hAnsi="Times New Roman" w:cs="Times New Roman"/>
          <w:sz w:val="28"/>
          <w:szCs w:val="28"/>
        </w:rPr>
        <w:t>.</w:t>
      </w:r>
    </w:p>
    <w:p w:rsidR="00AF53EB" w:rsidRPr="001A5CF2" w:rsidRDefault="00AF53EB" w:rsidP="00AF53EB">
      <w:pPr>
        <w:spacing w:after="240"/>
        <w:rPr>
          <w:rFonts w:ascii="Times New Roman" w:hAnsi="Times New Roman" w:cs="Times New Roman"/>
          <w:sz w:val="28"/>
          <w:szCs w:val="28"/>
        </w:rPr>
      </w:pPr>
      <w:r w:rsidRPr="001A5CF2">
        <w:rPr>
          <w:rFonts w:ascii="Times New Roman" w:hAnsi="Times New Roman" w:cs="Times New Roman"/>
          <w:sz w:val="28"/>
          <w:szCs w:val="28"/>
        </w:rPr>
        <w:tab/>
        <w:t xml:space="preserve">Selon « IASC » le Comité International Des Normes Comptables (International Accounting Standards Comity), la norme IAS 17, utilise le terme contrat de location financement a définit le leasing: </w:t>
      </w:r>
      <w:r w:rsidRPr="001A5CF2">
        <w:rPr>
          <w:rFonts w:ascii="Times New Roman" w:hAnsi="Times New Roman" w:cs="Times New Roman" w:hint="eastAsia"/>
          <w:sz w:val="28"/>
          <w:szCs w:val="28"/>
        </w:rPr>
        <w:t>«</w:t>
      </w:r>
      <w:r w:rsidRPr="001A5CF2">
        <w:rPr>
          <w:rFonts w:ascii="Times New Roman" w:hAnsi="Times New Roman" w:cs="Times New Roman"/>
          <w:sz w:val="28"/>
          <w:szCs w:val="28"/>
        </w:rPr>
        <w:t xml:space="preserve"> Un contrat de location est un accord par lequel le bailleur cède au preneur, pour une période déterminée, le droit d’utilisation d’un actif en échange d’un paiement ou d’une série de paiements. Un contrat de location-financement est un contrat de location ayant pour effet de transférer au preneur la quasi-totalité des risques et des avantages inhérents à la propriété d’un actif. Le transfert de propriété peut intervenir ou non »</w:t>
      </w:r>
    </w:p>
    <w:p w:rsidR="00AF53EB" w:rsidRPr="001A5CF2"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ab/>
        <w:t>Selon l’article premier</w:t>
      </w:r>
      <w:r w:rsidRPr="001A5CF2">
        <w:rPr>
          <w:rFonts w:ascii="Times New Roman" w:hAnsi="Times New Roman" w:cs="Times New Roman"/>
          <w:sz w:val="28"/>
          <w:szCs w:val="28"/>
        </w:rPr>
        <w:t xml:space="preserve"> de l’ordonnance n°96-09 du 10 janvier 1996 </w:t>
      </w:r>
      <w:r>
        <w:rPr>
          <w:rFonts w:ascii="Times New Roman" w:hAnsi="Times New Roman" w:cs="Times New Roman"/>
          <w:sz w:val="28"/>
          <w:szCs w:val="28"/>
        </w:rPr>
        <w:t xml:space="preserve">parut dans le journal officiel Algérien </w:t>
      </w:r>
      <w:r w:rsidRPr="001A5CF2">
        <w:rPr>
          <w:rFonts w:ascii="Times New Roman" w:hAnsi="Times New Roman" w:cs="Times New Roman"/>
          <w:sz w:val="28"/>
          <w:szCs w:val="28"/>
        </w:rPr>
        <w:t xml:space="preserve">dispose que : </w:t>
      </w:r>
      <w:r w:rsidRPr="001A5CF2">
        <w:rPr>
          <w:rFonts w:ascii="Times New Roman" w:hAnsi="Times New Roman" w:cs="Times New Roman" w:hint="eastAsia"/>
          <w:sz w:val="28"/>
          <w:szCs w:val="28"/>
        </w:rPr>
        <w:t>«</w:t>
      </w:r>
      <w:r>
        <w:rPr>
          <w:rFonts w:ascii="Times New Roman" w:hAnsi="Times New Roman" w:cs="Times New Roman"/>
          <w:sz w:val="28"/>
          <w:szCs w:val="28"/>
        </w:rPr>
        <w:t xml:space="preserve"> </w:t>
      </w:r>
      <w:r w:rsidRPr="001A5CF2">
        <w:rPr>
          <w:rFonts w:ascii="Times New Roman" w:hAnsi="Times New Roman" w:cs="Times New Roman"/>
          <w:sz w:val="28"/>
          <w:szCs w:val="28"/>
        </w:rPr>
        <w:t>le crédit-bail ou leasing est une opération commerciale et financière, réalisée par les banques et établissements financiers, ou par une société de crédit-bail légalement habilitée et expressément agréée en cette qualité avec des opérateurs économiques nationaux ou étrangers, personnes physiques ou personnes morales de droit public ou privé, ayant pour support un contrat de location pouvant comporter ou non une option d’achat ou profit du locataire, et portant exclusivement sur des biens meubles ou immeubles à usage professionnel ou sur fonds de commerce ou su</w:t>
      </w:r>
      <w:r>
        <w:rPr>
          <w:rFonts w:ascii="Times New Roman" w:hAnsi="Times New Roman" w:cs="Times New Roman"/>
          <w:sz w:val="28"/>
          <w:szCs w:val="28"/>
        </w:rPr>
        <w:t xml:space="preserve">r des établissements artisanaux </w:t>
      </w:r>
      <w:r w:rsidRPr="001A5CF2">
        <w:rPr>
          <w:rFonts w:ascii="Times New Roman" w:hAnsi="Times New Roman" w:cs="Times New Roman"/>
          <w:sz w:val="28"/>
          <w:szCs w:val="28"/>
        </w:rPr>
        <w:t>»</w:t>
      </w:r>
      <w:r>
        <w:rPr>
          <w:rStyle w:val="Appelnotedebasdep"/>
          <w:rFonts w:ascii="Times New Roman" w:hAnsi="Times New Roman" w:cs="Times New Roman"/>
          <w:sz w:val="28"/>
          <w:szCs w:val="28"/>
        </w:rPr>
        <w:footnoteReference w:id="9"/>
      </w:r>
      <w:r w:rsidRPr="001A5CF2">
        <w:rPr>
          <w:rFonts w:ascii="Times New Roman" w:hAnsi="Times New Roman" w:cs="Times New Roman"/>
          <w:sz w:val="28"/>
          <w:szCs w:val="28"/>
        </w:rPr>
        <w:t>.</w:t>
      </w:r>
    </w:p>
    <w:p w:rsidR="00AF53EB" w:rsidRPr="001A5CF2" w:rsidRDefault="00AF53EB" w:rsidP="00AF53EB">
      <w:pPr>
        <w:spacing w:after="240"/>
        <w:rPr>
          <w:rFonts w:ascii="Times New Roman" w:hAnsi="Times New Roman" w:cs="Times New Roman"/>
          <w:sz w:val="28"/>
          <w:szCs w:val="28"/>
        </w:rPr>
      </w:pPr>
      <w:r w:rsidRPr="001A5CF2">
        <w:rPr>
          <w:rFonts w:ascii="Times New Roman" w:hAnsi="Times New Roman" w:cs="Times New Roman"/>
          <w:sz w:val="28"/>
          <w:szCs w:val="28"/>
        </w:rPr>
        <w:lastRenderedPageBreak/>
        <w:tab/>
        <w:t>La loi relative au crédit-bail en Algérie, s’est vigoureusement inspirée du droit français, nous développerons ceci - avec plus de détails - dans le chapitre relatif au crédit-bail en Algérie (3ème chapitre).</w:t>
      </w:r>
    </w:p>
    <w:p w:rsidR="00AF53EB" w:rsidRDefault="00AF53EB" w:rsidP="00AF53EB">
      <w:pPr>
        <w:spacing w:after="240"/>
        <w:rPr>
          <w:rFonts w:ascii="Times New Roman" w:hAnsi="Times New Roman" w:cs="Times New Roman"/>
          <w:sz w:val="28"/>
          <w:szCs w:val="28"/>
        </w:rPr>
      </w:pPr>
      <w:r w:rsidRPr="001A5CF2">
        <w:rPr>
          <w:rFonts w:ascii="Times New Roman" w:hAnsi="Times New Roman" w:cs="Times New Roman"/>
          <w:sz w:val="28"/>
          <w:szCs w:val="28"/>
        </w:rPr>
        <w:tab/>
        <w:t xml:space="preserve">En raison de la multiplicité des définitions de crédit-bail (leasing) d'un pays à un autre et d’une approche une autre, nous pouvons compter sur une définition exhaustive et simple de ce qui suit : </w:t>
      </w:r>
    </w:p>
    <w:p w:rsidR="00AF53EB" w:rsidRPr="001A5CF2"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ab/>
      </w:r>
      <w:r w:rsidRPr="001A5CF2">
        <w:rPr>
          <w:rFonts w:ascii="Times New Roman" w:hAnsi="Times New Roman" w:cs="Times New Roman"/>
          <w:sz w:val="28"/>
          <w:szCs w:val="28"/>
        </w:rPr>
        <w:t>« Le crédit-bail (leasing) est une convention, juridiquement un bail (ou contrat de location), par laquelle un loueur (bailleur) consent à une entreprise locataire (preneur) le droit d’utiliser un bien désigné (matériel, équipement et, au sens large actif) pendant une période (durée) déterminée, moyennant le paiement de loyers. L’entreprise est donc utilisatrice d’un bien sans en être propriétaire : c’e</w:t>
      </w:r>
      <w:r>
        <w:rPr>
          <w:rFonts w:ascii="Times New Roman" w:hAnsi="Times New Roman" w:cs="Times New Roman"/>
          <w:sz w:val="28"/>
          <w:szCs w:val="28"/>
        </w:rPr>
        <w:t>st le cœur du leasing</w:t>
      </w:r>
      <w:r w:rsidRPr="001A5CF2">
        <w:rPr>
          <w:rFonts w:ascii="Times New Roman" w:hAnsi="Times New Roman" w:cs="Times New Roman"/>
          <w:sz w:val="28"/>
          <w:szCs w:val="28"/>
        </w:rPr>
        <w:t>, quant à la durée (souvent dit « irrévocable »), elle correspond dans les usages à une durée à moyen terme, entre 2 à 7 ans selon les matériels et les formules »</w:t>
      </w:r>
      <w:r>
        <w:rPr>
          <w:rStyle w:val="Appelnotedebasdep"/>
          <w:rFonts w:ascii="Times New Roman" w:hAnsi="Times New Roman" w:cs="Times New Roman"/>
          <w:sz w:val="28"/>
          <w:szCs w:val="28"/>
        </w:rPr>
        <w:footnoteReference w:id="10"/>
      </w:r>
      <w:r w:rsidRPr="001A5CF2">
        <w:rPr>
          <w:rFonts w:ascii="Times New Roman" w:hAnsi="Times New Roman" w:cs="Times New Roman"/>
          <w:sz w:val="28"/>
          <w:szCs w:val="28"/>
        </w:rPr>
        <w:t>.</w:t>
      </w:r>
    </w:p>
    <w:p w:rsidR="00AF53EB" w:rsidRPr="001A5CF2" w:rsidRDefault="00AF53EB" w:rsidP="00AF53EB">
      <w:pPr>
        <w:spacing w:after="240"/>
        <w:rPr>
          <w:rFonts w:ascii="Times New Roman" w:hAnsi="Times New Roman" w:cs="Times New Roman"/>
          <w:b/>
          <w:bCs/>
          <w:sz w:val="30"/>
          <w:szCs w:val="30"/>
        </w:rPr>
      </w:pPr>
      <w:r>
        <w:rPr>
          <w:rFonts w:ascii="Times New Roman" w:hAnsi="Times New Roman" w:cs="Times New Roman"/>
          <w:b/>
          <w:bCs/>
          <w:sz w:val="30"/>
          <w:szCs w:val="30"/>
        </w:rPr>
        <w:t>II</w:t>
      </w:r>
      <w:r w:rsidRPr="001A5CF2">
        <w:rPr>
          <w:rFonts w:ascii="Times New Roman" w:hAnsi="Times New Roman" w:cs="Times New Roman"/>
          <w:b/>
          <w:bCs/>
          <w:sz w:val="30"/>
          <w:szCs w:val="30"/>
        </w:rPr>
        <w:t>. Notion de leasin</w:t>
      </w:r>
      <w:r>
        <w:rPr>
          <w:rFonts w:ascii="Times New Roman" w:hAnsi="Times New Roman" w:cs="Times New Roman"/>
          <w:b/>
          <w:bCs/>
          <w:sz w:val="30"/>
          <w:szCs w:val="30"/>
        </w:rPr>
        <w:t>g selon la convention d’Ottawa </w:t>
      </w:r>
    </w:p>
    <w:p w:rsidR="00AF53EB" w:rsidRPr="001A5CF2" w:rsidRDefault="00AF53EB" w:rsidP="00AF53EB">
      <w:pPr>
        <w:spacing w:after="240"/>
        <w:rPr>
          <w:rFonts w:ascii="Times New Roman" w:hAnsi="Times New Roman" w:cs="Times New Roman"/>
          <w:sz w:val="28"/>
          <w:szCs w:val="28"/>
        </w:rPr>
      </w:pPr>
      <w:r w:rsidRPr="001A5CF2">
        <w:rPr>
          <w:rFonts w:ascii="Times New Roman" w:hAnsi="Times New Roman" w:cs="Times New Roman"/>
          <w:b/>
          <w:bCs/>
          <w:sz w:val="28"/>
          <w:szCs w:val="28"/>
        </w:rPr>
        <w:tab/>
      </w:r>
      <w:r w:rsidRPr="001A5CF2">
        <w:rPr>
          <w:rFonts w:ascii="Times New Roman" w:hAnsi="Times New Roman" w:cs="Times New Roman"/>
          <w:sz w:val="28"/>
          <w:szCs w:val="28"/>
        </w:rPr>
        <w:t>La convention internationale sur le leasing, signée à Ottawa, le 28 mai 1988 est le résultat des travaux menés, dès 1974, au sein de l’UNIDROIT (institut international pour l’unification du droit privé).</w:t>
      </w:r>
    </w:p>
    <w:p w:rsidR="00AF53EB" w:rsidRPr="001A5CF2" w:rsidRDefault="00AF53EB" w:rsidP="00AF53EB">
      <w:pPr>
        <w:spacing w:after="240"/>
        <w:rPr>
          <w:rFonts w:ascii="Times New Roman" w:hAnsi="Times New Roman" w:cs="Times New Roman"/>
          <w:sz w:val="28"/>
          <w:szCs w:val="28"/>
        </w:rPr>
      </w:pPr>
      <w:r w:rsidRPr="001A5CF2">
        <w:rPr>
          <w:rFonts w:ascii="Times New Roman" w:hAnsi="Times New Roman" w:cs="Times New Roman"/>
          <w:sz w:val="28"/>
          <w:szCs w:val="28"/>
        </w:rPr>
        <w:tab/>
        <w:t>En raison de l’importance croissante que revêtait déjà le leasing dans la vie des entreprises ; le comité d’études constitué, rédigea la convention qui fût signée en 1988. La France fût la première à la ratifier suiv</w:t>
      </w:r>
      <w:r>
        <w:rPr>
          <w:rFonts w:ascii="Times New Roman" w:hAnsi="Times New Roman" w:cs="Times New Roman"/>
          <w:sz w:val="28"/>
          <w:szCs w:val="28"/>
        </w:rPr>
        <w:t>ie de l’Italie puis du Nigeria.</w:t>
      </w:r>
      <w:r>
        <w:rPr>
          <w:rStyle w:val="Appelnotedebasdep"/>
          <w:rFonts w:ascii="Times New Roman" w:hAnsi="Times New Roman" w:cs="Times New Roman"/>
          <w:sz w:val="28"/>
          <w:szCs w:val="28"/>
        </w:rPr>
        <w:footnoteReference w:id="11"/>
      </w:r>
    </w:p>
    <w:p w:rsidR="00AF53EB" w:rsidRPr="001A5CF2" w:rsidRDefault="00AF53EB" w:rsidP="00AF53EB">
      <w:pPr>
        <w:spacing w:after="240"/>
        <w:rPr>
          <w:rFonts w:ascii="Times New Roman" w:hAnsi="Times New Roman" w:cs="Times New Roman"/>
          <w:sz w:val="28"/>
          <w:szCs w:val="28"/>
        </w:rPr>
      </w:pPr>
      <w:r w:rsidRPr="001A5CF2">
        <w:rPr>
          <w:rFonts w:ascii="Times New Roman" w:hAnsi="Times New Roman" w:cs="Times New Roman"/>
          <w:sz w:val="28"/>
          <w:szCs w:val="28"/>
        </w:rPr>
        <w:tab/>
        <w:t xml:space="preserve">La convention s’assigne pour objet de sauvegarder l’équilibre entre les intérêts des différentes parties </w:t>
      </w:r>
      <w:r>
        <w:rPr>
          <w:rFonts w:ascii="Times New Roman" w:hAnsi="Times New Roman" w:cs="Times New Roman"/>
          <w:sz w:val="28"/>
          <w:szCs w:val="28"/>
        </w:rPr>
        <w:t xml:space="preserve">à </w:t>
      </w:r>
      <w:r w:rsidRPr="001A5CF2">
        <w:rPr>
          <w:rFonts w:ascii="Times New Roman" w:hAnsi="Times New Roman" w:cs="Times New Roman"/>
          <w:sz w:val="28"/>
          <w:szCs w:val="28"/>
        </w:rPr>
        <w:t>l’opération et d’adapter les règles juridiques régissant habituellement le contrat de bail aux relations triangulaires caractéristiques qui naissent des opérations de leasing.</w:t>
      </w:r>
    </w:p>
    <w:p w:rsidR="00AF53EB" w:rsidRPr="00C52069" w:rsidRDefault="00AF53EB" w:rsidP="00AF53EB">
      <w:pPr>
        <w:spacing w:after="240"/>
        <w:rPr>
          <w:rFonts w:ascii="Times New Roman" w:hAnsi="Times New Roman" w:cs="Times New Roman"/>
          <w:sz w:val="28"/>
          <w:szCs w:val="28"/>
        </w:rPr>
      </w:pPr>
      <w:r w:rsidRPr="001A5CF2">
        <w:rPr>
          <w:rFonts w:ascii="Times New Roman" w:hAnsi="Times New Roman" w:cs="Times New Roman"/>
          <w:sz w:val="28"/>
          <w:szCs w:val="28"/>
        </w:rPr>
        <w:tab/>
        <w:t>Dans son article premier, la convention d’Ottawa décrit le leasing comme l’opération dans laquelle une partie (le crédit-bailleur) :</w:t>
      </w:r>
    </w:p>
    <w:p w:rsidR="00AF53EB" w:rsidRPr="001A5CF2" w:rsidRDefault="00AF53EB" w:rsidP="00AF53EB">
      <w:pPr>
        <w:pStyle w:val="Paragraphedeliste"/>
        <w:numPr>
          <w:ilvl w:val="0"/>
          <w:numId w:val="3"/>
        </w:numPr>
        <w:spacing w:before="240" w:after="240"/>
        <w:jc w:val="both"/>
        <w:rPr>
          <w:rFonts w:ascii="Times New Roman" w:hAnsi="Times New Roman" w:cs="Times New Roman"/>
          <w:sz w:val="28"/>
          <w:szCs w:val="28"/>
        </w:rPr>
      </w:pPr>
      <w:r w:rsidRPr="001A5CF2">
        <w:rPr>
          <w:rFonts w:ascii="Times New Roman" w:hAnsi="Times New Roman" w:cs="Times New Roman"/>
          <w:sz w:val="28"/>
          <w:szCs w:val="28"/>
        </w:rPr>
        <w:t>conclut, sur l’indication d’une autre partie (le crédit-preneur), un contrat (le contrat de fourniture) avec une troisième partie (le fourniss</w:t>
      </w:r>
      <w:r>
        <w:rPr>
          <w:rFonts w:ascii="Times New Roman" w:hAnsi="Times New Roman" w:cs="Times New Roman"/>
          <w:sz w:val="28"/>
          <w:szCs w:val="28"/>
        </w:rPr>
        <w:t xml:space="preserve">eur) en </w:t>
      </w:r>
      <w:r>
        <w:rPr>
          <w:rFonts w:ascii="Times New Roman" w:hAnsi="Times New Roman" w:cs="Times New Roman"/>
          <w:sz w:val="28"/>
          <w:szCs w:val="28"/>
        </w:rPr>
        <w:lastRenderedPageBreak/>
        <w:t>vertu duquel elle acquise</w:t>
      </w:r>
      <w:r w:rsidRPr="001A5CF2">
        <w:rPr>
          <w:rFonts w:ascii="Times New Roman" w:hAnsi="Times New Roman" w:cs="Times New Roman"/>
          <w:sz w:val="28"/>
          <w:szCs w:val="28"/>
        </w:rPr>
        <w:t xml:space="preserve"> un bien d’équipement, du matériel ou de l’outillage (le matériel) dans des termes approuvés par le crédit-preneur pour autant qu’ils le concernent, et</w:t>
      </w:r>
      <w:r>
        <w:rPr>
          <w:rFonts w:ascii="Times New Roman" w:hAnsi="Times New Roman" w:cs="Times New Roman"/>
          <w:sz w:val="28"/>
          <w:szCs w:val="28"/>
        </w:rPr>
        <w:t> ;</w:t>
      </w:r>
    </w:p>
    <w:p w:rsidR="00AF53EB" w:rsidRPr="001A5CF2" w:rsidRDefault="00AF53EB" w:rsidP="00AF53EB">
      <w:pPr>
        <w:pStyle w:val="Paragraphedeliste"/>
        <w:numPr>
          <w:ilvl w:val="0"/>
          <w:numId w:val="3"/>
        </w:numPr>
        <w:spacing w:before="240" w:after="240"/>
        <w:jc w:val="both"/>
        <w:rPr>
          <w:rFonts w:ascii="Times New Roman" w:hAnsi="Times New Roman" w:cs="Times New Roman"/>
          <w:sz w:val="28"/>
          <w:szCs w:val="28"/>
        </w:rPr>
      </w:pPr>
      <w:r w:rsidRPr="001A5CF2">
        <w:rPr>
          <w:rFonts w:ascii="Times New Roman" w:hAnsi="Times New Roman" w:cs="Times New Roman"/>
          <w:sz w:val="28"/>
          <w:szCs w:val="28"/>
        </w:rPr>
        <w:t>conclut un contrat (le contrat de crédit-bail) avec le crédit-preneur donnant à celui-ci le droit d’utiliser le matériel moyennant le paiement de loyers.</w:t>
      </w:r>
    </w:p>
    <w:p w:rsidR="00AF53EB" w:rsidRPr="001A5CF2" w:rsidRDefault="00AF53EB" w:rsidP="00AF53EB">
      <w:pPr>
        <w:spacing w:after="240"/>
        <w:rPr>
          <w:rFonts w:ascii="Times New Roman" w:hAnsi="Times New Roman" w:cs="Times New Roman"/>
          <w:sz w:val="28"/>
          <w:szCs w:val="28"/>
        </w:rPr>
      </w:pPr>
      <w:r w:rsidRPr="001A5CF2">
        <w:rPr>
          <w:rFonts w:ascii="Times New Roman" w:hAnsi="Times New Roman" w:cs="Times New Roman"/>
          <w:sz w:val="28"/>
          <w:szCs w:val="28"/>
        </w:rPr>
        <w:tab/>
        <w:t>Selon la convention, l’opération de crédit-bail présente les caractéristiques suivantes :</w:t>
      </w:r>
    </w:p>
    <w:p w:rsidR="00AF53EB" w:rsidRPr="001A5CF2" w:rsidRDefault="00AF53EB" w:rsidP="00AF53EB">
      <w:pPr>
        <w:pStyle w:val="Paragraphedeliste"/>
        <w:numPr>
          <w:ilvl w:val="0"/>
          <w:numId w:val="4"/>
        </w:numPr>
        <w:spacing w:before="240" w:after="240"/>
        <w:jc w:val="both"/>
        <w:rPr>
          <w:rFonts w:ascii="Times New Roman" w:hAnsi="Times New Roman" w:cs="Times New Roman"/>
          <w:sz w:val="28"/>
          <w:szCs w:val="28"/>
        </w:rPr>
      </w:pPr>
      <w:r w:rsidRPr="001A5CF2">
        <w:rPr>
          <w:rFonts w:ascii="Times New Roman" w:hAnsi="Times New Roman" w:cs="Times New Roman"/>
          <w:sz w:val="28"/>
          <w:szCs w:val="28"/>
        </w:rPr>
        <w:t>Le crédit-preneur choisit le matériel et le fournisseur sans faire appel de façon déterminante à la compétence du crédit-bailleur ;</w:t>
      </w:r>
    </w:p>
    <w:p w:rsidR="00AF53EB" w:rsidRDefault="00AF53EB" w:rsidP="00AF53EB">
      <w:pPr>
        <w:pStyle w:val="Paragraphedeliste"/>
        <w:numPr>
          <w:ilvl w:val="0"/>
          <w:numId w:val="4"/>
        </w:numPr>
        <w:spacing w:before="240" w:after="240"/>
        <w:jc w:val="both"/>
        <w:rPr>
          <w:rFonts w:ascii="Times New Roman" w:hAnsi="Times New Roman" w:cs="Times New Roman"/>
          <w:sz w:val="28"/>
          <w:szCs w:val="28"/>
        </w:rPr>
      </w:pPr>
      <w:r w:rsidRPr="001A5CF2">
        <w:rPr>
          <w:rFonts w:ascii="Times New Roman" w:hAnsi="Times New Roman" w:cs="Times New Roman"/>
          <w:sz w:val="28"/>
          <w:szCs w:val="28"/>
        </w:rPr>
        <w:t>L’acquisition du matériel incombe au crédit-bailleur en vertu d’un contrat de crédit-bail, conclu ou à conclure entre le crédit-bailleur et le crédit-preneur, dont le fournisseur à connaissance;</w:t>
      </w:r>
    </w:p>
    <w:p w:rsidR="00AF53EB" w:rsidRDefault="00AF53EB" w:rsidP="00AF53EB">
      <w:pPr>
        <w:pStyle w:val="Paragraphedeliste"/>
        <w:numPr>
          <w:ilvl w:val="0"/>
          <w:numId w:val="4"/>
        </w:numPr>
        <w:spacing w:before="240" w:after="240"/>
        <w:jc w:val="both"/>
        <w:rPr>
          <w:rFonts w:ascii="Times New Roman" w:hAnsi="Times New Roman" w:cs="Times New Roman"/>
          <w:sz w:val="28"/>
          <w:szCs w:val="28"/>
        </w:rPr>
      </w:pPr>
      <w:r w:rsidRPr="009C30A2">
        <w:rPr>
          <w:rFonts w:ascii="Times New Roman" w:hAnsi="Times New Roman" w:cs="Times New Roman"/>
          <w:sz w:val="28"/>
          <w:szCs w:val="28"/>
        </w:rPr>
        <w:t>Les loyers stipulés au contrat sont calculés pour tenir compte notamment de l’amortissement de la totalité ou d’une partie importante du coût du matériel.</w:t>
      </w:r>
    </w:p>
    <w:p w:rsidR="00AF53EB" w:rsidRPr="009C30A2" w:rsidRDefault="00AF53EB" w:rsidP="00AF53EB">
      <w:pPr>
        <w:pStyle w:val="Paragraphedeliste"/>
        <w:spacing w:after="240"/>
        <w:rPr>
          <w:rFonts w:ascii="Times New Roman" w:hAnsi="Times New Roman" w:cs="Times New Roman"/>
          <w:sz w:val="28"/>
          <w:szCs w:val="28"/>
        </w:rPr>
      </w:pPr>
    </w:p>
    <w:p w:rsidR="00AF53EB" w:rsidRDefault="00AF53EB" w:rsidP="00AF53EB">
      <w:pPr>
        <w:pStyle w:val="Paragraphedeliste"/>
        <w:spacing w:after="240"/>
        <w:ind w:left="0"/>
        <w:rPr>
          <w:rFonts w:ascii="Times New Roman" w:hAnsi="Times New Roman" w:cs="Times New Roman"/>
          <w:b/>
          <w:bCs/>
          <w:sz w:val="30"/>
          <w:szCs w:val="30"/>
        </w:rPr>
      </w:pPr>
      <w:r>
        <w:rPr>
          <w:rFonts w:ascii="Times New Roman" w:hAnsi="Times New Roman" w:cs="Times New Roman"/>
          <w:b/>
          <w:bCs/>
          <w:sz w:val="30"/>
          <w:szCs w:val="30"/>
        </w:rPr>
        <w:t xml:space="preserve">III. </w:t>
      </w:r>
      <w:r w:rsidRPr="009C30A2">
        <w:rPr>
          <w:rFonts w:ascii="Times New Roman" w:hAnsi="Times New Roman" w:cs="Times New Roman"/>
          <w:b/>
          <w:bCs/>
          <w:sz w:val="30"/>
          <w:szCs w:val="30"/>
        </w:rPr>
        <w:t>Le</w:t>
      </w:r>
      <w:r>
        <w:rPr>
          <w:rFonts w:ascii="Times New Roman" w:hAnsi="Times New Roman" w:cs="Times New Roman"/>
          <w:b/>
          <w:bCs/>
          <w:sz w:val="30"/>
          <w:szCs w:val="30"/>
        </w:rPr>
        <w:t>s Caractéristiques du leasing </w:t>
      </w:r>
    </w:p>
    <w:p w:rsidR="00AF53EB" w:rsidRDefault="00AF53EB" w:rsidP="00AF53EB">
      <w:pPr>
        <w:pStyle w:val="Paragraphedeliste"/>
        <w:spacing w:after="240"/>
        <w:ind w:left="0"/>
        <w:rPr>
          <w:rFonts w:ascii="Times New Roman" w:hAnsi="Times New Roman" w:cs="Times New Roman"/>
          <w:b/>
          <w:bCs/>
          <w:sz w:val="30"/>
          <w:szCs w:val="30"/>
        </w:rPr>
      </w:pPr>
      <w:r>
        <w:rPr>
          <w:rFonts w:ascii="Times New Roman" w:hAnsi="Times New Roman" w:cs="Times New Roman"/>
          <w:b/>
          <w:bCs/>
          <w:sz w:val="30"/>
          <w:szCs w:val="30"/>
        </w:rPr>
        <w:tab/>
      </w:r>
    </w:p>
    <w:p w:rsidR="00AF53EB" w:rsidRDefault="00AF53EB" w:rsidP="00AF53EB">
      <w:pPr>
        <w:pStyle w:val="Paragraphedeliste"/>
        <w:spacing w:after="240"/>
        <w:ind w:left="0"/>
        <w:rPr>
          <w:rFonts w:ascii="Times New Roman" w:hAnsi="Times New Roman" w:cs="Times New Roman"/>
          <w:sz w:val="28"/>
          <w:szCs w:val="28"/>
        </w:rPr>
      </w:pPr>
      <w:r>
        <w:rPr>
          <w:rFonts w:ascii="Times New Roman" w:hAnsi="Times New Roman" w:cs="Times New Roman"/>
          <w:b/>
          <w:bCs/>
          <w:sz w:val="30"/>
          <w:szCs w:val="30"/>
        </w:rPr>
        <w:tab/>
      </w:r>
      <w:r>
        <w:rPr>
          <w:rFonts w:ascii="Times New Roman" w:hAnsi="Times New Roman" w:cs="Times New Roman"/>
          <w:sz w:val="28"/>
          <w:szCs w:val="28"/>
        </w:rPr>
        <w:t>Le principe de leasing c’est la séparation du droit de propriété et du droit d’utilisation. Des sociétés de leasing achètent des biens d’équipements selon les spécifications de leurs clients tout en gardant la propriété de ces biens, elles les leur donnent pour une période correspondant a la durée présumée d’utilisation économique de ces biens.</w:t>
      </w:r>
    </w:p>
    <w:p w:rsidR="00AF53EB" w:rsidRDefault="00AF53EB" w:rsidP="00AF53EB">
      <w:pPr>
        <w:pStyle w:val="Paragraphedeliste"/>
        <w:spacing w:after="240"/>
        <w:ind w:left="0"/>
        <w:rPr>
          <w:rFonts w:ascii="Times New Roman" w:hAnsi="Times New Roman" w:cs="Times New Roman"/>
          <w:sz w:val="28"/>
          <w:szCs w:val="28"/>
        </w:rPr>
      </w:pPr>
      <w:r>
        <w:rPr>
          <w:rFonts w:ascii="Times New Roman" w:hAnsi="Times New Roman" w:cs="Times New Roman"/>
          <w:sz w:val="28"/>
          <w:szCs w:val="28"/>
        </w:rPr>
        <w:tab/>
        <w:t>En fin de la location, le locataire dispose d’une option : ou bien restituer le bien louer, ou bien l’acheter pour une valeur résiduelle payée au départ.</w:t>
      </w:r>
    </w:p>
    <w:p w:rsidR="00AF53EB" w:rsidRDefault="00AF53EB" w:rsidP="00AF53EB">
      <w:pPr>
        <w:pStyle w:val="Paragraphedeliste"/>
        <w:spacing w:after="240"/>
        <w:ind w:left="0"/>
        <w:rPr>
          <w:rFonts w:ascii="Times New Roman" w:hAnsi="Times New Roman" w:cs="Times New Roman"/>
          <w:sz w:val="28"/>
          <w:szCs w:val="28"/>
        </w:rPr>
      </w:pPr>
      <w:r>
        <w:rPr>
          <w:rFonts w:ascii="Times New Roman" w:hAnsi="Times New Roman" w:cs="Times New Roman"/>
          <w:sz w:val="28"/>
          <w:szCs w:val="28"/>
        </w:rPr>
        <w:tab/>
        <w:t>La technique du crédit-bail consiste en fait en la sous-traitance dans l’chat de biens et la gestion de prêts.</w:t>
      </w:r>
    </w:p>
    <w:p w:rsidR="00AF53EB" w:rsidRDefault="00AF53EB" w:rsidP="00AF53EB">
      <w:pPr>
        <w:pStyle w:val="Paragraphedeliste"/>
        <w:spacing w:after="240"/>
        <w:ind w:left="0"/>
        <w:rPr>
          <w:rFonts w:ascii="Times New Roman" w:hAnsi="Times New Roman" w:cs="Times New Roman"/>
          <w:sz w:val="28"/>
          <w:szCs w:val="28"/>
        </w:rPr>
      </w:pPr>
      <w:r>
        <w:rPr>
          <w:rFonts w:ascii="Times New Roman" w:hAnsi="Times New Roman" w:cs="Times New Roman"/>
          <w:sz w:val="28"/>
          <w:szCs w:val="28"/>
        </w:rPr>
        <w:tab/>
        <w:t>L’entreprise ayant besoin d’un bien, en formule de la demande auprès d’une société de crédit-bail, qui devient propriétaire du matériel déterminé.</w:t>
      </w:r>
    </w:p>
    <w:p w:rsidR="00AF53EB" w:rsidRDefault="00AF53EB" w:rsidP="00AF53EB">
      <w:pPr>
        <w:pStyle w:val="Paragraphedeliste"/>
        <w:spacing w:after="240"/>
        <w:ind w:left="0"/>
        <w:rPr>
          <w:rFonts w:ascii="Times New Roman" w:hAnsi="Times New Roman" w:cs="Times New Roman"/>
          <w:sz w:val="28"/>
          <w:szCs w:val="28"/>
        </w:rPr>
      </w:pPr>
      <w:r>
        <w:rPr>
          <w:rFonts w:ascii="Times New Roman" w:hAnsi="Times New Roman" w:cs="Times New Roman"/>
          <w:sz w:val="28"/>
          <w:szCs w:val="28"/>
        </w:rPr>
        <w:tab/>
        <w:t xml:space="preserve">Cette société loue l’équipement pendant une période correspondant a la durée de vie économique du produit, à un taux d’intérêt fixé pour la durée du contrat. </w:t>
      </w:r>
    </w:p>
    <w:p w:rsidR="00AF53EB" w:rsidRDefault="00AF53EB" w:rsidP="00AF53EB">
      <w:pPr>
        <w:pStyle w:val="Paragraphedeliste"/>
        <w:spacing w:after="240"/>
        <w:ind w:left="0"/>
        <w:rPr>
          <w:rFonts w:ascii="Times New Roman" w:hAnsi="Times New Roman" w:cs="Times New Roman"/>
          <w:sz w:val="28"/>
          <w:szCs w:val="28"/>
        </w:rPr>
      </w:pPr>
      <w:r>
        <w:rPr>
          <w:rFonts w:ascii="Times New Roman" w:hAnsi="Times New Roman" w:cs="Times New Roman"/>
          <w:sz w:val="28"/>
          <w:szCs w:val="28"/>
        </w:rPr>
        <w:tab/>
        <w:t>L’option d’achat du crédit-bail est généralement levée car les entreprises ont recours à cette formule pour devenir in fine propriétaires de leur parc matériel.</w:t>
      </w:r>
    </w:p>
    <w:p w:rsidR="00AF53EB" w:rsidRDefault="00AF53EB" w:rsidP="00AF53EB">
      <w:pPr>
        <w:pStyle w:val="Paragraphedeliste"/>
        <w:spacing w:after="240"/>
        <w:ind w:left="0"/>
        <w:rPr>
          <w:rFonts w:ascii="Times New Roman" w:hAnsi="Times New Roman" w:cs="Times New Roman"/>
          <w:sz w:val="28"/>
          <w:szCs w:val="28"/>
        </w:rPr>
      </w:pPr>
      <w:r>
        <w:rPr>
          <w:rFonts w:ascii="Times New Roman" w:hAnsi="Times New Roman" w:cs="Times New Roman"/>
          <w:sz w:val="28"/>
          <w:szCs w:val="28"/>
        </w:rPr>
        <w:lastRenderedPageBreak/>
        <w:tab/>
        <w:t>Dans le crédit-bail, le locataire est engagé à payer des loyers (redevances) jusqu’à la fin du contrat, comme dans un prêt classique.</w:t>
      </w:r>
    </w:p>
    <w:p w:rsidR="00AF53EB" w:rsidRDefault="00AF53EB" w:rsidP="00AF53EB">
      <w:pPr>
        <w:pStyle w:val="Paragraphedeliste"/>
        <w:spacing w:after="240"/>
        <w:ind w:left="0"/>
        <w:rPr>
          <w:rFonts w:ascii="Times New Roman" w:hAnsi="Times New Roman" w:cs="Times New Roman"/>
          <w:sz w:val="28"/>
          <w:szCs w:val="28"/>
        </w:rPr>
      </w:pPr>
      <w:r>
        <w:rPr>
          <w:rFonts w:ascii="Times New Roman" w:hAnsi="Times New Roman" w:cs="Times New Roman"/>
          <w:b/>
          <w:bCs/>
          <w:sz w:val="30"/>
          <w:szCs w:val="30"/>
        </w:rPr>
        <w:tab/>
      </w:r>
      <w:r>
        <w:rPr>
          <w:rFonts w:ascii="Times New Roman" w:hAnsi="Times New Roman" w:cs="Times New Roman"/>
          <w:sz w:val="28"/>
          <w:szCs w:val="28"/>
        </w:rPr>
        <w:t>Si ce moyen de financement a traversé tant les frontières que les années, c’est qu’il possède des atouts certains qui en font véritablement sa force.</w:t>
      </w:r>
    </w:p>
    <w:p w:rsidR="00AF53EB" w:rsidRDefault="00AF53EB" w:rsidP="00AF53EB">
      <w:pPr>
        <w:pStyle w:val="Paragraphedeliste"/>
        <w:spacing w:after="240"/>
        <w:ind w:left="0"/>
        <w:rPr>
          <w:rFonts w:ascii="Times New Roman" w:hAnsi="Times New Roman" w:cs="Times New Roman"/>
          <w:sz w:val="28"/>
          <w:szCs w:val="28"/>
        </w:rPr>
      </w:pPr>
      <w:r>
        <w:rPr>
          <w:rFonts w:ascii="Times New Roman" w:hAnsi="Times New Roman" w:cs="Times New Roman"/>
          <w:sz w:val="28"/>
          <w:szCs w:val="28"/>
        </w:rPr>
        <w:tab/>
        <w:t>Outre les points susmentionnés, il en existe d’autres ; à savoir :</w:t>
      </w:r>
    </w:p>
    <w:p w:rsidR="00AF53EB" w:rsidRDefault="00AF53EB" w:rsidP="00AF53EB">
      <w:pPr>
        <w:pStyle w:val="Paragraphedeliste"/>
        <w:numPr>
          <w:ilvl w:val="0"/>
          <w:numId w:val="9"/>
        </w:numPr>
        <w:spacing w:before="240" w:after="240"/>
        <w:jc w:val="both"/>
        <w:rPr>
          <w:rFonts w:ascii="Times New Roman" w:hAnsi="Times New Roman" w:cs="Times New Roman"/>
          <w:sz w:val="28"/>
          <w:szCs w:val="28"/>
        </w:rPr>
      </w:pPr>
      <w:r>
        <w:rPr>
          <w:rFonts w:ascii="Times New Roman" w:hAnsi="Times New Roman" w:cs="Times New Roman"/>
          <w:sz w:val="28"/>
          <w:szCs w:val="28"/>
        </w:rPr>
        <w:t>Les biens, objet du crédit, sont choisis librement par l’utilisateur en fonction de ses besoins et achetés par la société de leasing</w:t>
      </w:r>
    </w:p>
    <w:p w:rsidR="00AF53EB" w:rsidRDefault="00AF53EB" w:rsidP="00AF53EB">
      <w:pPr>
        <w:pStyle w:val="Paragraphedeliste"/>
        <w:numPr>
          <w:ilvl w:val="0"/>
          <w:numId w:val="9"/>
        </w:numPr>
        <w:spacing w:before="240" w:after="240"/>
        <w:jc w:val="both"/>
        <w:rPr>
          <w:rFonts w:ascii="Times New Roman" w:hAnsi="Times New Roman" w:cs="Times New Roman"/>
          <w:sz w:val="28"/>
          <w:szCs w:val="28"/>
        </w:rPr>
      </w:pPr>
      <w:r>
        <w:rPr>
          <w:rFonts w:ascii="Times New Roman" w:hAnsi="Times New Roman" w:cs="Times New Roman"/>
          <w:sz w:val="28"/>
          <w:szCs w:val="28"/>
        </w:rPr>
        <w:t>Les prix de location doit couvrir, indépendamment du prix d’achat du bien par la société de leasing, les frais généreux de cette dernière (entretien du matériel, …etc.).</w:t>
      </w:r>
    </w:p>
    <w:p w:rsidR="00AF53EB" w:rsidRDefault="00AF53EB" w:rsidP="00AF53EB">
      <w:pPr>
        <w:pStyle w:val="Paragraphedeliste"/>
        <w:spacing w:after="240"/>
        <w:ind w:left="0"/>
        <w:rPr>
          <w:rFonts w:ascii="Times New Roman" w:hAnsi="Times New Roman" w:cs="Times New Roman"/>
          <w:sz w:val="28"/>
          <w:szCs w:val="28"/>
        </w:rPr>
      </w:pPr>
      <w:r>
        <w:rPr>
          <w:rFonts w:ascii="Times New Roman" w:hAnsi="Times New Roman" w:cs="Times New Roman"/>
          <w:sz w:val="28"/>
          <w:szCs w:val="28"/>
        </w:rPr>
        <w:tab/>
        <w:t>Cependant, les frais, changes, commissions et intérêt relatif à la formation, l’exécution, la réalisation amiable ou contentieuse du contrat, sont à la charge du preneur.</w:t>
      </w:r>
    </w:p>
    <w:p w:rsidR="00AF53EB" w:rsidRDefault="00AF53EB" w:rsidP="00AF53EB">
      <w:pPr>
        <w:pStyle w:val="Paragraphedeliste"/>
        <w:numPr>
          <w:ilvl w:val="0"/>
          <w:numId w:val="10"/>
        </w:numPr>
        <w:spacing w:before="240" w:after="240"/>
        <w:jc w:val="both"/>
        <w:rPr>
          <w:rFonts w:ascii="Times New Roman" w:hAnsi="Times New Roman" w:cs="Times New Roman"/>
          <w:sz w:val="28"/>
          <w:szCs w:val="28"/>
        </w:rPr>
      </w:pPr>
      <w:r>
        <w:rPr>
          <w:rFonts w:ascii="Times New Roman" w:hAnsi="Times New Roman" w:cs="Times New Roman"/>
          <w:sz w:val="28"/>
          <w:szCs w:val="28"/>
        </w:rPr>
        <w:t>Le matériel faisant l’objet du contrat est livré directement chez l’entreprise locataire qui assume la charge de tous les frais de transport et d’installation.</w:t>
      </w:r>
    </w:p>
    <w:p w:rsidR="00AF53EB" w:rsidRDefault="00AF53EB" w:rsidP="00AF53EB">
      <w:pPr>
        <w:pStyle w:val="Paragraphedeliste"/>
        <w:numPr>
          <w:ilvl w:val="0"/>
          <w:numId w:val="10"/>
        </w:numPr>
        <w:spacing w:before="240" w:after="240"/>
        <w:jc w:val="both"/>
        <w:rPr>
          <w:rFonts w:ascii="Times New Roman" w:hAnsi="Times New Roman" w:cs="Times New Roman"/>
          <w:sz w:val="28"/>
          <w:szCs w:val="28"/>
        </w:rPr>
      </w:pPr>
      <w:r>
        <w:rPr>
          <w:rFonts w:ascii="Times New Roman" w:hAnsi="Times New Roman" w:cs="Times New Roman"/>
          <w:sz w:val="28"/>
          <w:szCs w:val="28"/>
        </w:rPr>
        <w:t>Le crédit-bail est pratiqué par des sociétés de caractère financier qui jouent le rôle d’intermédiaires entre les producteurs de biens d’équipement et le client locataire (accord de la banque d’Algérie) selon les dispositions de :</w:t>
      </w:r>
    </w:p>
    <w:p w:rsidR="00AF53EB" w:rsidRDefault="00AF53EB" w:rsidP="00AF53EB">
      <w:pPr>
        <w:pStyle w:val="Paragraphedeliste"/>
        <w:numPr>
          <w:ilvl w:val="0"/>
          <w:numId w:val="11"/>
        </w:numPr>
        <w:spacing w:before="240" w:after="240"/>
        <w:jc w:val="both"/>
        <w:rPr>
          <w:rFonts w:ascii="Times New Roman" w:hAnsi="Times New Roman" w:cs="Times New Roman"/>
          <w:sz w:val="28"/>
          <w:szCs w:val="28"/>
        </w:rPr>
      </w:pPr>
      <w:r>
        <w:rPr>
          <w:rFonts w:ascii="Times New Roman" w:hAnsi="Times New Roman" w:cs="Times New Roman"/>
          <w:sz w:val="28"/>
          <w:szCs w:val="28"/>
        </w:rPr>
        <w:t>La loi sur la monnaie et le crédit</w:t>
      </w:r>
    </w:p>
    <w:p w:rsidR="00AF53EB" w:rsidRDefault="00AF53EB" w:rsidP="00AF53EB">
      <w:pPr>
        <w:pStyle w:val="Paragraphedeliste"/>
        <w:numPr>
          <w:ilvl w:val="0"/>
          <w:numId w:val="11"/>
        </w:numPr>
        <w:spacing w:before="240" w:after="240"/>
        <w:jc w:val="both"/>
        <w:rPr>
          <w:rFonts w:ascii="Times New Roman" w:hAnsi="Times New Roman" w:cs="Times New Roman"/>
          <w:sz w:val="28"/>
          <w:szCs w:val="28"/>
        </w:rPr>
      </w:pPr>
      <w:r>
        <w:rPr>
          <w:rFonts w:ascii="Times New Roman" w:hAnsi="Times New Roman" w:cs="Times New Roman"/>
          <w:sz w:val="28"/>
          <w:szCs w:val="28"/>
        </w:rPr>
        <w:t>L’ordonnance n° 96.06 du 10 janvier 1996 relative au crédit-bail.</w:t>
      </w:r>
    </w:p>
    <w:p w:rsidR="00AF53EB" w:rsidRDefault="00AF53EB" w:rsidP="00AF53EB">
      <w:pPr>
        <w:pStyle w:val="Paragraphedeliste"/>
        <w:numPr>
          <w:ilvl w:val="0"/>
          <w:numId w:val="12"/>
        </w:numPr>
        <w:spacing w:before="240" w:after="240"/>
        <w:jc w:val="both"/>
        <w:rPr>
          <w:rFonts w:ascii="Times New Roman" w:hAnsi="Times New Roman" w:cs="Times New Roman"/>
          <w:sz w:val="28"/>
          <w:szCs w:val="28"/>
        </w:rPr>
      </w:pPr>
      <w:r>
        <w:rPr>
          <w:rFonts w:ascii="Times New Roman" w:hAnsi="Times New Roman" w:cs="Times New Roman"/>
          <w:sz w:val="28"/>
          <w:szCs w:val="28"/>
        </w:rPr>
        <w:t>La durée de la location coïncide généralement avec la période de l’amortissement fiscal de l’équipement.</w:t>
      </w:r>
    </w:p>
    <w:p w:rsidR="00AF53EB" w:rsidRPr="007A4A39" w:rsidRDefault="00AF53EB" w:rsidP="00AF53EB">
      <w:pPr>
        <w:pStyle w:val="Paragraphedeliste"/>
        <w:numPr>
          <w:ilvl w:val="0"/>
          <w:numId w:val="12"/>
        </w:numPr>
        <w:spacing w:before="240" w:after="240"/>
        <w:jc w:val="both"/>
        <w:rPr>
          <w:rFonts w:ascii="Times New Roman" w:hAnsi="Times New Roman" w:cs="Times New Roman"/>
          <w:sz w:val="28"/>
          <w:szCs w:val="28"/>
        </w:rPr>
      </w:pPr>
      <w:r>
        <w:rPr>
          <w:rFonts w:ascii="Times New Roman" w:hAnsi="Times New Roman" w:cs="Times New Roman"/>
          <w:sz w:val="28"/>
          <w:szCs w:val="28"/>
        </w:rPr>
        <w:t>A l’issue de contrat, le locataire peut soit restituer le matériel, soit l’acquérir pour un prix fixé d’avance, soit conclure un nouveau contrat de location.</w:t>
      </w:r>
    </w:p>
    <w:p w:rsidR="00AF53EB" w:rsidRDefault="00AF53EB" w:rsidP="00AF53EB">
      <w:pPr>
        <w:spacing w:after="240"/>
        <w:ind w:left="360"/>
        <w:rPr>
          <w:rFonts w:ascii="Times New Roman" w:hAnsi="Times New Roman" w:cs="Times New Roman"/>
          <w:b/>
          <w:bCs/>
          <w:sz w:val="30"/>
          <w:szCs w:val="30"/>
        </w:rPr>
      </w:pPr>
      <w:r>
        <w:rPr>
          <w:rFonts w:ascii="Times New Roman" w:hAnsi="Times New Roman" w:cs="Times New Roman"/>
          <w:b/>
          <w:bCs/>
          <w:sz w:val="30"/>
          <w:szCs w:val="30"/>
        </w:rPr>
        <w:t xml:space="preserve">IV. </w:t>
      </w:r>
      <w:r w:rsidRPr="00E15FD3">
        <w:rPr>
          <w:rFonts w:ascii="Times New Roman" w:hAnsi="Times New Roman" w:cs="Times New Roman"/>
          <w:b/>
          <w:bCs/>
          <w:sz w:val="30"/>
          <w:szCs w:val="30"/>
        </w:rPr>
        <w:t>Mécanisme de l’opération leasing </w:t>
      </w:r>
    </w:p>
    <w:p w:rsidR="00AF53EB" w:rsidRPr="00E15FD3" w:rsidRDefault="00AF53EB" w:rsidP="00AF53EB">
      <w:pPr>
        <w:spacing w:after="240"/>
        <w:ind w:left="360"/>
        <w:rPr>
          <w:rFonts w:ascii="Times New Roman" w:hAnsi="Times New Roman" w:cs="Times New Roman"/>
          <w:b/>
          <w:bCs/>
          <w:sz w:val="30"/>
          <w:szCs w:val="30"/>
        </w:rPr>
      </w:pPr>
      <w:r>
        <w:rPr>
          <w:rFonts w:ascii="Times New Roman" w:hAnsi="Times New Roman" w:cs="Times New Roman"/>
          <w:b/>
          <w:bCs/>
          <w:sz w:val="28"/>
          <w:szCs w:val="28"/>
        </w:rPr>
        <w:t xml:space="preserve">1. </w:t>
      </w:r>
      <w:r w:rsidRPr="00E15FD3">
        <w:rPr>
          <w:rFonts w:ascii="Times New Roman" w:hAnsi="Times New Roman" w:cs="Times New Roman"/>
          <w:b/>
          <w:bCs/>
          <w:sz w:val="28"/>
          <w:szCs w:val="28"/>
        </w:rPr>
        <w:t>Les Intervenant dans l’opération de leasing</w:t>
      </w:r>
    </w:p>
    <w:p w:rsidR="00AF53EB" w:rsidRDefault="00AF53EB" w:rsidP="00AF53EB">
      <w:pPr>
        <w:spacing w:after="240"/>
        <w:rPr>
          <w:rFonts w:ascii="Times New Roman" w:hAnsi="Times New Roman" w:cs="Times New Roman"/>
          <w:sz w:val="28"/>
          <w:szCs w:val="28"/>
        </w:rPr>
      </w:pPr>
      <w:r w:rsidRPr="00947793">
        <w:rPr>
          <w:rFonts w:ascii="Times New Roman" w:hAnsi="Times New Roman" w:cs="Times New Roman"/>
          <w:sz w:val="28"/>
          <w:szCs w:val="28"/>
        </w:rPr>
        <w:tab/>
        <w:t>Le déroulement d’une opération de type crédit-bail met en relation trois intervenants, à savoir :</w:t>
      </w:r>
    </w:p>
    <w:p w:rsidR="00AF53EB" w:rsidRPr="00E15FD3" w:rsidRDefault="00AF53EB" w:rsidP="00AF53EB">
      <w:pPr>
        <w:spacing w:after="240"/>
        <w:rPr>
          <w:rFonts w:ascii="Times New Roman" w:hAnsi="Times New Roman" w:cs="Times New Roman"/>
          <w:sz w:val="28"/>
          <w:szCs w:val="28"/>
        </w:rPr>
      </w:pPr>
      <w:r>
        <w:rPr>
          <w:rFonts w:ascii="Times New Roman" w:hAnsi="Times New Roman" w:cs="Times New Roman"/>
          <w:b/>
          <w:bCs/>
          <w:sz w:val="28"/>
          <w:szCs w:val="28"/>
        </w:rPr>
        <w:t xml:space="preserve">1.1. </w:t>
      </w:r>
      <w:r w:rsidRPr="00C52069">
        <w:rPr>
          <w:rFonts w:ascii="Times New Roman" w:hAnsi="Times New Roman" w:cs="Times New Roman"/>
          <w:b/>
          <w:bCs/>
          <w:sz w:val="28"/>
          <w:szCs w:val="28"/>
        </w:rPr>
        <w:t xml:space="preserve">Le bailleur, le crédit bailleur </w:t>
      </w:r>
      <w:r>
        <w:rPr>
          <w:rFonts w:ascii="Times New Roman" w:hAnsi="Times New Roman" w:cs="Times New Roman"/>
          <w:b/>
          <w:bCs/>
          <w:sz w:val="28"/>
          <w:szCs w:val="28"/>
        </w:rPr>
        <w:t>0</w:t>
      </w:r>
      <w:r w:rsidRPr="00C52069">
        <w:rPr>
          <w:rFonts w:ascii="Times New Roman" w:hAnsi="Times New Roman" w:cs="Times New Roman"/>
          <w:b/>
          <w:bCs/>
          <w:sz w:val="28"/>
          <w:szCs w:val="28"/>
        </w:rPr>
        <w:t xml:space="preserve">ou la société de leasing </w:t>
      </w:r>
    </w:p>
    <w:p w:rsidR="00AF53EB" w:rsidRPr="00947793" w:rsidRDefault="00AF53EB" w:rsidP="00AF53EB">
      <w:pPr>
        <w:spacing w:after="240"/>
        <w:rPr>
          <w:rFonts w:ascii="Times New Roman" w:hAnsi="Times New Roman" w:cs="Times New Roman"/>
          <w:sz w:val="28"/>
          <w:szCs w:val="28"/>
        </w:rPr>
      </w:pPr>
      <w:r w:rsidRPr="00947793">
        <w:rPr>
          <w:rFonts w:ascii="Times New Roman" w:hAnsi="Times New Roman" w:cs="Times New Roman"/>
          <w:sz w:val="28"/>
          <w:szCs w:val="28"/>
        </w:rPr>
        <w:lastRenderedPageBreak/>
        <w:tab/>
        <w:t>Pouvant être une société de leasing, un établissement financier ou une filiale de banque, le bailleur acquiert le bien pour le donner en location. Il est le propriétaire juridique du bien dont il cède au locataire le droit d’usage. Le bailleur reçoit en contrepartie des redevances périodiques convenues.</w:t>
      </w:r>
    </w:p>
    <w:p w:rsidR="00AF53EB" w:rsidRPr="00947793" w:rsidRDefault="00AF53EB" w:rsidP="00AF53EB">
      <w:pPr>
        <w:spacing w:after="240"/>
        <w:rPr>
          <w:rFonts w:ascii="Times New Roman" w:hAnsi="Times New Roman" w:cs="Times New Roman"/>
          <w:sz w:val="28"/>
          <w:szCs w:val="28"/>
        </w:rPr>
      </w:pPr>
      <w:r w:rsidRPr="00947793">
        <w:rPr>
          <w:rFonts w:ascii="Times New Roman" w:hAnsi="Times New Roman" w:cs="Times New Roman"/>
          <w:sz w:val="28"/>
          <w:szCs w:val="28"/>
        </w:rPr>
        <w:tab/>
        <w:t>Ces dernières années, on assiste l’apparition d’une nouvelle forme de sociétés de leasing, c’est des sociétés de financement spécialisées dans la vente de produits fabriqués par leur maison mère, elles sont connues sous le nom de</w:t>
      </w:r>
      <w:r>
        <w:rPr>
          <w:rFonts w:ascii="Times New Roman" w:hAnsi="Times New Roman" w:cs="Times New Roman"/>
          <w:sz w:val="28"/>
          <w:szCs w:val="28"/>
        </w:rPr>
        <w:t xml:space="preserve">  </w:t>
      </w:r>
      <w:r w:rsidRPr="00947793">
        <w:rPr>
          <w:rFonts w:ascii="Times New Roman" w:hAnsi="Times New Roman" w:cs="Times New Roman"/>
          <w:sz w:val="28"/>
          <w:szCs w:val="28"/>
        </w:rPr>
        <w:t xml:space="preserve"> « captives ».</w:t>
      </w:r>
    </w:p>
    <w:p w:rsidR="00AF53EB" w:rsidRPr="00C52069" w:rsidRDefault="00AF53EB" w:rsidP="00AF53EB">
      <w:pPr>
        <w:spacing w:after="240"/>
        <w:rPr>
          <w:rFonts w:ascii="Times New Roman" w:hAnsi="Times New Roman" w:cs="Times New Roman"/>
          <w:b/>
          <w:bCs/>
          <w:sz w:val="28"/>
          <w:szCs w:val="28"/>
        </w:rPr>
      </w:pPr>
      <w:r>
        <w:rPr>
          <w:rFonts w:ascii="Times New Roman" w:hAnsi="Times New Roman" w:cs="Times New Roman"/>
          <w:b/>
          <w:bCs/>
          <w:sz w:val="28"/>
          <w:szCs w:val="28"/>
        </w:rPr>
        <w:t xml:space="preserve">1.2. </w:t>
      </w:r>
      <w:r w:rsidRPr="00C52069">
        <w:rPr>
          <w:rFonts w:ascii="Times New Roman" w:hAnsi="Times New Roman" w:cs="Times New Roman"/>
          <w:b/>
          <w:bCs/>
          <w:sz w:val="28"/>
          <w:szCs w:val="28"/>
        </w:rPr>
        <w:t>Le locataire, l</w:t>
      </w:r>
      <w:r>
        <w:rPr>
          <w:rFonts w:ascii="Times New Roman" w:hAnsi="Times New Roman" w:cs="Times New Roman"/>
          <w:b/>
          <w:bCs/>
          <w:sz w:val="28"/>
          <w:szCs w:val="28"/>
        </w:rPr>
        <w:t>e preneur ou le crédit-preneur </w:t>
      </w:r>
    </w:p>
    <w:p w:rsidR="00AF53EB" w:rsidRDefault="00AF53EB" w:rsidP="00AF53EB">
      <w:pPr>
        <w:spacing w:after="240"/>
        <w:rPr>
          <w:rFonts w:ascii="Times New Roman" w:hAnsi="Times New Roman" w:cs="Times New Roman"/>
          <w:sz w:val="28"/>
          <w:szCs w:val="28"/>
        </w:rPr>
      </w:pPr>
      <w:r w:rsidRPr="00947793">
        <w:rPr>
          <w:rFonts w:ascii="Times New Roman" w:hAnsi="Times New Roman" w:cs="Times New Roman"/>
          <w:b/>
          <w:bCs/>
          <w:sz w:val="28"/>
          <w:szCs w:val="28"/>
        </w:rPr>
        <w:tab/>
      </w:r>
      <w:r w:rsidRPr="00947793">
        <w:rPr>
          <w:rFonts w:ascii="Times New Roman" w:hAnsi="Times New Roman" w:cs="Times New Roman"/>
          <w:sz w:val="28"/>
          <w:szCs w:val="28"/>
        </w:rPr>
        <w:t>Le locataire est l’investisseur qui reçoit le bien en location, il détient le droit d’usage et d’utilisation pour ses besoins d’exploitation. Il est en conséquence le propriétaire économique du bien loué.</w:t>
      </w:r>
    </w:p>
    <w:p w:rsidR="00AF53EB" w:rsidRPr="0040266A" w:rsidRDefault="00AF53EB" w:rsidP="00AF53EB">
      <w:pPr>
        <w:spacing w:after="240"/>
        <w:rPr>
          <w:rFonts w:ascii="Times New Roman" w:hAnsi="Times New Roman" w:cs="Times New Roman"/>
          <w:sz w:val="28"/>
          <w:szCs w:val="28"/>
        </w:rPr>
      </w:pPr>
      <w:r>
        <w:rPr>
          <w:rFonts w:ascii="Times New Roman" w:hAnsi="Times New Roman" w:cs="Times New Roman"/>
          <w:b/>
          <w:bCs/>
          <w:sz w:val="28"/>
          <w:szCs w:val="28"/>
        </w:rPr>
        <w:t xml:space="preserve">1.3. </w:t>
      </w:r>
      <w:r w:rsidRPr="00C52069">
        <w:rPr>
          <w:rFonts w:ascii="Times New Roman" w:hAnsi="Times New Roman" w:cs="Times New Roman"/>
          <w:b/>
          <w:bCs/>
          <w:sz w:val="28"/>
          <w:szCs w:val="28"/>
        </w:rPr>
        <w:t>Le fournisse</w:t>
      </w:r>
      <w:r>
        <w:rPr>
          <w:rFonts w:ascii="Times New Roman" w:hAnsi="Times New Roman" w:cs="Times New Roman"/>
          <w:b/>
          <w:bCs/>
          <w:sz w:val="28"/>
          <w:szCs w:val="28"/>
        </w:rPr>
        <w:t xml:space="preserve">ur, le fabricant ou le vendeur </w:t>
      </w:r>
    </w:p>
    <w:p w:rsidR="00AF53EB" w:rsidRPr="00947793" w:rsidRDefault="00AF53EB" w:rsidP="00AF53EB">
      <w:pPr>
        <w:spacing w:after="240"/>
        <w:rPr>
          <w:rFonts w:ascii="Times New Roman" w:hAnsi="Times New Roman" w:cs="Times New Roman"/>
          <w:sz w:val="28"/>
          <w:szCs w:val="28"/>
        </w:rPr>
      </w:pPr>
      <w:r w:rsidRPr="00947793">
        <w:rPr>
          <w:rFonts w:ascii="Times New Roman" w:hAnsi="Times New Roman" w:cs="Times New Roman"/>
          <w:sz w:val="28"/>
          <w:szCs w:val="28"/>
        </w:rPr>
        <w:tab/>
        <w:t>L’opération de leasing interpose un fournisseur ou un fabricant pour la vente du bien objet du contrat de leasing.</w:t>
      </w:r>
    </w:p>
    <w:p w:rsidR="00AF53EB" w:rsidRPr="00947793" w:rsidRDefault="00AF53EB" w:rsidP="00AF53EB">
      <w:pPr>
        <w:spacing w:after="240"/>
        <w:rPr>
          <w:rFonts w:ascii="Times New Roman" w:hAnsi="Times New Roman" w:cs="Times New Roman"/>
          <w:sz w:val="28"/>
          <w:szCs w:val="28"/>
        </w:rPr>
      </w:pPr>
      <w:r w:rsidRPr="00947793">
        <w:rPr>
          <w:rFonts w:ascii="Times New Roman" w:hAnsi="Times New Roman" w:cs="Times New Roman"/>
          <w:sz w:val="28"/>
          <w:szCs w:val="28"/>
        </w:rPr>
        <w:tab/>
        <w:t>De nos jours, le fournisseur élabore un programme de financement des ventes en vue de promouvoir la vente de ses produits, pour cela, il y a deux alternatives :</w:t>
      </w:r>
    </w:p>
    <w:p w:rsidR="00AF53EB" w:rsidRPr="00947793" w:rsidRDefault="00AF53EB" w:rsidP="00AF53EB">
      <w:pPr>
        <w:pStyle w:val="Paragraphedeliste"/>
        <w:numPr>
          <w:ilvl w:val="0"/>
          <w:numId w:val="5"/>
        </w:numPr>
        <w:spacing w:before="240" w:after="240"/>
        <w:jc w:val="both"/>
        <w:rPr>
          <w:rFonts w:ascii="Times New Roman" w:hAnsi="Times New Roman" w:cs="Times New Roman"/>
          <w:sz w:val="28"/>
          <w:szCs w:val="28"/>
        </w:rPr>
      </w:pPr>
      <w:r w:rsidRPr="00947793">
        <w:rPr>
          <w:rFonts w:ascii="Times New Roman" w:hAnsi="Times New Roman" w:cs="Times New Roman"/>
          <w:sz w:val="28"/>
          <w:szCs w:val="28"/>
        </w:rPr>
        <w:t>Soit le fournisseur s’associe avec un bailleur dans le cadre d’un «Leasing Partenaire». Cette coopération entre le fournisseur et le bailleur peut revêtir plusieurs formes, elle peut prendre la forme d’un simple accord de partenariat jusqu' la création d’une filiale de leasing entre les deux partenaires.</w:t>
      </w:r>
    </w:p>
    <w:p w:rsidR="00AF53EB" w:rsidRDefault="00AF53EB" w:rsidP="00AF53EB">
      <w:pPr>
        <w:pStyle w:val="Paragraphedeliste"/>
        <w:numPr>
          <w:ilvl w:val="0"/>
          <w:numId w:val="5"/>
        </w:numPr>
        <w:spacing w:before="240" w:after="240"/>
        <w:jc w:val="both"/>
        <w:rPr>
          <w:rFonts w:ascii="Times New Roman" w:hAnsi="Times New Roman" w:cs="Times New Roman"/>
          <w:sz w:val="28"/>
          <w:szCs w:val="28"/>
        </w:rPr>
      </w:pPr>
      <w:r w:rsidRPr="00947793">
        <w:rPr>
          <w:rFonts w:ascii="Times New Roman" w:hAnsi="Times New Roman" w:cs="Times New Roman"/>
          <w:sz w:val="28"/>
          <w:szCs w:val="28"/>
        </w:rPr>
        <w:t>Ou bien, le fournisseur, tout seul, crée une filiale spécialisée dans le financement des produits de la société mère. Dans ce cas, on parle de « leasing captif » et la société est dite « société de financement captive de fabricant ».</w:t>
      </w:r>
    </w:p>
    <w:p w:rsidR="00AF53EB" w:rsidRPr="00C52069" w:rsidRDefault="00AF53EB" w:rsidP="00AF53EB">
      <w:pPr>
        <w:pStyle w:val="Paragraphedeliste"/>
        <w:spacing w:after="240"/>
        <w:ind w:left="0"/>
        <w:rPr>
          <w:rFonts w:ascii="Times New Roman" w:hAnsi="Times New Roman" w:cs="Times New Roman"/>
          <w:b/>
          <w:bCs/>
          <w:sz w:val="28"/>
          <w:szCs w:val="28"/>
        </w:rPr>
      </w:pPr>
      <w:r>
        <w:rPr>
          <w:rFonts w:ascii="Times New Roman" w:hAnsi="Times New Roman" w:cs="Times New Roman"/>
          <w:b/>
          <w:bCs/>
          <w:sz w:val="28"/>
          <w:szCs w:val="28"/>
        </w:rPr>
        <w:t xml:space="preserve">2. </w:t>
      </w:r>
      <w:r w:rsidRPr="00C52069">
        <w:rPr>
          <w:rFonts w:ascii="Times New Roman" w:hAnsi="Times New Roman" w:cs="Times New Roman"/>
          <w:b/>
          <w:bCs/>
          <w:sz w:val="28"/>
          <w:szCs w:val="28"/>
        </w:rPr>
        <w:t>Le déroulement de l’opération de cré</w:t>
      </w:r>
      <w:r>
        <w:rPr>
          <w:rFonts w:ascii="Times New Roman" w:hAnsi="Times New Roman" w:cs="Times New Roman"/>
          <w:b/>
          <w:bCs/>
          <w:sz w:val="28"/>
          <w:szCs w:val="28"/>
        </w:rPr>
        <w:t>dit-bail </w:t>
      </w:r>
    </w:p>
    <w:p w:rsidR="00AF53EB" w:rsidRPr="00947793" w:rsidRDefault="00AF53EB" w:rsidP="00AF53EB">
      <w:pPr>
        <w:spacing w:after="240"/>
        <w:rPr>
          <w:rFonts w:ascii="Times New Roman" w:hAnsi="Times New Roman" w:cs="Times New Roman"/>
          <w:sz w:val="28"/>
          <w:szCs w:val="28"/>
        </w:rPr>
      </w:pPr>
      <w:r w:rsidRPr="00947793">
        <w:rPr>
          <w:rFonts w:ascii="Times New Roman" w:hAnsi="Times New Roman" w:cs="Times New Roman"/>
          <w:sz w:val="28"/>
          <w:szCs w:val="28"/>
        </w:rPr>
        <w:t>Ces trois acteurs interviennent chronologiquement suivant trois phases :</w:t>
      </w:r>
    </w:p>
    <w:p w:rsidR="00AF53EB" w:rsidRPr="00947793" w:rsidRDefault="00AF53EB" w:rsidP="00AF53EB">
      <w:pPr>
        <w:pStyle w:val="Paragraphedeliste"/>
        <w:numPr>
          <w:ilvl w:val="0"/>
          <w:numId w:val="6"/>
        </w:numPr>
        <w:spacing w:before="240" w:after="240"/>
        <w:jc w:val="both"/>
        <w:rPr>
          <w:rFonts w:ascii="Times New Roman" w:hAnsi="Times New Roman" w:cs="Times New Roman"/>
          <w:sz w:val="28"/>
          <w:szCs w:val="28"/>
        </w:rPr>
      </w:pPr>
      <w:r w:rsidRPr="00947793">
        <w:rPr>
          <w:rFonts w:ascii="Times New Roman" w:hAnsi="Times New Roman" w:cs="Times New Roman"/>
          <w:b/>
          <w:bCs/>
          <w:sz w:val="28"/>
          <w:szCs w:val="28"/>
        </w:rPr>
        <w:t>1ére Phase :</w:t>
      </w:r>
      <w:r w:rsidRPr="00947793">
        <w:rPr>
          <w:rFonts w:ascii="Times New Roman" w:hAnsi="Times New Roman" w:cs="Times New Roman"/>
          <w:sz w:val="28"/>
          <w:szCs w:val="28"/>
        </w:rPr>
        <w:t xml:space="preserve"> une entreprise décide d’acquérir des biens d’équipement par exemple. Pour cela, elle choisit un fournisseur et négocie les conditions de prix et de livraison. N’ayant pas les fonds nécessaires ou ne comptant pas </w:t>
      </w:r>
      <w:r w:rsidRPr="00947793">
        <w:rPr>
          <w:rFonts w:ascii="Times New Roman" w:hAnsi="Times New Roman" w:cs="Times New Roman"/>
          <w:sz w:val="28"/>
          <w:szCs w:val="28"/>
        </w:rPr>
        <w:lastRenderedPageBreak/>
        <w:t>les affecter à cet emploi, elle choisit parmi les formules d’endettement, le crédit-bail. Si la société de crédit-bail accepte après examen de la situation financière de l’entreprise de financer l’opération, elle commande elle-même le matériel auprès du fournisseur choisi, elle paye le prix convenu entre l’entreprise et le fournisseur, et acquiert la propriété des biens commandés.</w:t>
      </w:r>
    </w:p>
    <w:p w:rsidR="00AF53EB" w:rsidRPr="00947793" w:rsidRDefault="00AF53EB" w:rsidP="00AF53EB">
      <w:pPr>
        <w:pStyle w:val="Paragraphedeliste"/>
        <w:numPr>
          <w:ilvl w:val="0"/>
          <w:numId w:val="6"/>
        </w:numPr>
        <w:spacing w:before="240" w:after="240"/>
        <w:jc w:val="both"/>
        <w:rPr>
          <w:rFonts w:ascii="Times New Roman" w:hAnsi="Times New Roman" w:cs="Times New Roman"/>
          <w:b/>
          <w:bCs/>
          <w:sz w:val="28"/>
          <w:szCs w:val="28"/>
        </w:rPr>
      </w:pPr>
      <w:r w:rsidRPr="00947793">
        <w:rPr>
          <w:rFonts w:ascii="Times New Roman" w:hAnsi="Times New Roman" w:cs="Times New Roman"/>
          <w:b/>
          <w:bCs/>
          <w:sz w:val="28"/>
          <w:szCs w:val="28"/>
        </w:rPr>
        <w:t xml:space="preserve">2éme phase : </w:t>
      </w:r>
      <w:r w:rsidRPr="00947793">
        <w:rPr>
          <w:rFonts w:ascii="Times New Roman" w:hAnsi="Times New Roman" w:cs="Times New Roman"/>
          <w:sz w:val="28"/>
          <w:szCs w:val="28"/>
        </w:rPr>
        <w:t>pendant une période irrévocable et prédéterminée, la société de leasing accorde la jouissance de ce bien</w:t>
      </w:r>
      <w:r>
        <w:rPr>
          <w:rFonts w:ascii="Times New Roman" w:hAnsi="Times New Roman" w:cs="Times New Roman"/>
          <w:sz w:val="28"/>
          <w:szCs w:val="28"/>
        </w:rPr>
        <w:t xml:space="preserve"> à</w:t>
      </w:r>
      <w:r w:rsidRPr="00947793">
        <w:rPr>
          <w:rFonts w:ascii="Times New Roman" w:hAnsi="Times New Roman" w:cs="Times New Roman"/>
          <w:sz w:val="28"/>
          <w:szCs w:val="28"/>
        </w:rPr>
        <w:t xml:space="preserve"> l’entreprise. En contrepartie, cette dernière verse à la société de leasing des redevances périodiques (loyers) calculées de manière</w:t>
      </w:r>
      <w:r>
        <w:rPr>
          <w:rFonts w:ascii="Times New Roman" w:hAnsi="Times New Roman" w:cs="Times New Roman"/>
          <w:sz w:val="28"/>
          <w:szCs w:val="28"/>
        </w:rPr>
        <w:t xml:space="preserve"> à</w:t>
      </w:r>
      <w:r w:rsidRPr="00947793">
        <w:rPr>
          <w:rFonts w:ascii="Times New Roman" w:hAnsi="Times New Roman" w:cs="Times New Roman"/>
          <w:sz w:val="28"/>
          <w:szCs w:val="28"/>
        </w:rPr>
        <w:t xml:space="preserve"> couvrir le prix initial d’achat et la marge financière. Dans l’intervalle, l’entreprise, dans le cas du leasing financier et contrairement au leasing opérationnel (développés plus loin), assume tous les risques et charges d’exploitation comme si elle était propriétaire du bien.</w:t>
      </w:r>
    </w:p>
    <w:p w:rsidR="00AF53EB" w:rsidRPr="00947793" w:rsidRDefault="00AF53EB" w:rsidP="00AF53EB">
      <w:pPr>
        <w:pStyle w:val="Paragraphedeliste"/>
        <w:numPr>
          <w:ilvl w:val="0"/>
          <w:numId w:val="6"/>
        </w:numPr>
        <w:spacing w:before="240" w:after="240"/>
        <w:jc w:val="both"/>
        <w:rPr>
          <w:rFonts w:ascii="Times New Roman" w:hAnsi="Times New Roman" w:cs="Times New Roman"/>
          <w:b/>
          <w:bCs/>
          <w:sz w:val="28"/>
          <w:szCs w:val="28"/>
        </w:rPr>
      </w:pPr>
      <w:r w:rsidRPr="00947793">
        <w:rPr>
          <w:rFonts w:ascii="Times New Roman" w:hAnsi="Times New Roman" w:cs="Times New Roman"/>
          <w:b/>
          <w:bCs/>
          <w:sz w:val="28"/>
          <w:szCs w:val="28"/>
        </w:rPr>
        <w:t xml:space="preserve">3éme phase : </w:t>
      </w:r>
      <w:r w:rsidRPr="00947793">
        <w:rPr>
          <w:rFonts w:ascii="Times New Roman" w:hAnsi="Times New Roman" w:cs="Times New Roman"/>
          <w:sz w:val="28"/>
          <w:szCs w:val="28"/>
        </w:rPr>
        <w:t>à la fin de la période convenue entre la société de leasing et l’entreprise, trois possibilités se présentent :</w:t>
      </w:r>
    </w:p>
    <w:p w:rsidR="00AF53EB" w:rsidRPr="00947793" w:rsidRDefault="00AF53EB" w:rsidP="00AF53EB">
      <w:pPr>
        <w:pStyle w:val="Paragraphedeliste"/>
        <w:numPr>
          <w:ilvl w:val="0"/>
          <w:numId w:val="7"/>
        </w:numPr>
        <w:spacing w:before="240" w:after="240"/>
        <w:jc w:val="both"/>
        <w:rPr>
          <w:rFonts w:ascii="Times New Roman" w:hAnsi="Times New Roman" w:cs="Times New Roman"/>
          <w:sz w:val="28"/>
          <w:szCs w:val="28"/>
        </w:rPr>
      </w:pPr>
      <w:r w:rsidRPr="00947793">
        <w:rPr>
          <w:rFonts w:ascii="Times New Roman" w:hAnsi="Times New Roman" w:cs="Times New Roman"/>
          <w:sz w:val="28"/>
          <w:szCs w:val="28"/>
        </w:rPr>
        <w:t>L’entreprise lève une option d’achat qui lui a été initialement accordée par la société de crédit-bail (pour un montant convenu égal à celui de la valeur résiduelle) et accède de ce fait à la propriété.</w:t>
      </w:r>
    </w:p>
    <w:p w:rsidR="00AF53EB" w:rsidRPr="00947793" w:rsidRDefault="00AF53EB" w:rsidP="00AF53EB">
      <w:pPr>
        <w:pStyle w:val="Paragraphedeliste"/>
        <w:numPr>
          <w:ilvl w:val="0"/>
          <w:numId w:val="7"/>
        </w:numPr>
        <w:spacing w:before="240" w:after="240"/>
        <w:jc w:val="both"/>
        <w:rPr>
          <w:rFonts w:ascii="Times New Roman" w:hAnsi="Times New Roman" w:cs="Times New Roman"/>
          <w:sz w:val="28"/>
          <w:szCs w:val="28"/>
        </w:rPr>
      </w:pPr>
      <w:r w:rsidRPr="00947793">
        <w:rPr>
          <w:rFonts w:ascii="Times New Roman" w:hAnsi="Times New Roman" w:cs="Times New Roman"/>
          <w:sz w:val="28"/>
          <w:szCs w:val="28"/>
        </w:rPr>
        <w:t xml:space="preserve">Le bien financé ne présente plus d’intérêt pour l’entreprise : elle le restitue </w:t>
      </w:r>
      <w:r>
        <w:rPr>
          <w:rFonts w:ascii="Times New Roman" w:hAnsi="Times New Roman" w:cs="Times New Roman"/>
          <w:sz w:val="28"/>
          <w:szCs w:val="28"/>
        </w:rPr>
        <w:t>à</w:t>
      </w:r>
      <w:r w:rsidRPr="00947793">
        <w:rPr>
          <w:rFonts w:ascii="Times New Roman" w:hAnsi="Times New Roman" w:cs="Times New Roman"/>
          <w:sz w:val="28"/>
          <w:szCs w:val="28"/>
        </w:rPr>
        <w:t xml:space="preserve"> la société de crédit-bail qui peut soit le réformer, soit le revendre sur le marché secondaire (marché d’occasion).</w:t>
      </w:r>
    </w:p>
    <w:p w:rsidR="00AF53EB" w:rsidRPr="00B83D9C" w:rsidRDefault="00AF53EB" w:rsidP="00AF53EB">
      <w:pPr>
        <w:pStyle w:val="Paragraphedeliste"/>
        <w:numPr>
          <w:ilvl w:val="0"/>
          <w:numId w:val="7"/>
        </w:numPr>
        <w:spacing w:before="240" w:after="240"/>
        <w:jc w:val="both"/>
        <w:rPr>
          <w:rFonts w:ascii="Times New Roman" w:hAnsi="Times New Roman" w:cs="Times New Roman"/>
          <w:sz w:val="28"/>
          <w:szCs w:val="28"/>
        </w:rPr>
      </w:pPr>
      <w:r w:rsidRPr="00947793">
        <w:rPr>
          <w:rFonts w:ascii="Times New Roman" w:hAnsi="Times New Roman" w:cs="Times New Roman"/>
          <w:sz w:val="28"/>
          <w:szCs w:val="28"/>
        </w:rPr>
        <w:t>L’entreprise peut trouver un intérêt dans le renouvellement du contrat pour une durée variable contre une redevance beaucoup plus réduite et parfois avec la possibilité de résilier le contrat à tout moment.</w:t>
      </w:r>
      <w:r w:rsidRPr="00B83D9C">
        <w:rPr>
          <w:rFonts w:ascii="Times New Roman" w:hAnsi="Times New Roman" w:cs="Times New Roman"/>
          <w:sz w:val="28"/>
          <w:szCs w:val="28"/>
        </w:rPr>
        <w:tab/>
      </w:r>
    </w:p>
    <w:p w:rsidR="00AF53EB" w:rsidRPr="0044369A" w:rsidRDefault="00AF53EB" w:rsidP="00AF53EB">
      <w:pPr>
        <w:spacing w:after="240"/>
        <w:rPr>
          <w:rFonts w:ascii="Times New Roman" w:hAnsi="Times New Roman" w:cs="Times New Roman"/>
          <w:sz w:val="28"/>
          <w:szCs w:val="28"/>
        </w:rPr>
      </w:pPr>
      <w:r w:rsidRPr="00947793">
        <w:rPr>
          <w:rFonts w:ascii="Times New Roman" w:hAnsi="Times New Roman" w:cs="Times New Roman"/>
          <w:sz w:val="28"/>
          <w:szCs w:val="28"/>
        </w:rPr>
        <w:tab/>
        <w:t>L</w:t>
      </w:r>
      <w:r>
        <w:rPr>
          <w:rFonts w:ascii="Times New Roman" w:hAnsi="Times New Roman" w:cs="Times New Roman"/>
          <w:sz w:val="28"/>
          <w:szCs w:val="28"/>
        </w:rPr>
        <w:t xml:space="preserve">a figure (1.1) </w:t>
      </w:r>
      <w:r w:rsidRPr="00947793">
        <w:rPr>
          <w:rFonts w:ascii="Times New Roman" w:hAnsi="Times New Roman" w:cs="Times New Roman"/>
          <w:sz w:val="28"/>
          <w:szCs w:val="28"/>
        </w:rPr>
        <w:t xml:space="preserve">illustre d’une manière simplifiée le déroulement </w:t>
      </w:r>
      <w:r>
        <w:rPr>
          <w:rFonts w:ascii="Times New Roman" w:hAnsi="Times New Roman" w:cs="Times New Roman"/>
          <w:sz w:val="28"/>
          <w:szCs w:val="28"/>
        </w:rPr>
        <w:t>d’une opération de crédit-bail.</w:t>
      </w:r>
    </w:p>
    <w:p w:rsidR="00AF53EB" w:rsidRDefault="00AF53EB" w:rsidP="00AF53EB">
      <w:pPr>
        <w:spacing w:after="240"/>
        <w:jc w:val="center"/>
        <w:rPr>
          <w:rFonts w:ascii="Times New Roman" w:hAnsi="Times New Roman" w:cs="Times New Roman"/>
          <w:b/>
          <w:bCs/>
          <w:noProof/>
          <w:sz w:val="28"/>
          <w:szCs w:val="28"/>
          <w:lang w:eastAsia="fr-FR"/>
        </w:rPr>
      </w:pPr>
    </w:p>
    <w:p w:rsidR="00AF53EB" w:rsidRDefault="00AF53EB" w:rsidP="00AF53EB">
      <w:pPr>
        <w:spacing w:after="240"/>
        <w:jc w:val="center"/>
        <w:rPr>
          <w:rFonts w:ascii="Times New Roman" w:hAnsi="Times New Roman" w:cs="Times New Roman"/>
          <w:b/>
          <w:bCs/>
          <w:noProof/>
          <w:sz w:val="28"/>
          <w:szCs w:val="28"/>
          <w:lang w:eastAsia="fr-FR"/>
        </w:rPr>
      </w:pPr>
    </w:p>
    <w:p w:rsidR="00AF53EB" w:rsidRDefault="00AF53EB" w:rsidP="00AF53EB">
      <w:pPr>
        <w:spacing w:after="240"/>
        <w:jc w:val="center"/>
        <w:rPr>
          <w:rFonts w:ascii="Times New Roman" w:hAnsi="Times New Roman" w:cs="Times New Roman"/>
          <w:b/>
          <w:bCs/>
          <w:noProof/>
          <w:sz w:val="28"/>
          <w:szCs w:val="28"/>
          <w:lang w:eastAsia="fr-FR"/>
        </w:rPr>
      </w:pPr>
    </w:p>
    <w:p w:rsidR="00AF53EB" w:rsidRDefault="00AF53EB" w:rsidP="00AF53EB">
      <w:pPr>
        <w:spacing w:after="240"/>
        <w:jc w:val="center"/>
        <w:rPr>
          <w:rFonts w:ascii="Times New Roman" w:hAnsi="Times New Roman" w:cs="Times New Roman"/>
          <w:b/>
          <w:bCs/>
          <w:noProof/>
          <w:sz w:val="28"/>
          <w:szCs w:val="28"/>
          <w:lang w:eastAsia="fr-FR"/>
        </w:rPr>
      </w:pPr>
    </w:p>
    <w:p w:rsidR="00AF53EB" w:rsidRPr="000E26AF" w:rsidRDefault="00AF53EB" w:rsidP="00AF53EB">
      <w:pPr>
        <w:spacing w:after="240"/>
        <w:jc w:val="center"/>
        <w:rPr>
          <w:rFonts w:ascii="Times New Roman" w:hAnsi="Times New Roman" w:cs="Times New Roman"/>
          <w:noProof/>
          <w:sz w:val="28"/>
          <w:szCs w:val="28"/>
          <w:lang w:eastAsia="fr-FR"/>
        </w:rPr>
      </w:pPr>
      <w:r w:rsidRPr="000E26AF">
        <w:rPr>
          <w:rFonts w:ascii="Times New Roman" w:hAnsi="Times New Roman" w:cs="Times New Roman"/>
          <w:b/>
          <w:bCs/>
          <w:noProof/>
          <w:sz w:val="28"/>
          <w:szCs w:val="28"/>
          <w:lang w:eastAsia="fr-FR"/>
        </w:rPr>
        <w:t>Figure n°</w:t>
      </w:r>
      <w:r>
        <w:rPr>
          <w:rFonts w:ascii="Times New Roman" w:hAnsi="Times New Roman" w:cs="Times New Roman"/>
          <w:b/>
          <w:bCs/>
          <w:noProof/>
          <w:sz w:val="28"/>
          <w:szCs w:val="28"/>
          <w:lang w:eastAsia="fr-FR"/>
        </w:rPr>
        <w:t xml:space="preserve"> (</w:t>
      </w:r>
      <w:r w:rsidRPr="000E26AF">
        <w:rPr>
          <w:rFonts w:ascii="Times New Roman" w:hAnsi="Times New Roman" w:cs="Times New Roman"/>
          <w:b/>
          <w:bCs/>
          <w:noProof/>
          <w:sz w:val="28"/>
          <w:szCs w:val="28"/>
          <w:lang w:eastAsia="fr-FR"/>
        </w:rPr>
        <w:t>1</w:t>
      </w:r>
      <w:r>
        <w:rPr>
          <w:rFonts w:ascii="Times New Roman" w:hAnsi="Times New Roman" w:cs="Times New Roman"/>
          <w:b/>
          <w:bCs/>
          <w:noProof/>
          <w:sz w:val="28"/>
          <w:szCs w:val="28"/>
          <w:lang w:eastAsia="fr-FR"/>
        </w:rPr>
        <w:t>.2)</w:t>
      </w:r>
      <w:r w:rsidRPr="000E26AF">
        <w:rPr>
          <w:rFonts w:ascii="Times New Roman" w:hAnsi="Times New Roman" w:cs="Times New Roman"/>
          <w:b/>
          <w:bCs/>
          <w:noProof/>
          <w:sz w:val="28"/>
          <w:szCs w:val="28"/>
          <w:lang w:eastAsia="fr-FR"/>
        </w:rPr>
        <w:t xml:space="preserve"> :</w:t>
      </w:r>
      <w:r>
        <w:rPr>
          <w:rFonts w:ascii="Times New Roman" w:hAnsi="Times New Roman" w:cs="Times New Roman"/>
          <w:noProof/>
          <w:sz w:val="28"/>
          <w:szCs w:val="28"/>
          <w:lang w:eastAsia="fr-FR"/>
        </w:rPr>
        <w:t xml:space="preserve"> L</w:t>
      </w:r>
      <w:r w:rsidRPr="000E26AF">
        <w:rPr>
          <w:rFonts w:ascii="Times New Roman" w:hAnsi="Times New Roman" w:cs="Times New Roman"/>
          <w:noProof/>
          <w:sz w:val="28"/>
          <w:szCs w:val="28"/>
          <w:lang w:eastAsia="fr-FR"/>
        </w:rPr>
        <w:t>e déroulement d’une opération leasing</w:t>
      </w:r>
    </w:p>
    <w:p w:rsidR="00AF53EB" w:rsidRDefault="00AF53EB" w:rsidP="00AF53EB">
      <w:pPr>
        <w:spacing w:after="240"/>
        <w:rPr>
          <w:rFonts w:ascii="Times New Roman" w:hAnsi="Times New Roman" w:cs="Times New Roman"/>
          <w:sz w:val="26"/>
          <w:szCs w:val="26"/>
        </w:rPr>
      </w:pPr>
      <w:r>
        <w:rPr>
          <w:rFonts w:ascii="Times New Roman" w:hAnsi="Times New Roman" w:cs="Times New Roman"/>
          <w:noProof/>
          <w:sz w:val="26"/>
          <w:szCs w:val="26"/>
          <w:lang w:eastAsia="fr-FR"/>
        </w:rPr>
        <w:lastRenderedPageBreak/>
        <w:drawing>
          <wp:inline distT="0" distB="0" distL="0" distR="0" wp14:anchorId="02272BCC" wp14:editId="33C7DF6B">
            <wp:extent cx="5489122" cy="3418114"/>
            <wp:effectExtent l="19050" t="0" r="0" b="0"/>
            <wp:docPr id="2" name="Image 2" descr="C:\Users\pc\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Capture.PNG"/>
                    <pic:cNvPicPr>
                      <a:picLocks noChangeAspect="1" noChangeArrowheads="1"/>
                    </pic:cNvPicPr>
                  </pic:nvPicPr>
                  <pic:blipFill>
                    <a:blip r:embed="rId9" cstate="print"/>
                    <a:srcRect/>
                    <a:stretch>
                      <a:fillRect/>
                    </a:stretch>
                  </pic:blipFill>
                  <pic:spPr bwMode="auto">
                    <a:xfrm>
                      <a:off x="0" y="0"/>
                      <a:ext cx="5496500" cy="3422708"/>
                    </a:xfrm>
                    <a:prstGeom prst="rect">
                      <a:avLst/>
                    </a:prstGeom>
                    <a:noFill/>
                    <a:ln w="9525">
                      <a:noFill/>
                      <a:miter lim="800000"/>
                      <a:headEnd/>
                      <a:tailEnd/>
                    </a:ln>
                  </pic:spPr>
                </pic:pic>
              </a:graphicData>
            </a:graphic>
          </wp:inline>
        </w:drawing>
      </w:r>
    </w:p>
    <w:p w:rsidR="00AF53EB" w:rsidRPr="00F67522" w:rsidRDefault="00AF53EB" w:rsidP="00AF53EB">
      <w:pPr>
        <w:spacing w:after="240"/>
        <w:ind w:left="360"/>
        <w:jc w:val="center"/>
        <w:rPr>
          <w:rFonts w:ascii="Times New Roman" w:hAnsi="Times New Roman" w:cs="Times New Roman"/>
          <w:sz w:val="28"/>
          <w:szCs w:val="28"/>
        </w:rPr>
      </w:pPr>
      <w:r w:rsidRPr="00F67522">
        <w:rPr>
          <w:rFonts w:ascii="Times New Roman" w:hAnsi="Times New Roman" w:cs="Times New Roman"/>
          <w:b/>
          <w:bCs/>
          <w:sz w:val="28"/>
          <w:szCs w:val="28"/>
        </w:rPr>
        <w:t>Source :</w:t>
      </w:r>
      <w:r>
        <w:rPr>
          <w:rFonts w:ascii="Times New Roman" w:hAnsi="Times New Roman" w:cs="Times New Roman"/>
          <w:i/>
          <w:iCs/>
          <w:sz w:val="20"/>
          <w:szCs w:val="20"/>
        </w:rPr>
        <w:t xml:space="preserve"> </w:t>
      </w:r>
      <w:r w:rsidRPr="00F67522">
        <w:rPr>
          <w:rFonts w:ascii="Times New Roman" w:hAnsi="Times New Roman" w:cs="Times New Roman"/>
          <w:sz w:val="28"/>
          <w:szCs w:val="28"/>
        </w:rPr>
        <w:t>« Crédit-bail, leasing :</w:t>
      </w:r>
      <w:r>
        <w:rPr>
          <w:rFonts w:ascii="Times New Roman" w:hAnsi="Times New Roman" w:cs="Times New Roman"/>
          <w:sz w:val="28"/>
          <w:szCs w:val="28"/>
        </w:rPr>
        <w:t xml:space="preserve"> </w:t>
      </w:r>
      <w:r w:rsidRPr="00F67522">
        <w:rPr>
          <w:rFonts w:ascii="Times New Roman" w:hAnsi="Times New Roman" w:cs="Times New Roman"/>
          <w:sz w:val="28"/>
          <w:szCs w:val="28"/>
        </w:rPr>
        <w:t>ce qu’il faut savoir », Les guides de l’Association Professionnelle des Sociétés de Financement</w:t>
      </w:r>
      <w:r>
        <w:rPr>
          <w:rFonts w:ascii="Times New Roman" w:hAnsi="Times New Roman" w:cs="Times New Roman"/>
          <w:sz w:val="28"/>
          <w:szCs w:val="28"/>
        </w:rPr>
        <w:t>,</w:t>
      </w:r>
      <w:r w:rsidRPr="00F67522">
        <w:rPr>
          <w:rFonts w:ascii="Times New Roman" w:hAnsi="Times New Roman" w:cs="Times New Roman"/>
          <w:sz w:val="28"/>
          <w:szCs w:val="28"/>
        </w:rPr>
        <w:t xml:space="preserve"> Maroc</w:t>
      </w:r>
      <w:r>
        <w:rPr>
          <w:rFonts w:ascii="Times New Roman" w:hAnsi="Times New Roman" w:cs="Times New Roman"/>
          <w:sz w:val="28"/>
          <w:szCs w:val="28"/>
        </w:rPr>
        <w:t>,</w:t>
      </w:r>
      <w:r w:rsidRPr="00F67522">
        <w:rPr>
          <w:rFonts w:ascii="Times New Roman" w:hAnsi="Times New Roman" w:cs="Times New Roman"/>
          <w:sz w:val="28"/>
          <w:szCs w:val="28"/>
        </w:rPr>
        <w:t xml:space="preserve"> APSF 2002. Pages 8-9.</w:t>
      </w:r>
    </w:p>
    <w:p w:rsidR="00AF53EB" w:rsidRDefault="00AF53EB" w:rsidP="00AF53EB">
      <w:pPr>
        <w:pStyle w:val="Paragraphedeliste"/>
        <w:numPr>
          <w:ilvl w:val="0"/>
          <w:numId w:val="14"/>
        </w:numPr>
        <w:spacing w:before="240" w:after="240"/>
        <w:jc w:val="both"/>
        <w:rPr>
          <w:rFonts w:ascii="Times New Roman" w:hAnsi="Times New Roman" w:cs="Times New Roman"/>
          <w:sz w:val="28"/>
          <w:szCs w:val="28"/>
        </w:rPr>
      </w:pPr>
      <w:r w:rsidRPr="000E18C2">
        <w:rPr>
          <w:rFonts w:ascii="Times New Roman" w:hAnsi="Times New Roman" w:cs="Times New Roman"/>
          <w:sz w:val="28"/>
          <w:szCs w:val="28"/>
        </w:rPr>
        <w:t>Le</w:t>
      </w:r>
      <w:r w:rsidRPr="000E18C2">
        <w:rPr>
          <w:rFonts w:ascii="Times New Roman" w:hAnsi="Times New Roman" w:cs="Times New Roman"/>
          <w:b/>
          <w:bCs/>
          <w:sz w:val="28"/>
          <w:szCs w:val="28"/>
        </w:rPr>
        <w:t xml:space="preserve"> preneur </w:t>
      </w:r>
      <w:r w:rsidRPr="000E18C2">
        <w:rPr>
          <w:rFonts w:ascii="Times New Roman" w:hAnsi="Times New Roman" w:cs="Times New Roman"/>
          <w:sz w:val="28"/>
          <w:szCs w:val="28"/>
        </w:rPr>
        <w:t xml:space="preserve">mène la transaction avec le </w:t>
      </w:r>
      <w:r w:rsidRPr="000E18C2">
        <w:rPr>
          <w:rFonts w:ascii="Times New Roman" w:hAnsi="Times New Roman" w:cs="Times New Roman"/>
          <w:b/>
          <w:bCs/>
          <w:sz w:val="28"/>
          <w:szCs w:val="28"/>
        </w:rPr>
        <w:t>fournisseur</w:t>
      </w:r>
      <w:r>
        <w:rPr>
          <w:rFonts w:ascii="Times New Roman" w:hAnsi="Times New Roman" w:cs="Times New Roman"/>
          <w:b/>
          <w:bCs/>
          <w:sz w:val="28"/>
          <w:szCs w:val="28"/>
        </w:rPr>
        <w:t> </w:t>
      </w:r>
      <w:r w:rsidRPr="000E18C2">
        <w:rPr>
          <w:rFonts w:ascii="Times New Roman" w:hAnsi="Times New Roman" w:cs="Times New Roman"/>
          <w:sz w:val="28"/>
          <w:szCs w:val="28"/>
        </w:rPr>
        <w:t>;</w:t>
      </w:r>
    </w:p>
    <w:p w:rsidR="00AF53EB" w:rsidRDefault="00AF53EB" w:rsidP="00AF53EB">
      <w:pPr>
        <w:pStyle w:val="Paragraphedeliste"/>
        <w:numPr>
          <w:ilvl w:val="0"/>
          <w:numId w:val="14"/>
        </w:numPr>
        <w:spacing w:before="240" w:after="240"/>
        <w:jc w:val="both"/>
        <w:rPr>
          <w:rFonts w:ascii="Times New Roman" w:hAnsi="Times New Roman" w:cs="Times New Roman"/>
          <w:sz w:val="28"/>
          <w:szCs w:val="28"/>
        </w:rPr>
      </w:pPr>
      <w:r w:rsidRPr="000E18C2">
        <w:rPr>
          <w:rFonts w:ascii="Times New Roman" w:hAnsi="Times New Roman" w:cs="Times New Roman"/>
          <w:sz w:val="28"/>
          <w:szCs w:val="28"/>
        </w:rPr>
        <w:t xml:space="preserve">Le </w:t>
      </w:r>
      <w:r w:rsidRPr="000E18C2">
        <w:rPr>
          <w:rFonts w:ascii="Times New Roman" w:hAnsi="Times New Roman" w:cs="Times New Roman"/>
          <w:b/>
          <w:bCs/>
          <w:sz w:val="28"/>
          <w:szCs w:val="28"/>
        </w:rPr>
        <w:t xml:space="preserve">preneur </w:t>
      </w:r>
      <w:r w:rsidRPr="000E18C2">
        <w:rPr>
          <w:rFonts w:ascii="Times New Roman" w:hAnsi="Times New Roman" w:cs="Times New Roman"/>
          <w:sz w:val="28"/>
          <w:szCs w:val="28"/>
        </w:rPr>
        <w:t>conclut le contrat avec la société de leasing (</w:t>
      </w:r>
      <w:r w:rsidRPr="000E18C2">
        <w:rPr>
          <w:rFonts w:ascii="Times New Roman" w:hAnsi="Times New Roman" w:cs="Times New Roman"/>
          <w:b/>
          <w:bCs/>
          <w:sz w:val="28"/>
          <w:szCs w:val="28"/>
        </w:rPr>
        <w:t>bailleur</w:t>
      </w:r>
      <w:r w:rsidRPr="000E18C2">
        <w:rPr>
          <w:rFonts w:ascii="Times New Roman" w:hAnsi="Times New Roman" w:cs="Times New Roman"/>
          <w:sz w:val="28"/>
          <w:szCs w:val="28"/>
        </w:rPr>
        <w:t>)</w:t>
      </w:r>
      <w:r>
        <w:rPr>
          <w:rFonts w:ascii="Times New Roman" w:hAnsi="Times New Roman" w:cs="Times New Roman"/>
          <w:sz w:val="28"/>
          <w:szCs w:val="28"/>
        </w:rPr>
        <w:t> ;</w:t>
      </w:r>
    </w:p>
    <w:p w:rsidR="00AF53EB" w:rsidRDefault="00AF53EB" w:rsidP="00AF53EB">
      <w:pPr>
        <w:pStyle w:val="Paragraphedeliste"/>
        <w:numPr>
          <w:ilvl w:val="0"/>
          <w:numId w:val="14"/>
        </w:numPr>
        <w:spacing w:before="240" w:after="240"/>
        <w:jc w:val="both"/>
        <w:rPr>
          <w:rFonts w:ascii="Times New Roman" w:hAnsi="Times New Roman" w:cs="Times New Roman"/>
          <w:sz w:val="28"/>
          <w:szCs w:val="28"/>
        </w:rPr>
      </w:pPr>
      <w:r w:rsidRPr="000E18C2">
        <w:rPr>
          <w:rFonts w:ascii="Times New Roman" w:hAnsi="Times New Roman" w:cs="Times New Roman"/>
          <w:sz w:val="28"/>
          <w:szCs w:val="28"/>
        </w:rPr>
        <w:t>La société de leasing (</w:t>
      </w:r>
      <w:r w:rsidRPr="000E18C2">
        <w:rPr>
          <w:rFonts w:ascii="Times New Roman" w:hAnsi="Times New Roman" w:cs="Times New Roman"/>
          <w:b/>
          <w:bCs/>
          <w:sz w:val="28"/>
          <w:szCs w:val="28"/>
        </w:rPr>
        <w:t>bailleur</w:t>
      </w:r>
      <w:r w:rsidRPr="000E18C2">
        <w:rPr>
          <w:rFonts w:ascii="Times New Roman" w:hAnsi="Times New Roman" w:cs="Times New Roman"/>
          <w:sz w:val="28"/>
          <w:szCs w:val="28"/>
        </w:rPr>
        <w:t xml:space="preserve">) passe la commande au </w:t>
      </w:r>
      <w:r w:rsidRPr="000E18C2">
        <w:rPr>
          <w:rFonts w:ascii="Times New Roman" w:hAnsi="Times New Roman" w:cs="Times New Roman"/>
          <w:b/>
          <w:bCs/>
          <w:sz w:val="28"/>
          <w:szCs w:val="28"/>
        </w:rPr>
        <w:t xml:space="preserve">fournisseur </w:t>
      </w:r>
      <w:r w:rsidRPr="000E18C2">
        <w:rPr>
          <w:rFonts w:ascii="Times New Roman" w:hAnsi="Times New Roman" w:cs="Times New Roman"/>
          <w:sz w:val="28"/>
          <w:szCs w:val="28"/>
        </w:rPr>
        <w:t>;</w:t>
      </w:r>
    </w:p>
    <w:p w:rsidR="00AF53EB" w:rsidRPr="0079506D" w:rsidRDefault="00AF53EB" w:rsidP="00AF53EB">
      <w:pPr>
        <w:pStyle w:val="Paragraphedeliste"/>
        <w:numPr>
          <w:ilvl w:val="0"/>
          <w:numId w:val="14"/>
        </w:numPr>
        <w:autoSpaceDE w:val="0"/>
        <w:autoSpaceDN w:val="0"/>
        <w:adjustRightInd w:val="0"/>
        <w:spacing w:after="0"/>
        <w:jc w:val="both"/>
        <w:rPr>
          <w:rFonts w:ascii="Times New Roman" w:hAnsi="Times New Roman" w:cs="Times New Roman"/>
          <w:sz w:val="28"/>
          <w:szCs w:val="28"/>
        </w:rPr>
      </w:pPr>
      <w:r w:rsidRPr="0079506D">
        <w:rPr>
          <w:rFonts w:ascii="Times New Roman" w:hAnsi="Times New Roman" w:cs="Times New Roman"/>
          <w:sz w:val="28"/>
          <w:szCs w:val="28"/>
        </w:rPr>
        <w:t xml:space="preserve">Le </w:t>
      </w:r>
      <w:r w:rsidRPr="0079506D">
        <w:rPr>
          <w:rFonts w:ascii="Times New Roman" w:hAnsi="Times New Roman" w:cs="Times New Roman"/>
          <w:b/>
          <w:bCs/>
          <w:sz w:val="28"/>
          <w:szCs w:val="28"/>
        </w:rPr>
        <w:t xml:space="preserve">fournisseur </w:t>
      </w:r>
      <w:r w:rsidRPr="0079506D">
        <w:rPr>
          <w:rFonts w:ascii="Times New Roman" w:hAnsi="Times New Roman" w:cs="Times New Roman"/>
          <w:sz w:val="28"/>
          <w:szCs w:val="28"/>
        </w:rPr>
        <w:t xml:space="preserve">livre le bien au </w:t>
      </w:r>
      <w:r w:rsidRPr="0079506D">
        <w:rPr>
          <w:rFonts w:ascii="Times New Roman" w:hAnsi="Times New Roman" w:cs="Times New Roman"/>
          <w:b/>
          <w:bCs/>
          <w:sz w:val="28"/>
          <w:szCs w:val="28"/>
        </w:rPr>
        <w:t xml:space="preserve">preneur </w:t>
      </w:r>
      <w:r w:rsidRPr="0079506D">
        <w:rPr>
          <w:rFonts w:ascii="Times New Roman" w:hAnsi="Times New Roman" w:cs="Times New Roman"/>
          <w:sz w:val="28"/>
          <w:szCs w:val="28"/>
        </w:rPr>
        <w:t xml:space="preserve">qui le réceptionne, (procès verbal de réception) sachant que le procès verbal de réception est un document qui atteste que le client a réceptionné le matériel et qu’il </w:t>
      </w:r>
      <w:r>
        <w:rPr>
          <w:rFonts w:ascii="Times New Roman" w:hAnsi="Times New Roman" w:cs="Times New Roman"/>
          <w:sz w:val="28"/>
          <w:szCs w:val="28"/>
        </w:rPr>
        <w:t>est conforme à sa commande ;</w:t>
      </w:r>
    </w:p>
    <w:p w:rsidR="00AF53EB" w:rsidRPr="0079506D" w:rsidRDefault="00AF53EB" w:rsidP="00AF53EB">
      <w:pPr>
        <w:pStyle w:val="Paragraphedeliste"/>
        <w:numPr>
          <w:ilvl w:val="0"/>
          <w:numId w:val="14"/>
        </w:numPr>
        <w:spacing w:before="240" w:after="240"/>
        <w:jc w:val="both"/>
        <w:rPr>
          <w:rFonts w:ascii="Times New Roman" w:hAnsi="Times New Roman" w:cs="Times New Roman"/>
          <w:sz w:val="28"/>
          <w:szCs w:val="28"/>
        </w:rPr>
      </w:pPr>
      <w:r w:rsidRPr="0079506D">
        <w:rPr>
          <w:rFonts w:ascii="Times New Roman" w:hAnsi="Times New Roman" w:cs="Times New Roman"/>
          <w:sz w:val="28"/>
          <w:szCs w:val="28"/>
        </w:rPr>
        <w:t xml:space="preserve">Le </w:t>
      </w:r>
      <w:r w:rsidRPr="0079506D">
        <w:rPr>
          <w:rFonts w:ascii="Times New Roman" w:hAnsi="Times New Roman" w:cs="Times New Roman"/>
          <w:b/>
          <w:bCs/>
          <w:sz w:val="28"/>
          <w:szCs w:val="28"/>
        </w:rPr>
        <w:t xml:space="preserve">fournisseur </w:t>
      </w:r>
      <w:r w:rsidRPr="0079506D">
        <w:rPr>
          <w:rFonts w:ascii="Times New Roman" w:hAnsi="Times New Roman" w:cs="Times New Roman"/>
          <w:sz w:val="28"/>
          <w:szCs w:val="28"/>
        </w:rPr>
        <w:t>adresse la facture et le procès verbal de réception en vue du règlement ;</w:t>
      </w:r>
    </w:p>
    <w:p w:rsidR="00AF53EB" w:rsidRDefault="00AF53EB" w:rsidP="00AF53EB">
      <w:pPr>
        <w:pStyle w:val="Paragraphedeliste"/>
        <w:numPr>
          <w:ilvl w:val="0"/>
          <w:numId w:val="14"/>
        </w:numPr>
        <w:spacing w:before="240" w:after="240"/>
        <w:jc w:val="both"/>
        <w:rPr>
          <w:rFonts w:ascii="Times New Roman" w:hAnsi="Times New Roman" w:cs="Times New Roman"/>
          <w:sz w:val="28"/>
          <w:szCs w:val="28"/>
        </w:rPr>
      </w:pPr>
      <w:r w:rsidRPr="000E18C2">
        <w:rPr>
          <w:rFonts w:ascii="Times New Roman" w:hAnsi="Times New Roman" w:cs="Times New Roman"/>
          <w:sz w:val="28"/>
          <w:szCs w:val="28"/>
        </w:rPr>
        <w:t xml:space="preserve">Paiement du </w:t>
      </w:r>
      <w:r w:rsidRPr="000E18C2">
        <w:rPr>
          <w:rFonts w:ascii="Times New Roman" w:hAnsi="Times New Roman" w:cs="Times New Roman"/>
          <w:b/>
          <w:bCs/>
          <w:sz w:val="28"/>
          <w:szCs w:val="28"/>
        </w:rPr>
        <w:t xml:space="preserve">fournisseur </w:t>
      </w:r>
      <w:r w:rsidRPr="000E18C2">
        <w:rPr>
          <w:rFonts w:ascii="Times New Roman" w:hAnsi="Times New Roman" w:cs="Times New Roman"/>
          <w:sz w:val="28"/>
          <w:szCs w:val="28"/>
        </w:rPr>
        <w:t>(la facture) ;</w:t>
      </w:r>
    </w:p>
    <w:p w:rsidR="00AF53EB" w:rsidRPr="0079506D" w:rsidRDefault="00AF53EB" w:rsidP="00AF53EB">
      <w:pPr>
        <w:pStyle w:val="Paragraphedeliste"/>
        <w:numPr>
          <w:ilvl w:val="0"/>
          <w:numId w:val="14"/>
        </w:numPr>
        <w:spacing w:before="240" w:after="240"/>
        <w:jc w:val="both"/>
        <w:rPr>
          <w:rFonts w:ascii="Times New Roman" w:hAnsi="Times New Roman" w:cs="Times New Roman"/>
          <w:sz w:val="28"/>
          <w:szCs w:val="28"/>
        </w:rPr>
      </w:pPr>
      <w:r w:rsidRPr="00DF4D1F">
        <w:rPr>
          <w:rFonts w:ascii="Times New Roman" w:hAnsi="Times New Roman" w:cs="Times New Roman"/>
          <w:sz w:val="28"/>
          <w:szCs w:val="28"/>
        </w:rPr>
        <w:t xml:space="preserve">Le </w:t>
      </w:r>
      <w:r w:rsidRPr="00DF4D1F">
        <w:rPr>
          <w:rFonts w:ascii="Times New Roman" w:hAnsi="Times New Roman" w:cs="Times New Roman"/>
          <w:b/>
          <w:bCs/>
          <w:sz w:val="28"/>
          <w:szCs w:val="28"/>
        </w:rPr>
        <w:t xml:space="preserve">preneur </w:t>
      </w:r>
      <w:r w:rsidRPr="00DF4D1F">
        <w:rPr>
          <w:rFonts w:ascii="Times New Roman" w:hAnsi="Times New Roman" w:cs="Times New Roman"/>
          <w:sz w:val="28"/>
          <w:szCs w:val="28"/>
        </w:rPr>
        <w:t>commence à verser les loyers à la société de leasing (</w:t>
      </w:r>
      <w:r w:rsidRPr="00DF4D1F">
        <w:rPr>
          <w:rFonts w:ascii="Times New Roman" w:hAnsi="Times New Roman" w:cs="Times New Roman"/>
          <w:b/>
          <w:bCs/>
          <w:sz w:val="28"/>
          <w:szCs w:val="28"/>
        </w:rPr>
        <w:t>bailleur</w:t>
      </w:r>
      <w:r w:rsidRPr="00DF4D1F">
        <w:rPr>
          <w:rFonts w:ascii="Times New Roman" w:hAnsi="Times New Roman" w:cs="Times New Roman"/>
          <w:sz w:val="28"/>
          <w:szCs w:val="28"/>
        </w:rPr>
        <w:t>).</w:t>
      </w:r>
    </w:p>
    <w:p w:rsidR="00AF53EB" w:rsidRDefault="00AF53EB" w:rsidP="00AF53EB">
      <w:pPr>
        <w:pStyle w:val="Paragraphedeliste"/>
        <w:spacing w:after="240"/>
        <w:rPr>
          <w:rFonts w:ascii="Times New Roman" w:hAnsi="Times New Roman" w:cs="Times New Roman"/>
          <w:sz w:val="28"/>
          <w:szCs w:val="28"/>
        </w:rPr>
      </w:pPr>
    </w:p>
    <w:p w:rsidR="00AF53EB" w:rsidRDefault="00AF53EB" w:rsidP="00AF53EB">
      <w:pPr>
        <w:pStyle w:val="Paragraphedeliste"/>
        <w:spacing w:after="240"/>
        <w:rPr>
          <w:rFonts w:ascii="Times New Roman" w:hAnsi="Times New Roman" w:cs="Times New Roman"/>
          <w:sz w:val="28"/>
          <w:szCs w:val="28"/>
        </w:rPr>
      </w:pPr>
    </w:p>
    <w:p w:rsidR="00AF53EB" w:rsidRDefault="00AF53EB" w:rsidP="00AF53EB">
      <w:pPr>
        <w:pStyle w:val="Paragraphedeliste"/>
        <w:spacing w:after="240"/>
        <w:rPr>
          <w:rFonts w:ascii="Times New Roman" w:hAnsi="Times New Roman" w:cs="Times New Roman"/>
          <w:sz w:val="28"/>
          <w:szCs w:val="28"/>
        </w:rPr>
      </w:pPr>
    </w:p>
    <w:p w:rsidR="00AF53EB" w:rsidRPr="00107026" w:rsidRDefault="00AF53EB" w:rsidP="00AF53EB">
      <w:pPr>
        <w:pStyle w:val="Paragraphedeliste"/>
        <w:spacing w:after="240"/>
        <w:rPr>
          <w:rFonts w:ascii="Times New Roman" w:hAnsi="Times New Roman" w:cs="Times New Roman"/>
          <w:sz w:val="28"/>
          <w:szCs w:val="28"/>
        </w:rPr>
      </w:pPr>
    </w:p>
    <w:p w:rsidR="00AF53EB" w:rsidRPr="00793EC0" w:rsidRDefault="00AF53EB" w:rsidP="00AF53EB">
      <w:pPr>
        <w:pStyle w:val="Paragraphedeliste"/>
        <w:numPr>
          <w:ilvl w:val="0"/>
          <w:numId w:val="15"/>
        </w:numPr>
        <w:spacing w:before="240" w:after="240"/>
        <w:jc w:val="both"/>
        <w:rPr>
          <w:rFonts w:ascii="Times New Roman" w:hAnsi="Times New Roman" w:cs="Times New Roman"/>
          <w:sz w:val="28"/>
          <w:szCs w:val="28"/>
        </w:rPr>
      </w:pPr>
      <w:r w:rsidRPr="00793EC0">
        <w:rPr>
          <w:rFonts w:ascii="Times New Roman" w:hAnsi="Times New Roman" w:cs="Times New Roman"/>
          <w:b/>
          <w:bCs/>
          <w:sz w:val="28"/>
          <w:szCs w:val="28"/>
        </w:rPr>
        <w:t>Biens financés par le crédit-bail </w:t>
      </w:r>
    </w:p>
    <w:p w:rsidR="00AF53EB" w:rsidRDefault="00AF53EB" w:rsidP="00AF53EB">
      <w:pPr>
        <w:spacing w:after="240"/>
        <w:rPr>
          <w:rFonts w:ascii="Times New Roman" w:hAnsi="Times New Roman" w:cs="Times New Roman"/>
          <w:sz w:val="28"/>
          <w:szCs w:val="28"/>
        </w:rPr>
      </w:pPr>
      <w:r w:rsidRPr="00947793">
        <w:rPr>
          <w:rFonts w:ascii="Times New Roman" w:hAnsi="Times New Roman" w:cs="Times New Roman"/>
          <w:sz w:val="28"/>
          <w:szCs w:val="28"/>
        </w:rPr>
        <w:lastRenderedPageBreak/>
        <w:tab/>
        <w:t>D’après la définition du crédit-bail, seuls les biens et matériels à usage professionnel peuvent être financés. C’est un financement qui porte sur tous les biens</w:t>
      </w:r>
      <w:r>
        <w:rPr>
          <w:rFonts w:ascii="Times New Roman" w:hAnsi="Times New Roman" w:cs="Times New Roman"/>
          <w:sz w:val="28"/>
          <w:szCs w:val="28"/>
        </w:rPr>
        <w:t xml:space="preserve"> qui porte un numéro de série et qui sont </w:t>
      </w:r>
      <w:r w:rsidRPr="00947793">
        <w:rPr>
          <w:rFonts w:ascii="Times New Roman" w:hAnsi="Times New Roman" w:cs="Times New Roman"/>
          <w:sz w:val="28"/>
          <w:szCs w:val="28"/>
        </w:rPr>
        <w:t xml:space="preserve">nécessaires à l’activité </w:t>
      </w:r>
      <w:r>
        <w:rPr>
          <w:rFonts w:ascii="Times New Roman" w:hAnsi="Times New Roman" w:cs="Times New Roman"/>
          <w:sz w:val="28"/>
          <w:szCs w:val="28"/>
        </w:rPr>
        <w:t xml:space="preserve">professionnelle </w:t>
      </w:r>
      <w:r w:rsidRPr="00947793">
        <w:rPr>
          <w:rFonts w:ascii="Times New Roman" w:hAnsi="Times New Roman" w:cs="Times New Roman"/>
          <w:sz w:val="28"/>
          <w:szCs w:val="28"/>
        </w:rPr>
        <w:t>de l’entreprise, qu’il s’agisse de bie</w:t>
      </w:r>
      <w:r>
        <w:rPr>
          <w:rFonts w:ascii="Times New Roman" w:hAnsi="Times New Roman" w:cs="Times New Roman"/>
          <w:sz w:val="28"/>
          <w:szCs w:val="28"/>
        </w:rPr>
        <w:t>ns mobilier ou immobilier (voir tableau 1.2).</w:t>
      </w:r>
    </w:p>
    <w:p w:rsidR="00AF53EB" w:rsidRPr="00947793"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ab/>
      </w:r>
      <w:r w:rsidRPr="00947793">
        <w:rPr>
          <w:rFonts w:ascii="Times New Roman" w:hAnsi="Times New Roman" w:cs="Times New Roman"/>
          <w:sz w:val="28"/>
          <w:szCs w:val="28"/>
        </w:rPr>
        <w:t>Les biens financés peuvent être :</w:t>
      </w:r>
    </w:p>
    <w:p w:rsidR="00AF53EB" w:rsidRPr="00947793" w:rsidRDefault="00AF53EB" w:rsidP="00AF53EB">
      <w:pPr>
        <w:pStyle w:val="Paragraphedeliste"/>
        <w:numPr>
          <w:ilvl w:val="0"/>
          <w:numId w:val="8"/>
        </w:numPr>
        <w:spacing w:before="240" w:after="240"/>
        <w:jc w:val="both"/>
        <w:rPr>
          <w:rFonts w:ascii="Times New Roman" w:hAnsi="Times New Roman" w:cs="Times New Roman"/>
          <w:sz w:val="28"/>
          <w:szCs w:val="28"/>
        </w:rPr>
      </w:pPr>
      <w:r w:rsidRPr="00947793">
        <w:rPr>
          <w:rFonts w:ascii="Times New Roman" w:hAnsi="Times New Roman" w:cs="Times New Roman"/>
          <w:sz w:val="28"/>
          <w:szCs w:val="28"/>
        </w:rPr>
        <w:t>Des biens d’équipements ou du matériel d’outillage acheté en vue de l’opération ;</w:t>
      </w:r>
    </w:p>
    <w:p w:rsidR="00AF53EB" w:rsidRPr="00947793" w:rsidRDefault="00AF53EB" w:rsidP="00AF53EB">
      <w:pPr>
        <w:pStyle w:val="Paragraphedeliste"/>
        <w:numPr>
          <w:ilvl w:val="0"/>
          <w:numId w:val="8"/>
        </w:numPr>
        <w:spacing w:before="240" w:after="240"/>
        <w:jc w:val="both"/>
        <w:rPr>
          <w:rFonts w:ascii="Times New Roman" w:hAnsi="Times New Roman" w:cs="Times New Roman"/>
          <w:sz w:val="28"/>
          <w:szCs w:val="28"/>
        </w:rPr>
      </w:pPr>
      <w:r w:rsidRPr="00947793">
        <w:rPr>
          <w:rFonts w:ascii="Times New Roman" w:hAnsi="Times New Roman" w:cs="Times New Roman"/>
          <w:sz w:val="28"/>
          <w:szCs w:val="28"/>
        </w:rPr>
        <w:t>Des fonds de commerce ou éléments incorporel ;</w:t>
      </w:r>
    </w:p>
    <w:p w:rsidR="00AF53EB" w:rsidRPr="00A2709B" w:rsidRDefault="00AF53EB" w:rsidP="00AF53EB">
      <w:pPr>
        <w:pStyle w:val="Paragraphedeliste"/>
        <w:numPr>
          <w:ilvl w:val="0"/>
          <w:numId w:val="8"/>
        </w:numPr>
        <w:spacing w:before="240" w:after="240"/>
        <w:jc w:val="both"/>
        <w:rPr>
          <w:rFonts w:ascii="Times New Roman" w:hAnsi="Times New Roman" w:cs="Times New Roman"/>
          <w:sz w:val="28"/>
          <w:szCs w:val="28"/>
        </w:rPr>
      </w:pPr>
      <w:r w:rsidRPr="00947793">
        <w:rPr>
          <w:rFonts w:ascii="Times New Roman" w:hAnsi="Times New Roman" w:cs="Times New Roman"/>
          <w:sz w:val="28"/>
          <w:szCs w:val="28"/>
        </w:rPr>
        <w:t xml:space="preserve">Des biens immobiliers à usage professionnel. </w:t>
      </w:r>
    </w:p>
    <w:p w:rsidR="00AF53EB" w:rsidRDefault="00AF53EB" w:rsidP="00AF53EB">
      <w:pPr>
        <w:spacing w:after="240"/>
        <w:rPr>
          <w:rFonts w:ascii="Times New Roman" w:hAnsi="Times New Roman" w:cs="Times New Roman"/>
          <w:b/>
          <w:bCs/>
          <w:sz w:val="30"/>
          <w:szCs w:val="30"/>
        </w:rPr>
      </w:pPr>
    </w:p>
    <w:p w:rsidR="00AF53EB" w:rsidRPr="000E22F9" w:rsidRDefault="00AF53EB" w:rsidP="00AF53EB">
      <w:pPr>
        <w:spacing w:after="240"/>
        <w:rPr>
          <w:rFonts w:ascii="Times New Roman" w:hAnsi="Times New Roman" w:cs="Times New Roman"/>
          <w:b/>
          <w:bCs/>
          <w:sz w:val="30"/>
          <w:szCs w:val="30"/>
        </w:rPr>
      </w:pPr>
      <w:r>
        <w:rPr>
          <w:rFonts w:ascii="Times New Roman" w:hAnsi="Times New Roman" w:cs="Times New Roman"/>
          <w:b/>
          <w:bCs/>
          <w:sz w:val="30"/>
          <w:szCs w:val="30"/>
        </w:rPr>
        <w:t>Conclusion du chapitre</w:t>
      </w:r>
    </w:p>
    <w:p w:rsidR="00AF53EB"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ab/>
      </w:r>
      <w:r w:rsidRPr="000E22F9">
        <w:rPr>
          <w:rFonts w:ascii="Times New Roman" w:hAnsi="Times New Roman" w:cs="Times New Roman"/>
          <w:sz w:val="28"/>
          <w:szCs w:val="28"/>
        </w:rPr>
        <w:t>Pour conclure, il est possible de définir le crédit-bail comme une technique financière</w:t>
      </w:r>
      <w:r>
        <w:rPr>
          <w:rFonts w:ascii="Times New Roman" w:hAnsi="Times New Roman" w:cs="Times New Roman"/>
          <w:sz w:val="28"/>
          <w:szCs w:val="28"/>
        </w:rPr>
        <w:t xml:space="preserve"> </w:t>
      </w:r>
      <w:r w:rsidRPr="000E22F9">
        <w:rPr>
          <w:rFonts w:ascii="Times New Roman" w:hAnsi="Times New Roman" w:cs="Times New Roman"/>
          <w:sz w:val="28"/>
          <w:szCs w:val="28"/>
        </w:rPr>
        <w:t>(financement) au cœur d’une relation commerciale (location).</w:t>
      </w:r>
      <w:r>
        <w:rPr>
          <w:rFonts w:ascii="Times New Roman" w:hAnsi="Times New Roman" w:cs="Times New Roman"/>
          <w:sz w:val="28"/>
          <w:szCs w:val="28"/>
        </w:rPr>
        <w:t xml:space="preserve"> </w:t>
      </w:r>
      <w:r w:rsidRPr="000E22F9">
        <w:rPr>
          <w:rFonts w:ascii="Times New Roman" w:hAnsi="Times New Roman" w:cs="Times New Roman"/>
          <w:sz w:val="28"/>
          <w:szCs w:val="28"/>
        </w:rPr>
        <w:t>Cette opération à caractère triangulaire repose sur deux contrats :</w:t>
      </w:r>
      <w:r>
        <w:rPr>
          <w:rFonts w:ascii="Times New Roman" w:hAnsi="Times New Roman" w:cs="Times New Roman"/>
          <w:sz w:val="28"/>
          <w:szCs w:val="28"/>
        </w:rPr>
        <w:t xml:space="preserve"> </w:t>
      </w:r>
    </w:p>
    <w:p w:rsidR="00AF53EB"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ab/>
      </w:r>
      <w:r w:rsidRPr="000E22F9">
        <w:rPr>
          <w:rFonts w:ascii="Times New Roman" w:hAnsi="Times New Roman" w:cs="Times New Roman"/>
          <w:sz w:val="28"/>
          <w:szCs w:val="28"/>
        </w:rPr>
        <w:t>• un contrat de vente conclu entre la société de crédit-bail et le fournisseur, destiné à</w:t>
      </w:r>
      <w:r>
        <w:rPr>
          <w:rFonts w:ascii="Times New Roman" w:hAnsi="Times New Roman" w:cs="Times New Roman"/>
          <w:sz w:val="28"/>
          <w:szCs w:val="28"/>
        </w:rPr>
        <w:t xml:space="preserve"> </w:t>
      </w:r>
      <w:r w:rsidRPr="000E22F9">
        <w:rPr>
          <w:rFonts w:ascii="Times New Roman" w:hAnsi="Times New Roman" w:cs="Times New Roman"/>
          <w:sz w:val="28"/>
          <w:szCs w:val="28"/>
        </w:rPr>
        <w:t>l’acquisition du bien loué ;</w:t>
      </w:r>
      <w:r>
        <w:rPr>
          <w:rFonts w:ascii="Times New Roman" w:hAnsi="Times New Roman" w:cs="Times New Roman"/>
          <w:sz w:val="28"/>
          <w:szCs w:val="28"/>
        </w:rPr>
        <w:t xml:space="preserve"> </w:t>
      </w:r>
    </w:p>
    <w:p w:rsidR="00AF53EB"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ab/>
      </w:r>
      <w:r w:rsidRPr="000E22F9">
        <w:rPr>
          <w:rFonts w:ascii="Times New Roman" w:hAnsi="Times New Roman" w:cs="Times New Roman"/>
          <w:sz w:val="28"/>
          <w:szCs w:val="28"/>
        </w:rPr>
        <w:t>• un contrat de crédit-bail conclu entre la société de crédit-bail et son client, par lequel</w:t>
      </w:r>
      <w:r>
        <w:rPr>
          <w:rFonts w:ascii="Times New Roman" w:hAnsi="Times New Roman" w:cs="Times New Roman"/>
          <w:sz w:val="28"/>
          <w:szCs w:val="28"/>
        </w:rPr>
        <w:t xml:space="preserve"> </w:t>
      </w:r>
      <w:r w:rsidRPr="000E22F9">
        <w:rPr>
          <w:rFonts w:ascii="Times New Roman" w:hAnsi="Times New Roman" w:cs="Times New Roman"/>
          <w:sz w:val="28"/>
          <w:szCs w:val="28"/>
        </w:rPr>
        <w:t>la société de crédit-bail va louer le bien acheté à ce dernier.</w:t>
      </w:r>
      <w:r>
        <w:rPr>
          <w:rFonts w:ascii="Times New Roman" w:hAnsi="Times New Roman" w:cs="Times New Roman"/>
          <w:sz w:val="28"/>
          <w:szCs w:val="28"/>
        </w:rPr>
        <w:tab/>
      </w:r>
    </w:p>
    <w:p w:rsidR="00AF53EB"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ab/>
      </w:r>
      <w:r w:rsidRPr="000E22F9">
        <w:rPr>
          <w:rFonts w:ascii="Times New Roman" w:hAnsi="Times New Roman" w:cs="Times New Roman"/>
          <w:sz w:val="28"/>
          <w:szCs w:val="28"/>
        </w:rPr>
        <w:t>L’existence du crédit-bail est conditionnée par la réunion de</w:t>
      </w:r>
      <w:r>
        <w:rPr>
          <w:rFonts w:ascii="Times New Roman" w:hAnsi="Times New Roman" w:cs="Times New Roman"/>
          <w:sz w:val="28"/>
          <w:szCs w:val="28"/>
        </w:rPr>
        <w:t>s</w:t>
      </w:r>
      <w:r w:rsidRPr="000E22F9">
        <w:rPr>
          <w:rFonts w:ascii="Times New Roman" w:hAnsi="Times New Roman" w:cs="Times New Roman"/>
          <w:sz w:val="28"/>
          <w:szCs w:val="28"/>
        </w:rPr>
        <w:t xml:space="preserve"> trois (03) éléments : l’achat du</w:t>
      </w:r>
      <w:r>
        <w:rPr>
          <w:rFonts w:ascii="Times New Roman" w:hAnsi="Times New Roman" w:cs="Times New Roman"/>
          <w:sz w:val="28"/>
          <w:szCs w:val="28"/>
        </w:rPr>
        <w:t xml:space="preserve"> </w:t>
      </w:r>
      <w:r w:rsidRPr="000E22F9">
        <w:rPr>
          <w:rFonts w:ascii="Times New Roman" w:hAnsi="Times New Roman" w:cs="Times New Roman"/>
          <w:sz w:val="28"/>
          <w:szCs w:val="28"/>
        </w:rPr>
        <w:t>bien par la société de crédit-bail, la location du bien à l’utilisateur et l’option d’achat. C’est</w:t>
      </w:r>
      <w:r>
        <w:rPr>
          <w:rFonts w:ascii="Times New Roman" w:hAnsi="Times New Roman" w:cs="Times New Roman"/>
          <w:sz w:val="28"/>
          <w:szCs w:val="28"/>
        </w:rPr>
        <w:t xml:space="preserve"> </w:t>
      </w:r>
      <w:r w:rsidRPr="000E22F9">
        <w:rPr>
          <w:rFonts w:ascii="Times New Roman" w:hAnsi="Times New Roman" w:cs="Times New Roman"/>
          <w:sz w:val="28"/>
          <w:szCs w:val="28"/>
        </w:rPr>
        <w:t>trois caractéristiques permettent de distinguer le crédit-bail des opérations qui lui sont</w:t>
      </w:r>
      <w:r>
        <w:rPr>
          <w:rFonts w:ascii="Times New Roman" w:hAnsi="Times New Roman" w:cs="Times New Roman"/>
          <w:sz w:val="28"/>
          <w:szCs w:val="28"/>
        </w:rPr>
        <w:t xml:space="preserve"> </w:t>
      </w:r>
      <w:r w:rsidRPr="000E22F9">
        <w:rPr>
          <w:rFonts w:ascii="Times New Roman" w:hAnsi="Times New Roman" w:cs="Times New Roman"/>
          <w:sz w:val="28"/>
          <w:szCs w:val="28"/>
        </w:rPr>
        <w:t>voisines.</w:t>
      </w:r>
      <w:r>
        <w:rPr>
          <w:rFonts w:ascii="Times New Roman" w:hAnsi="Times New Roman" w:cs="Times New Roman"/>
          <w:sz w:val="28"/>
          <w:szCs w:val="28"/>
        </w:rPr>
        <w:t xml:space="preserve"> </w:t>
      </w:r>
    </w:p>
    <w:p w:rsidR="00AF53EB"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ab/>
      </w:r>
      <w:r w:rsidRPr="000E22F9">
        <w:rPr>
          <w:rFonts w:ascii="Times New Roman" w:hAnsi="Times New Roman" w:cs="Times New Roman"/>
          <w:sz w:val="28"/>
          <w:szCs w:val="28"/>
        </w:rPr>
        <w:t>Une fois ces notions de base sur l’opération de crédit-bail définies, nous détaillerons</w:t>
      </w:r>
      <w:r>
        <w:rPr>
          <w:rFonts w:ascii="Times New Roman" w:hAnsi="Times New Roman" w:cs="Times New Roman"/>
          <w:sz w:val="28"/>
          <w:szCs w:val="28"/>
        </w:rPr>
        <w:t xml:space="preserve"> prochainement</w:t>
      </w:r>
      <w:r w:rsidRPr="000E22F9">
        <w:rPr>
          <w:rFonts w:ascii="Times New Roman" w:hAnsi="Times New Roman" w:cs="Times New Roman"/>
          <w:sz w:val="28"/>
          <w:szCs w:val="28"/>
        </w:rPr>
        <w:t xml:space="preserve"> le</w:t>
      </w:r>
      <w:r>
        <w:rPr>
          <w:rFonts w:ascii="Times New Roman" w:hAnsi="Times New Roman" w:cs="Times New Roman"/>
          <w:sz w:val="28"/>
          <w:szCs w:val="28"/>
        </w:rPr>
        <w:t xml:space="preserve"> </w:t>
      </w:r>
      <w:r w:rsidRPr="000E22F9">
        <w:rPr>
          <w:rFonts w:ascii="Times New Roman" w:hAnsi="Times New Roman" w:cs="Times New Roman"/>
          <w:sz w:val="28"/>
          <w:szCs w:val="28"/>
        </w:rPr>
        <w:t>fonctionnement de ce mode de financement à travers une analyse théorique.</w:t>
      </w:r>
    </w:p>
    <w:p w:rsidR="00AF53EB" w:rsidRDefault="00AF53EB" w:rsidP="00AF53EB">
      <w:pPr>
        <w:spacing w:after="240"/>
        <w:rPr>
          <w:rFonts w:ascii="Times New Roman" w:hAnsi="Times New Roman" w:cs="Times New Roman"/>
          <w:b/>
          <w:bCs/>
          <w:sz w:val="32"/>
          <w:szCs w:val="32"/>
        </w:rPr>
      </w:pPr>
    </w:p>
    <w:p w:rsidR="00AF53EB" w:rsidRDefault="00AF53EB" w:rsidP="00AF53EB"/>
    <w:p w:rsidR="00AF53EB" w:rsidRDefault="00AF53EB" w:rsidP="00AF53EB"/>
    <w:p w:rsidR="00AF53EB" w:rsidRDefault="00AF53EB" w:rsidP="00AF53EB">
      <w:pPr>
        <w:jc w:val="center"/>
        <w:rPr>
          <w:rFonts w:ascii="Comic Sans MS" w:hAnsi="Comic Sans MS"/>
          <w:b/>
          <w:bCs/>
          <w:sz w:val="60"/>
          <w:szCs w:val="60"/>
        </w:rPr>
      </w:pPr>
    </w:p>
    <w:p w:rsidR="00AF53EB" w:rsidRDefault="00AF53EB" w:rsidP="00AF53EB">
      <w:pPr>
        <w:jc w:val="center"/>
        <w:rPr>
          <w:rFonts w:ascii="Comic Sans MS" w:hAnsi="Comic Sans MS"/>
          <w:b/>
          <w:bCs/>
          <w:sz w:val="60"/>
          <w:szCs w:val="60"/>
        </w:rPr>
      </w:pPr>
    </w:p>
    <w:p w:rsidR="00AF53EB" w:rsidRDefault="00AF53EB" w:rsidP="00AF53EB">
      <w:pPr>
        <w:jc w:val="center"/>
        <w:rPr>
          <w:rFonts w:ascii="Comic Sans MS" w:hAnsi="Comic Sans MS"/>
          <w:b/>
          <w:bCs/>
          <w:sz w:val="60"/>
          <w:szCs w:val="60"/>
        </w:rPr>
      </w:pPr>
      <w:r w:rsidRPr="001A1848">
        <w:rPr>
          <w:rFonts w:ascii="Comic Sans MS" w:hAnsi="Comic Sans MS"/>
          <w:b/>
          <w:bCs/>
          <w:sz w:val="60"/>
          <w:szCs w:val="60"/>
        </w:rPr>
        <w:t xml:space="preserve">CHAPITRE </w:t>
      </w:r>
      <w:r>
        <w:rPr>
          <w:rFonts w:ascii="Comic Sans MS" w:hAnsi="Comic Sans MS"/>
          <w:b/>
          <w:bCs/>
          <w:sz w:val="60"/>
          <w:szCs w:val="60"/>
        </w:rPr>
        <w:t>2</w:t>
      </w:r>
    </w:p>
    <w:p w:rsidR="00AF53EB" w:rsidRPr="00E34681" w:rsidRDefault="00AF53EB" w:rsidP="00AF53EB">
      <w:pPr>
        <w:jc w:val="center"/>
        <w:rPr>
          <w:rFonts w:ascii="Comic Sans MS" w:hAnsi="Comic Sans MS"/>
          <w:b/>
          <w:bCs/>
          <w:sz w:val="60"/>
          <w:szCs w:val="60"/>
        </w:rPr>
      </w:pPr>
      <w:r w:rsidRPr="00AE5400">
        <w:rPr>
          <w:rFonts w:ascii="Comic Sans MS" w:hAnsi="Comic Sans MS"/>
          <w:b/>
          <w:bCs/>
          <w:sz w:val="60"/>
          <w:szCs w:val="60"/>
        </w:rPr>
        <w:t>Analyse théorique de crédit-bail</w:t>
      </w:r>
    </w:p>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Pr="00F97825" w:rsidRDefault="00AF53EB" w:rsidP="00AF53EB">
      <w:pPr>
        <w:spacing w:after="240"/>
        <w:rPr>
          <w:rFonts w:ascii="Times New Roman" w:hAnsi="Times New Roman" w:cs="Times New Roman"/>
          <w:b/>
          <w:bCs/>
          <w:sz w:val="32"/>
          <w:szCs w:val="32"/>
        </w:rPr>
      </w:pPr>
      <w:r w:rsidRPr="00F80E67">
        <w:rPr>
          <w:rFonts w:ascii="Times New Roman" w:hAnsi="Times New Roman" w:cs="Times New Roman"/>
          <w:b/>
          <w:bCs/>
          <w:sz w:val="32"/>
          <w:szCs w:val="32"/>
        </w:rPr>
        <w:lastRenderedPageBreak/>
        <w:t>Chapitre 2</w:t>
      </w:r>
      <w:r>
        <w:rPr>
          <w:rFonts w:ascii="Times New Roman" w:hAnsi="Times New Roman" w:cs="Times New Roman"/>
          <w:b/>
          <w:bCs/>
          <w:sz w:val="30"/>
          <w:szCs w:val="30"/>
        </w:rPr>
        <w:t xml:space="preserve"> : </w:t>
      </w:r>
      <w:r w:rsidRPr="0073601B">
        <w:rPr>
          <w:rFonts w:ascii="Times New Roman" w:hAnsi="Times New Roman" w:cs="Times New Roman"/>
          <w:sz w:val="30"/>
          <w:szCs w:val="30"/>
        </w:rPr>
        <w:t>Analyse théorique de crédit-bail</w:t>
      </w:r>
    </w:p>
    <w:p w:rsidR="00AF53EB" w:rsidRDefault="00AF53EB" w:rsidP="00AF53EB">
      <w:pPr>
        <w:spacing w:after="240"/>
        <w:rPr>
          <w:rFonts w:ascii="Times New Roman" w:hAnsi="Times New Roman" w:cs="Times New Roman"/>
          <w:sz w:val="28"/>
          <w:szCs w:val="28"/>
        </w:rPr>
      </w:pPr>
      <w:r>
        <w:rPr>
          <w:rFonts w:ascii="Times New Roman" w:hAnsi="Times New Roman" w:cs="Times New Roman"/>
          <w:b/>
          <w:bCs/>
          <w:sz w:val="30"/>
          <w:szCs w:val="30"/>
        </w:rPr>
        <w:tab/>
      </w:r>
      <w:r>
        <w:rPr>
          <w:rFonts w:ascii="Times New Roman" w:hAnsi="Times New Roman" w:cs="Times New Roman"/>
          <w:sz w:val="28"/>
          <w:szCs w:val="28"/>
        </w:rPr>
        <w:t>Apres avoir présenté l’origine du crédit-bail et les principes de base d’une opération leasing, nous allons consacrer ce chapitre à une vision analytique, et pour mieux le cerner, il nous a apparu opportun de citer sa typologie et ses formes particulières ainsi ses avantages et inconvénients, par la suite nous exposerons les différents aspects relatives au leasing d’une façon générale.</w:t>
      </w:r>
    </w:p>
    <w:p w:rsidR="00AF53EB" w:rsidRDefault="00AF53EB" w:rsidP="00AF53EB">
      <w:pPr>
        <w:spacing w:after="240"/>
        <w:rPr>
          <w:rFonts w:ascii="Times New Roman" w:hAnsi="Times New Roman" w:cs="Times New Roman"/>
          <w:b/>
          <w:bCs/>
          <w:sz w:val="30"/>
          <w:szCs w:val="30"/>
        </w:rPr>
      </w:pPr>
      <w:r>
        <w:rPr>
          <w:rFonts w:ascii="Times New Roman" w:hAnsi="Times New Roman" w:cs="Times New Roman"/>
          <w:b/>
          <w:bCs/>
          <w:sz w:val="30"/>
          <w:szCs w:val="30"/>
        </w:rPr>
        <w:t>Section 1 :</w:t>
      </w:r>
      <w:r w:rsidRPr="0073601B">
        <w:rPr>
          <w:rFonts w:ascii="Times New Roman" w:hAnsi="Times New Roman" w:cs="Times New Roman"/>
          <w:b/>
          <w:bCs/>
          <w:sz w:val="30"/>
          <w:szCs w:val="30"/>
        </w:rPr>
        <w:t xml:space="preserve"> Typologie et opération voisines au crédit-bail</w:t>
      </w:r>
    </w:p>
    <w:p w:rsidR="00AF53EB" w:rsidRDefault="00AF53EB" w:rsidP="00AF53EB">
      <w:pPr>
        <w:spacing w:after="240"/>
        <w:rPr>
          <w:rFonts w:ascii="Times New Roman" w:hAnsi="Times New Roman" w:cs="Times New Roman"/>
          <w:b/>
          <w:bCs/>
          <w:sz w:val="30"/>
          <w:szCs w:val="30"/>
        </w:rPr>
      </w:pPr>
      <w:r>
        <w:rPr>
          <w:rFonts w:ascii="Times New Roman" w:hAnsi="Times New Roman" w:cs="Times New Roman"/>
          <w:b/>
          <w:bCs/>
          <w:sz w:val="30"/>
          <w:szCs w:val="30"/>
        </w:rPr>
        <w:t>I</w:t>
      </w:r>
      <w:r w:rsidRPr="00F80E67">
        <w:rPr>
          <w:rFonts w:ascii="Times New Roman" w:hAnsi="Times New Roman" w:cs="Times New Roman"/>
          <w:b/>
          <w:bCs/>
          <w:sz w:val="30"/>
          <w:szCs w:val="30"/>
        </w:rPr>
        <w:t>.</w:t>
      </w:r>
      <w:r>
        <w:rPr>
          <w:rFonts w:ascii="Times New Roman" w:hAnsi="Times New Roman" w:cs="Times New Roman"/>
          <w:b/>
          <w:bCs/>
          <w:sz w:val="30"/>
          <w:szCs w:val="30"/>
        </w:rPr>
        <w:t xml:space="preserve"> La typologie de crédit-bail </w:t>
      </w:r>
    </w:p>
    <w:p w:rsidR="00AF53EB" w:rsidRDefault="00AF53EB" w:rsidP="00AF53EB">
      <w:pPr>
        <w:spacing w:after="240"/>
        <w:rPr>
          <w:rFonts w:ascii="Times New Roman" w:hAnsi="Times New Roman" w:cs="Times New Roman"/>
          <w:sz w:val="28"/>
          <w:szCs w:val="28"/>
        </w:rPr>
      </w:pPr>
      <w:r>
        <w:rPr>
          <w:rFonts w:ascii="Times New Roman" w:hAnsi="Times New Roman" w:cs="Times New Roman"/>
          <w:b/>
          <w:bCs/>
          <w:sz w:val="30"/>
          <w:szCs w:val="30"/>
        </w:rPr>
        <w:tab/>
      </w:r>
      <w:r w:rsidRPr="00727645">
        <w:rPr>
          <w:rFonts w:ascii="Times New Roman" w:hAnsi="Times New Roman" w:cs="Times New Roman"/>
          <w:sz w:val="28"/>
          <w:szCs w:val="28"/>
        </w:rPr>
        <w:t>Le leasing comme étant un moyen de financement qui peut toucher tout type d’investissements, se pratique sous différentes techniques, faisant apparaître sous plusieurs types de leasing, selon les critères de classement suivants :</w:t>
      </w:r>
    </w:p>
    <w:p w:rsidR="00AF53EB" w:rsidRPr="00DF28C0" w:rsidRDefault="00AF53EB" w:rsidP="00AF53EB">
      <w:pPr>
        <w:spacing w:after="240"/>
        <w:rPr>
          <w:rFonts w:ascii="Times New Roman" w:hAnsi="Times New Roman" w:cs="Times New Roman"/>
          <w:b/>
          <w:bCs/>
          <w:sz w:val="28"/>
          <w:szCs w:val="28"/>
        </w:rPr>
      </w:pPr>
      <w:r w:rsidRPr="00DF28C0">
        <w:rPr>
          <w:rFonts w:ascii="Times New Roman" w:hAnsi="Times New Roman" w:cs="Times New Roman"/>
          <w:b/>
          <w:bCs/>
          <w:sz w:val="28"/>
          <w:szCs w:val="28"/>
        </w:rPr>
        <w:t>1</w:t>
      </w:r>
      <w:r>
        <w:rPr>
          <w:rFonts w:ascii="Times New Roman" w:hAnsi="Times New Roman" w:cs="Times New Roman"/>
          <w:b/>
          <w:bCs/>
          <w:sz w:val="28"/>
          <w:szCs w:val="28"/>
        </w:rPr>
        <w:t>.</w:t>
      </w:r>
      <w:r w:rsidRPr="00DF28C0">
        <w:rPr>
          <w:rFonts w:ascii="Times New Roman" w:hAnsi="Times New Roman" w:cs="Times New Roman"/>
          <w:b/>
          <w:bCs/>
          <w:sz w:val="28"/>
          <w:szCs w:val="28"/>
        </w:rPr>
        <w:t xml:space="preserve"> </w:t>
      </w:r>
      <w:r>
        <w:rPr>
          <w:rFonts w:ascii="Times New Roman" w:hAnsi="Times New Roman" w:cs="Times New Roman"/>
          <w:b/>
          <w:bCs/>
          <w:sz w:val="28"/>
          <w:szCs w:val="28"/>
        </w:rPr>
        <w:t>Le leasing selon le transfert de risque </w:t>
      </w:r>
    </w:p>
    <w:p w:rsidR="00AF53EB" w:rsidRPr="00DF28C0" w:rsidRDefault="00AF53EB" w:rsidP="00AF53EB">
      <w:pPr>
        <w:pStyle w:val="Paragraphedeliste"/>
        <w:spacing w:after="240"/>
        <w:ind w:left="0"/>
        <w:rPr>
          <w:rFonts w:ascii="Times New Roman" w:hAnsi="Times New Roman" w:cs="Times New Roman"/>
          <w:sz w:val="28"/>
          <w:szCs w:val="28"/>
        </w:rPr>
      </w:pPr>
      <w:r w:rsidRPr="00DF28C0">
        <w:rPr>
          <w:rFonts w:ascii="Times New Roman" w:hAnsi="Times New Roman" w:cs="Times New Roman"/>
          <w:b/>
          <w:bCs/>
          <w:sz w:val="28"/>
          <w:szCs w:val="28"/>
        </w:rPr>
        <w:tab/>
      </w:r>
      <w:r w:rsidRPr="00DF28C0">
        <w:rPr>
          <w:rFonts w:ascii="Times New Roman" w:hAnsi="Times New Roman" w:cs="Times New Roman"/>
          <w:sz w:val="28"/>
          <w:szCs w:val="28"/>
        </w:rPr>
        <w:t>Ce critère prend en considération le transfert des risques liés à la propriété du bien. On distingue entre deux (02) types :</w:t>
      </w:r>
    </w:p>
    <w:p w:rsidR="00AF53EB" w:rsidRPr="00BF1F92" w:rsidRDefault="00AF53EB" w:rsidP="006E1855">
      <w:pPr>
        <w:pStyle w:val="Paragraphedeliste"/>
        <w:numPr>
          <w:ilvl w:val="0"/>
          <w:numId w:val="17"/>
        </w:numPr>
        <w:spacing w:before="240" w:after="240" w:line="360" w:lineRule="auto"/>
        <w:jc w:val="both"/>
        <w:rPr>
          <w:rFonts w:ascii="Times New Roman" w:hAnsi="Times New Roman" w:cs="Times New Roman"/>
          <w:sz w:val="28"/>
          <w:szCs w:val="28"/>
        </w:rPr>
      </w:pPr>
      <w:r w:rsidRPr="00BF1F92">
        <w:rPr>
          <w:rFonts w:ascii="Times New Roman" w:hAnsi="Times New Roman" w:cs="Times New Roman"/>
          <w:sz w:val="28"/>
          <w:szCs w:val="28"/>
        </w:rPr>
        <w:t>Le crédit-bail financier (financial lease) ;</w:t>
      </w:r>
    </w:p>
    <w:p w:rsidR="00AF53EB" w:rsidRPr="00BF1F92" w:rsidRDefault="00AF53EB" w:rsidP="006E1855">
      <w:pPr>
        <w:pStyle w:val="Paragraphedeliste"/>
        <w:numPr>
          <w:ilvl w:val="0"/>
          <w:numId w:val="17"/>
        </w:numPr>
        <w:spacing w:before="240" w:after="240" w:line="360" w:lineRule="auto"/>
        <w:jc w:val="both"/>
        <w:rPr>
          <w:rFonts w:ascii="Times New Roman" w:hAnsi="Times New Roman" w:cs="Times New Roman"/>
          <w:sz w:val="28"/>
          <w:szCs w:val="28"/>
        </w:rPr>
      </w:pPr>
      <w:r w:rsidRPr="00BF1F92">
        <w:rPr>
          <w:rFonts w:ascii="Times New Roman" w:hAnsi="Times New Roman" w:cs="Times New Roman"/>
          <w:sz w:val="28"/>
          <w:szCs w:val="28"/>
        </w:rPr>
        <w:t>Le crédit- bail opérationnel (operating lease).</w:t>
      </w:r>
    </w:p>
    <w:p w:rsidR="00AF53EB" w:rsidRPr="00DF28C0" w:rsidRDefault="00AF53EB" w:rsidP="00AF53EB">
      <w:pPr>
        <w:spacing w:after="240"/>
        <w:ind w:left="360"/>
        <w:rPr>
          <w:rFonts w:ascii="Times New Roman" w:hAnsi="Times New Roman" w:cs="Times New Roman"/>
          <w:sz w:val="28"/>
          <w:szCs w:val="28"/>
        </w:rPr>
      </w:pPr>
      <w:r>
        <w:rPr>
          <w:rFonts w:ascii="Times New Roman" w:hAnsi="Times New Roman" w:cs="Times New Roman"/>
          <w:sz w:val="28"/>
          <w:szCs w:val="28"/>
        </w:rPr>
        <w:t>1.1.</w:t>
      </w:r>
      <w:r w:rsidRPr="00DF28C0">
        <w:rPr>
          <w:rFonts w:ascii="Times New Roman" w:hAnsi="Times New Roman" w:cs="Times New Roman"/>
          <w:sz w:val="28"/>
          <w:szCs w:val="28"/>
        </w:rPr>
        <w:t xml:space="preserve"> Le crédit-bai</w:t>
      </w:r>
      <w:r>
        <w:rPr>
          <w:rFonts w:ascii="Times New Roman" w:hAnsi="Times New Roman" w:cs="Times New Roman"/>
          <w:sz w:val="28"/>
          <w:szCs w:val="28"/>
        </w:rPr>
        <w:t>l financier (financial lease) :</w:t>
      </w:r>
    </w:p>
    <w:p w:rsidR="00AF53EB" w:rsidRDefault="00AF53EB" w:rsidP="00AF53EB">
      <w:pPr>
        <w:rPr>
          <w:rFonts w:ascii="Times New Roman" w:hAnsi="Times New Roman" w:cs="Times New Roman"/>
          <w:sz w:val="28"/>
          <w:szCs w:val="28"/>
        </w:rPr>
      </w:pPr>
      <w:r>
        <w:rPr>
          <w:rFonts w:ascii="Times New Roman" w:hAnsi="Times New Roman" w:cs="Times New Roman"/>
          <w:sz w:val="28"/>
          <w:szCs w:val="28"/>
        </w:rPr>
        <w:tab/>
        <w:t xml:space="preserve">« </w:t>
      </w:r>
      <w:r w:rsidRPr="00DF28C0">
        <w:rPr>
          <w:rFonts w:ascii="Times New Roman" w:hAnsi="Times New Roman" w:cs="Times New Roman"/>
          <w:sz w:val="28"/>
          <w:szCs w:val="28"/>
        </w:rPr>
        <w:t xml:space="preserve">Les opérations de crédit-bail sont dites « leasing financier » si le contrat prévoit le transfert au crédit preneur de tous les droits, obligations, avantages, inconvénients et risques liés à la propriété du bien financé par le crédit-bail, </w:t>
      </w:r>
      <w:r>
        <w:rPr>
          <w:rFonts w:ascii="Times New Roman" w:hAnsi="Times New Roman" w:cs="Times New Roman"/>
          <w:sz w:val="28"/>
          <w:szCs w:val="28"/>
        </w:rPr>
        <w:t xml:space="preserve">et </w:t>
      </w:r>
      <w:r w:rsidRPr="00DF28C0">
        <w:rPr>
          <w:rFonts w:ascii="Times New Roman" w:hAnsi="Times New Roman" w:cs="Times New Roman"/>
          <w:sz w:val="28"/>
          <w:szCs w:val="28"/>
        </w:rPr>
        <w:t>si le</w:t>
      </w:r>
      <w:r>
        <w:rPr>
          <w:rFonts w:ascii="Times New Roman" w:hAnsi="Times New Roman" w:cs="Times New Roman"/>
          <w:sz w:val="28"/>
          <w:szCs w:val="28"/>
        </w:rPr>
        <w:t xml:space="preserve"> </w:t>
      </w:r>
      <w:r w:rsidRPr="00DF28C0">
        <w:rPr>
          <w:rFonts w:ascii="Times New Roman" w:hAnsi="Times New Roman" w:cs="Times New Roman"/>
          <w:sz w:val="28"/>
          <w:szCs w:val="28"/>
        </w:rPr>
        <w:t xml:space="preserve">contrat de crédit-bail ne peut être résilié et s’il garantit au bailleur le droit de recouvrer ses dépenses en capital et se faire </w:t>
      </w:r>
      <w:r>
        <w:rPr>
          <w:rFonts w:ascii="Times New Roman" w:hAnsi="Times New Roman" w:cs="Times New Roman"/>
          <w:sz w:val="28"/>
          <w:szCs w:val="28"/>
        </w:rPr>
        <w:t xml:space="preserve">rémunérer les capitaux investis </w:t>
      </w:r>
      <w:r w:rsidRPr="00DF28C0">
        <w:rPr>
          <w:rFonts w:ascii="Times New Roman" w:hAnsi="Times New Roman" w:cs="Times New Roman"/>
          <w:sz w:val="28"/>
          <w:szCs w:val="28"/>
        </w:rPr>
        <w:t>».</w:t>
      </w:r>
      <w:r>
        <w:rPr>
          <w:rStyle w:val="Appelnotedebasdep"/>
          <w:rFonts w:ascii="Times New Roman" w:hAnsi="Times New Roman" w:cs="Times New Roman"/>
          <w:sz w:val="28"/>
          <w:szCs w:val="28"/>
        </w:rPr>
        <w:footnoteReference w:id="12"/>
      </w:r>
    </w:p>
    <w:p w:rsidR="00AF53EB" w:rsidRPr="00E32992" w:rsidRDefault="00AF53EB" w:rsidP="00AF53EB">
      <w:pPr>
        <w:rPr>
          <w:rFonts w:ascii="Times New Roman" w:hAnsi="Times New Roman" w:cs="Times New Roman"/>
          <w:sz w:val="28"/>
          <w:szCs w:val="28"/>
        </w:rPr>
      </w:pPr>
      <w:r w:rsidRPr="00DF28C0">
        <w:rPr>
          <w:rFonts w:ascii="Times New Roman" w:hAnsi="Times New Roman" w:cs="Times New Roman"/>
          <w:sz w:val="28"/>
          <w:szCs w:val="28"/>
        </w:rPr>
        <w:t>Le leasing financier est caractérisé par les particularités suivantes :</w:t>
      </w:r>
    </w:p>
    <w:p w:rsidR="00AF53EB" w:rsidRPr="00E32992" w:rsidRDefault="00AF53EB" w:rsidP="00AF53EB">
      <w:pPr>
        <w:pStyle w:val="Default"/>
        <w:numPr>
          <w:ilvl w:val="0"/>
          <w:numId w:val="16"/>
        </w:numPr>
        <w:spacing w:before="240" w:after="240" w:line="276" w:lineRule="auto"/>
        <w:jc w:val="both"/>
        <w:rPr>
          <w:rFonts w:ascii="Times New Roman" w:hAnsi="Times New Roman" w:cs="Times New Roman"/>
          <w:sz w:val="28"/>
          <w:szCs w:val="28"/>
        </w:rPr>
      </w:pPr>
      <w:r w:rsidRPr="00E32992">
        <w:rPr>
          <w:rFonts w:ascii="Times New Roman" w:hAnsi="Times New Roman" w:cs="Times New Roman"/>
          <w:sz w:val="28"/>
          <w:szCs w:val="28"/>
        </w:rPr>
        <w:t xml:space="preserve">Le locataire (preneur) prévoit d’acquérir le matériel à l’expiration du contrat. Il assume le risque d’obsolescence et prend en charge la maintenance et l’assurance, il s’agit en conséquence pour le locataire d’un financement acquisition. </w:t>
      </w:r>
    </w:p>
    <w:p w:rsidR="00AF53EB" w:rsidRPr="00E32992" w:rsidRDefault="00AF53EB" w:rsidP="00AF53EB">
      <w:pPr>
        <w:pStyle w:val="Default"/>
        <w:numPr>
          <w:ilvl w:val="0"/>
          <w:numId w:val="16"/>
        </w:numPr>
        <w:spacing w:before="240" w:after="240" w:line="276" w:lineRule="auto"/>
        <w:jc w:val="both"/>
        <w:rPr>
          <w:rFonts w:ascii="Times New Roman" w:hAnsi="Times New Roman" w:cs="Times New Roman"/>
          <w:sz w:val="28"/>
          <w:szCs w:val="28"/>
        </w:rPr>
      </w:pPr>
      <w:r w:rsidRPr="00E32992">
        <w:rPr>
          <w:rFonts w:ascii="Times New Roman" w:hAnsi="Times New Roman" w:cs="Times New Roman"/>
          <w:sz w:val="28"/>
          <w:szCs w:val="28"/>
        </w:rPr>
        <w:lastRenderedPageBreak/>
        <w:t xml:space="preserve">Le bailleur structure le contrat de manière à récupérer intégralement le coût initial de l’équipement ainsi que sa marge bénéficiaire. </w:t>
      </w:r>
    </w:p>
    <w:p w:rsidR="00AF53EB" w:rsidRDefault="00AF53EB" w:rsidP="00AF53EB">
      <w:pPr>
        <w:pStyle w:val="Default"/>
        <w:numPr>
          <w:ilvl w:val="0"/>
          <w:numId w:val="16"/>
        </w:numPr>
        <w:spacing w:before="240" w:after="240" w:line="276" w:lineRule="auto"/>
        <w:jc w:val="both"/>
        <w:rPr>
          <w:rFonts w:ascii="Times New Roman" w:hAnsi="Times New Roman" w:cs="Times New Roman"/>
          <w:sz w:val="28"/>
          <w:szCs w:val="28"/>
        </w:rPr>
      </w:pPr>
      <w:r w:rsidRPr="00E32992">
        <w:rPr>
          <w:rFonts w:ascii="Times New Roman" w:hAnsi="Times New Roman" w:cs="Times New Roman"/>
          <w:sz w:val="28"/>
          <w:szCs w:val="28"/>
        </w:rPr>
        <w:t xml:space="preserve">La durée type du contrat s’étale entre cinq et quinze ans selon la nature du bien financé. </w:t>
      </w:r>
    </w:p>
    <w:p w:rsidR="00AF53EB" w:rsidRDefault="00AF53EB" w:rsidP="00AF53EB">
      <w:pPr>
        <w:pStyle w:val="Default"/>
        <w:spacing w:before="240" w:after="240" w:line="276" w:lineRule="auto"/>
        <w:ind w:left="284"/>
        <w:jc w:val="both"/>
        <w:rPr>
          <w:rFonts w:ascii="Times New Roman" w:hAnsi="Times New Roman" w:cs="Times New Roman"/>
          <w:sz w:val="28"/>
          <w:szCs w:val="28"/>
        </w:rPr>
      </w:pPr>
      <w:r>
        <w:rPr>
          <w:rFonts w:ascii="Times New Roman" w:hAnsi="Times New Roman" w:cs="Times New Roman"/>
          <w:sz w:val="28"/>
          <w:szCs w:val="28"/>
        </w:rPr>
        <w:t>1.2. Le crédit-bail opérationnel (operating lease) :</w:t>
      </w:r>
    </w:p>
    <w:p w:rsidR="00AF53EB" w:rsidRDefault="00AF53EB" w:rsidP="00AF53EB">
      <w:pPr>
        <w:pStyle w:val="Default"/>
        <w:spacing w:before="240" w:after="240" w:line="276" w:lineRule="auto"/>
        <w:ind w:left="284"/>
        <w:jc w:val="both"/>
        <w:rPr>
          <w:rFonts w:ascii="Times New Roman" w:hAnsi="Times New Roman" w:cs="Times New Roman"/>
          <w:sz w:val="28"/>
          <w:szCs w:val="28"/>
        </w:rPr>
      </w:pPr>
      <w:r>
        <w:rPr>
          <w:rFonts w:ascii="Times New Roman" w:hAnsi="Times New Roman" w:cs="Times New Roman"/>
          <w:sz w:val="28"/>
          <w:szCs w:val="28"/>
        </w:rPr>
        <w:tab/>
      </w:r>
      <w:r w:rsidRPr="00E32992">
        <w:rPr>
          <w:rFonts w:ascii="Times New Roman" w:hAnsi="Times New Roman" w:cs="Times New Roman"/>
          <w:sz w:val="28"/>
          <w:szCs w:val="28"/>
        </w:rPr>
        <w:t>« Les opérat</w:t>
      </w:r>
      <w:r>
        <w:rPr>
          <w:rFonts w:ascii="Times New Roman" w:hAnsi="Times New Roman" w:cs="Times New Roman"/>
          <w:sz w:val="28"/>
          <w:szCs w:val="28"/>
        </w:rPr>
        <w:t>ions de crédit-bail sont dites (leasing opérationnel)</w:t>
      </w:r>
      <w:r w:rsidRPr="00E32992">
        <w:rPr>
          <w:rFonts w:ascii="Times New Roman" w:hAnsi="Times New Roman" w:cs="Times New Roman"/>
          <w:sz w:val="28"/>
          <w:szCs w:val="28"/>
        </w:rPr>
        <w:t xml:space="preserve"> si la totalité ou quasi-totalité des droits obligations, avantages, inconvénients et risques inhérents au droit de propriété du bien financé n’est pas transféré au preneur et reste au profit </w:t>
      </w:r>
      <w:r>
        <w:rPr>
          <w:rFonts w:ascii="Times New Roman" w:hAnsi="Times New Roman" w:cs="Times New Roman"/>
          <w:sz w:val="28"/>
          <w:szCs w:val="28"/>
        </w:rPr>
        <w:t>ou à la charge du bailleur ».</w:t>
      </w:r>
      <w:r>
        <w:rPr>
          <w:rStyle w:val="Appelnotedebasdep"/>
          <w:rFonts w:ascii="Times New Roman" w:hAnsi="Times New Roman" w:cs="Times New Roman"/>
          <w:sz w:val="28"/>
          <w:szCs w:val="28"/>
        </w:rPr>
        <w:footnoteReference w:id="13"/>
      </w:r>
    </w:p>
    <w:p w:rsidR="00AF53EB" w:rsidRDefault="00AF53EB" w:rsidP="00AF53EB">
      <w:pPr>
        <w:pStyle w:val="Default"/>
        <w:spacing w:before="240" w:after="240" w:line="276" w:lineRule="auto"/>
        <w:ind w:left="284"/>
        <w:jc w:val="both"/>
        <w:rPr>
          <w:rFonts w:ascii="Times New Roman" w:hAnsi="Times New Roman" w:cs="Times New Roman"/>
          <w:sz w:val="28"/>
          <w:szCs w:val="28"/>
        </w:rPr>
      </w:pPr>
      <w:r>
        <w:rPr>
          <w:rFonts w:ascii="Times New Roman" w:hAnsi="Times New Roman" w:cs="Times New Roman"/>
          <w:sz w:val="28"/>
          <w:szCs w:val="28"/>
        </w:rPr>
        <w:tab/>
      </w:r>
      <w:r w:rsidRPr="00E32992">
        <w:rPr>
          <w:rFonts w:ascii="Times New Roman" w:hAnsi="Times New Roman" w:cs="Times New Roman"/>
          <w:sz w:val="28"/>
          <w:szCs w:val="28"/>
        </w:rPr>
        <w:t>Et d’après Marc Roesc- économiste à la banque mondiale: « Le</w:t>
      </w:r>
      <w:r>
        <w:rPr>
          <w:rFonts w:ascii="Times New Roman" w:hAnsi="Times New Roman" w:cs="Times New Roman"/>
          <w:sz w:val="28"/>
          <w:szCs w:val="28"/>
        </w:rPr>
        <w:t xml:space="preserve"> contrat opérationnel consiste à</w:t>
      </w:r>
      <w:r w:rsidRPr="00E32992">
        <w:rPr>
          <w:rFonts w:ascii="Times New Roman" w:hAnsi="Times New Roman" w:cs="Times New Roman"/>
          <w:sz w:val="28"/>
          <w:szCs w:val="28"/>
        </w:rPr>
        <w:t xml:space="preserve"> louer un matériel pour une période donnée, le bailleur récupérant l’élément</w:t>
      </w:r>
      <w:r>
        <w:rPr>
          <w:rFonts w:ascii="Times New Roman" w:hAnsi="Times New Roman" w:cs="Times New Roman"/>
          <w:sz w:val="28"/>
          <w:szCs w:val="28"/>
        </w:rPr>
        <w:t xml:space="preserve"> loué à</w:t>
      </w:r>
      <w:r w:rsidRPr="00E32992">
        <w:rPr>
          <w:rFonts w:ascii="Times New Roman" w:hAnsi="Times New Roman" w:cs="Times New Roman"/>
          <w:sz w:val="28"/>
          <w:szCs w:val="28"/>
        </w:rPr>
        <w:t xml:space="preserve"> l’issu de la période contra</w:t>
      </w:r>
      <w:r>
        <w:rPr>
          <w:rFonts w:ascii="Times New Roman" w:hAnsi="Times New Roman" w:cs="Times New Roman"/>
          <w:sz w:val="28"/>
          <w:szCs w:val="28"/>
        </w:rPr>
        <w:t>ctuelle, il reloue le matériel à</w:t>
      </w:r>
      <w:r w:rsidRPr="00E32992">
        <w:rPr>
          <w:rFonts w:ascii="Times New Roman" w:hAnsi="Times New Roman" w:cs="Times New Roman"/>
          <w:sz w:val="28"/>
          <w:szCs w:val="28"/>
        </w:rPr>
        <w:t xml:space="preserve"> un autre locataire et ainsi de suite. Le bailleur récupère son capital à travers les loyers successifs demandés et il prend en charge les dépenses de gestion et d’entretien du matériel».</w:t>
      </w:r>
      <w:r>
        <w:rPr>
          <w:rFonts w:ascii="Times New Roman" w:hAnsi="Times New Roman" w:cs="Times New Roman"/>
          <w:sz w:val="28"/>
          <w:szCs w:val="28"/>
        </w:rPr>
        <w:t xml:space="preserve"> Cela dit que</w:t>
      </w:r>
      <w:r w:rsidRPr="00E32992">
        <w:rPr>
          <w:rFonts w:ascii="Times New Roman" w:hAnsi="Times New Roman" w:cs="Times New Roman"/>
          <w:sz w:val="28"/>
          <w:szCs w:val="28"/>
        </w:rPr>
        <w:t xml:space="preserve">, les attributs de la propriété juridique (frais d’entretiens, de réparation et d’assurance) ne sont pas transférés au preneur. Dans ce type de leasing, le crédit bailleur n’offre pas l’option d’achat au crédit-preneur à </w:t>
      </w:r>
      <w:r>
        <w:rPr>
          <w:rFonts w:ascii="Times New Roman" w:hAnsi="Times New Roman" w:cs="Times New Roman"/>
          <w:sz w:val="28"/>
          <w:szCs w:val="28"/>
        </w:rPr>
        <w:t>l’</w:t>
      </w:r>
      <w:r w:rsidRPr="00E32992">
        <w:rPr>
          <w:rFonts w:ascii="Times New Roman" w:hAnsi="Times New Roman" w:cs="Times New Roman"/>
          <w:sz w:val="28"/>
          <w:szCs w:val="28"/>
        </w:rPr>
        <w:t>échéance du contrat de location. La durée de location est inférieure à la durée de vie économique du bien. En conséquence, les redevances locatives versées par le crédit-preneur au crédit bailleur sont inférieures au coût d’achat du bien et ne permettent qu’un amortissement partiel du capital investi.</w:t>
      </w:r>
    </w:p>
    <w:p w:rsidR="00AF53EB" w:rsidRPr="003E13DD" w:rsidRDefault="00AF53EB" w:rsidP="00AF53EB">
      <w:pPr>
        <w:pStyle w:val="Default"/>
        <w:spacing w:before="240" w:after="240" w:line="276" w:lineRule="auto"/>
        <w:ind w:left="284"/>
        <w:jc w:val="both"/>
        <w:rPr>
          <w:rFonts w:ascii="Times New Roman" w:hAnsi="Times New Roman" w:cs="Times New Roman"/>
          <w:b/>
          <w:bCs/>
          <w:sz w:val="28"/>
          <w:szCs w:val="28"/>
        </w:rPr>
      </w:pPr>
      <w:r>
        <w:rPr>
          <w:rFonts w:ascii="Times New Roman" w:hAnsi="Times New Roman" w:cs="Times New Roman"/>
          <w:b/>
          <w:bCs/>
          <w:sz w:val="28"/>
          <w:szCs w:val="28"/>
        </w:rPr>
        <w:t>Tableau n° (2.1)</w:t>
      </w:r>
      <w:r w:rsidRPr="003E13DD">
        <w:rPr>
          <w:rFonts w:ascii="Times New Roman" w:hAnsi="Times New Roman" w:cs="Times New Roman"/>
          <w:b/>
          <w:bCs/>
          <w:sz w:val="28"/>
          <w:szCs w:val="28"/>
        </w:rPr>
        <w:t xml:space="preserve"> : </w:t>
      </w:r>
      <w:r>
        <w:rPr>
          <w:rFonts w:ascii="Times New Roman" w:hAnsi="Times New Roman" w:cs="Times New Roman"/>
          <w:b/>
          <w:bCs/>
          <w:sz w:val="28"/>
          <w:szCs w:val="28"/>
        </w:rPr>
        <w:t xml:space="preserve">illustre la distinction entre </w:t>
      </w:r>
      <w:r w:rsidRPr="003E13DD">
        <w:rPr>
          <w:rFonts w:ascii="Times New Roman" w:hAnsi="Times New Roman" w:cs="Times New Roman"/>
          <w:b/>
          <w:bCs/>
          <w:sz w:val="28"/>
          <w:szCs w:val="28"/>
        </w:rPr>
        <w:t>le crédit-bail financier et le crédit-bail opérationnel</w:t>
      </w:r>
    </w:p>
    <w:tbl>
      <w:tblPr>
        <w:tblStyle w:val="Grilledutableau"/>
        <w:tblW w:w="9747" w:type="dxa"/>
        <w:tblLook w:val="04A0" w:firstRow="1" w:lastRow="0" w:firstColumn="1" w:lastColumn="0" w:noHBand="0" w:noVBand="1"/>
      </w:tblPr>
      <w:tblGrid>
        <w:gridCol w:w="3369"/>
        <w:gridCol w:w="3118"/>
        <w:gridCol w:w="3260"/>
      </w:tblGrid>
      <w:tr w:rsidR="00AF53EB" w:rsidRPr="003E13DD" w:rsidTr="006C35E7">
        <w:tc>
          <w:tcPr>
            <w:tcW w:w="3369" w:type="dxa"/>
          </w:tcPr>
          <w:p w:rsidR="00AF53EB" w:rsidRPr="003E13DD" w:rsidRDefault="00AF53EB" w:rsidP="006C35E7">
            <w:pPr>
              <w:rPr>
                <w:rFonts w:ascii="Times New Roman" w:hAnsi="Times New Roman" w:cs="Times New Roman"/>
                <w:b/>
                <w:bCs/>
                <w:sz w:val="28"/>
                <w:szCs w:val="28"/>
              </w:rPr>
            </w:pPr>
            <w:r w:rsidRPr="003E13DD">
              <w:rPr>
                <w:rFonts w:ascii="Times New Roman" w:hAnsi="Times New Roman" w:cs="Times New Roman"/>
                <w:b/>
                <w:bCs/>
                <w:sz w:val="28"/>
                <w:szCs w:val="28"/>
              </w:rPr>
              <w:t>Caractéristiques</w:t>
            </w:r>
          </w:p>
          <w:p w:rsidR="00AF53EB" w:rsidRPr="003E13DD" w:rsidRDefault="00AF53EB" w:rsidP="006C35E7">
            <w:pPr>
              <w:rPr>
                <w:rFonts w:ascii="Times New Roman" w:hAnsi="Times New Roman" w:cs="Times New Roman"/>
                <w:b/>
                <w:bCs/>
                <w:sz w:val="28"/>
                <w:szCs w:val="28"/>
              </w:rPr>
            </w:pPr>
          </w:p>
        </w:tc>
        <w:tc>
          <w:tcPr>
            <w:tcW w:w="3118" w:type="dxa"/>
          </w:tcPr>
          <w:p w:rsidR="00AF53EB" w:rsidRPr="003E13DD" w:rsidRDefault="00AF53EB" w:rsidP="006C35E7">
            <w:pPr>
              <w:rPr>
                <w:rFonts w:ascii="Times New Roman" w:hAnsi="Times New Roman" w:cs="Times New Roman"/>
                <w:b/>
                <w:bCs/>
                <w:sz w:val="28"/>
                <w:szCs w:val="28"/>
              </w:rPr>
            </w:pPr>
            <w:r w:rsidRPr="003E13DD">
              <w:rPr>
                <w:rFonts w:ascii="Times New Roman" w:hAnsi="Times New Roman" w:cs="Times New Roman"/>
                <w:b/>
                <w:bCs/>
                <w:sz w:val="28"/>
                <w:szCs w:val="28"/>
              </w:rPr>
              <w:t>Crédit-bail financier</w:t>
            </w:r>
          </w:p>
        </w:tc>
        <w:tc>
          <w:tcPr>
            <w:tcW w:w="3260" w:type="dxa"/>
          </w:tcPr>
          <w:p w:rsidR="00AF53EB" w:rsidRPr="003E13DD" w:rsidRDefault="00AF53EB" w:rsidP="006C35E7">
            <w:pPr>
              <w:rPr>
                <w:rFonts w:ascii="Times New Roman" w:hAnsi="Times New Roman" w:cs="Times New Roman"/>
                <w:b/>
                <w:bCs/>
                <w:sz w:val="28"/>
                <w:szCs w:val="28"/>
              </w:rPr>
            </w:pPr>
            <w:r w:rsidRPr="003E13DD">
              <w:rPr>
                <w:rFonts w:ascii="Times New Roman" w:hAnsi="Times New Roman" w:cs="Times New Roman"/>
                <w:b/>
                <w:bCs/>
                <w:sz w:val="28"/>
                <w:szCs w:val="28"/>
              </w:rPr>
              <w:t>Crédit-bail opérationnel</w:t>
            </w:r>
          </w:p>
        </w:tc>
      </w:tr>
      <w:tr w:rsidR="00AF53EB" w:rsidRPr="003E13DD" w:rsidTr="006C35E7">
        <w:tc>
          <w:tcPr>
            <w:tcW w:w="3369" w:type="dxa"/>
          </w:tcPr>
          <w:p w:rsidR="00AF53EB" w:rsidRPr="003E13DD" w:rsidRDefault="00AF53EB" w:rsidP="006C35E7">
            <w:pPr>
              <w:rPr>
                <w:rFonts w:ascii="Times New Roman" w:hAnsi="Times New Roman" w:cs="Times New Roman"/>
                <w:b/>
                <w:bCs/>
                <w:sz w:val="28"/>
                <w:szCs w:val="28"/>
              </w:rPr>
            </w:pPr>
            <w:r w:rsidRPr="003E13DD">
              <w:rPr>
                <w:rFonts w:ascii="Times New Roman" w:hAnsi="Times New Roman" w:cs="Times New Roman"/>
                <w:b/>
                <w:bCs/>
                <w:sz w:val="28"/>
                <w:szCs w:val="28"/>
              </w:rPr>
              <w:t>Objet du crédit-bail</w:t>
            </w:r>
          </w:p>
          <w:p w:rsidR="00AF53EB" w:rsidRPr="003E13DD" w:rsidRDefault="00AF53EB" w:rsidP="006C35E7">
            <w:pPr>
              <w:ind w:firstLine="708"/>
              <w:rPr>
                <w:rFonts w:ascii="Times New Roman" w:hAnsi="Times New Roman" w:cs="Times New Roman"/>
                <w:b/>
                <w:bCs/>
                <w:sz w:val="28"/>
                <w:szCs w:val="28"/>
              </w:rPr>
            </w:pPr>
          </w:p>
        </w:tc>
        <w:tc>
          <w:tcPr>
            <w:tcW w:w="3118" w:type="dxa"/>
          </w:tcPr>
          <w:p w:rsidR="00AF53EB" w:rsidRPr="003E13DD" w:rsidRDefault="00AF53EB" w:rsidP="006C35E7">
            <w:pPr>
              <w:rPr>
                <w:rFonts w:ascii="Times New Roman" w:hAnsi="Times New Roman" w:cs="Times New Roman"/>
                <w:sz w:val="28"/>
                <w:szCs w:val="28"/>
              </w:rPr>
            </w:pPr>
            <w:r w:rsidRPr="003E13DD">
              <w:rPr>
                <w:rFonts w:ascii="Times New Roman" w:hAnsi="Times New Roman" w:cs="Times New Roman"/>
                <w:sz w:val="28"/>
                <w:szCs w:val="28"/>
              </w:rPr>
              <w:t>Biens mobiliers et immobiliers</w:t>
            </w:r>
          </w:p>
        </w:tc>
        <w:tc>
          <w:tcPr>
            <w:tcW w:w="3260" w:type="dxa"/>
          </w:tcPr>
          <w:p w:rsidR="00AF53EB" w:rsidRPr="003E13DD" w:rsidRDefault="00AF53EB" w:rsidP="006C35E7">
            <w:pPr>
              <w:rPr>
                <w:rFonts w:ascii="Times New Roman" w:hAnsi="Times New Roman" w:cs="Times New Roman"/>
                <w:sz w:val="28"/>
                <w:szCs w:val="28"/>
              </w:rPr>
            </w:pPr>
            <w:r w:rsidRPr="003E13DD">
              <w:rPr>
                <w:rFonts w:ascii="Times New Roman" w:hAnsi="Times New Roman" w:cs="Times New Roman"/>
                <w:sz w:val="28"/>
                <w:szCs w:val="28"/>
              </w:rPr>
              <w:t>Biens mobiliers et immobiliers</w:t>
            </w:r>
          </w:p>
        </w:tc>
      </w:tr>
      <w:tr w:rsidR="00AF53EB" w:rsidRPr="003E13DD" w:rsidTr="006C35E7">
        <w:tc>
          <w:tcPr>
            <w:tcW w:w="3369" w:type="dxa"/>
          </w:tcPr>
          <w:p w:rsidR="00AF53EB" w:rsidRPr="003E13DD" w:rsidRDefault="00AF53EB" w:rsidP="006C35E7">
            <w:pPr>
              <w:rPr>
                <w:rFonts w:ascii="Times New Roman" w:hAnsi="Times New Roman" w:cs="Times New Roman"/>
                <w:b/>
                <w:bCs/>
                <w:sz w:val="28"/>
                <w:szCs w:val="28"/>
              </w:rPr>
            </w:pPr>
            <w:r w:rsidRPr="003E13DD">
              <w:rPr>
                <w:rFonts w:ascii="Times New Roman" w:hAnsi="Times New Roman" w:cs="Times New Roman"/>
                <w:b/>
                <w:bCs/>
                <w:sz w:val="28"/>
                <w:szCs w:val="28"/>
              </w:rPr>
              <w:t>Durée du contrat</w:t>
            </w:r>
          </w:p>
          <w:p w:rsidR="00AF53EB" w:rsidRPr="003E13DD" w:rsidRDefault="00AF53EB" w:rsidP="006C35E7">
            <w:pPr>
              <w:rPr>
                <w:rFonts w:ascii="Times New Roman" w:hAnsi="Times New Roman" w:cs="Times New Roman"/>
                <w:b/>
                <w:bCs/>
                <w:sz w:val="28"/>
                <w:szCs w:val="28"/>
              </w:rPr>
            </w:pPr>
          </w:p>
        </w:tc>
        <w:tc>
          <w:tcPr>
            <w:tcW w:w="3118" w:type="dxa"/>
          </w:tcPr>
          <w:p w:rsidR="00AF53EB" w:rsidRPr="003E13DD" w:rsidRDefault="00AF53EB" w:rsidP="006C35E7">
            <w:pPr>
              <w:rPr>
                <w:rFonts w:ascii="Times New Roman" w:hAnsi="Times New Roman" w:cs="Times New Roman"/>
                <w:sz w:val="28"/>
                <w:szCs w:val="28"/>
              </w:rPr>
            </w:pPr>
            <w:r w:rsidRPr="003E13DD">
              <w:rPr>
                <w:rFonts w:ascii="Times New Roman" w:hAnsi="Times New Roman" w:cs="Times New Roman"/>
                <w:sz w:val="28"/>
                <w:szCs w:val="28"/>
              </w:rPr>
              <w:t>la durée d’utilisation économique est généralement la durée de vie économique du bien objet du contrat</w:t>
            </w:r>
          </w:p>
        </w:tc>
        <w:tc>
          <w:tcPr>
            <w:tcW w:w="3260" w:type="dxa"/>
          </w:tcPr>
          <w:p w:rsidR="00AF53EB" w:rsidRPr="003E13DD" w:rsidRDefault="00AF53EB" w:rsidP="006C35E7">
            <w:pPr>
              <w:rPr>
                <w:rFonts w:ascii="Times New Roman" w:hAnsi="Times New Roman" w:cs="Times New Roman"/>
                <w:sz w:val="28"/>
                <w:szCs w:val="28"/>
              </w:rPr>
            </w:pPr>
            <w:r w:rsidRPr="003E13DD">
              <w:rPr>
                <w:rFonts w:ascii="Times New Roman" w:hAnsi="Times New Roman" w:cs="Times New Roman"/>
                <w:sz w:val="28"/>
                <w:szCs w:val="28"/>
              </w:rPr>
              <w:t>la durée d’utilisation économique est inférieure à la durée de vie économique du bien</w:t>
            </w:r>
          </w:p>
        </w:tc>
      </w:tr>
      <w:tr w:rsidR="00AF53EB" w:rsidRPr="003E13DD" w:rsidTr="006C35E7">
        <w:trPr>
          <w:trHeight w:val="862"/>
        </w:trPr>
        <w:tc>
          <w:tcPr>
            <w:tcW w:w="3369" w:type="dxa"/>
          </w:tcPr>
          <w:p w:rsidR="00AF53EB" w:rsidRPr="003E13DD" w:rsidRDefault="00AF53EB" w:rsidP="006C35E7">
            <w:pPr>
              <w:rPr>
                <w:rFonts w:ascii="Times New Roman" w:hAnsi="Times New Roman" w:cs="Times New Roman"/>
                <w:b/>
                <w:bCs/>
                <w:sz w:val="28"/>
                <w:szCs w:val="28"/>
              </w:rPr>
            </w:pPr>
            <w:r w:rsidRPr="003E13DD">
              <w:rPr>
                <w:rFonts w:ascii="Times New Roman" w:hAnsi="Times New Roman" w:cs="Times New Roman"/>
                <w:b/>
                <w:bCs/>
                <w:sz w:val="28"/>
                <w:szCs w:val="28"/>
              </w:rPr>
              <w:lastRenderedPageBreak/>
              <w:t>Caractère d’investissement</w:t>
            </w:r>
          </w:p>
          <w:p w:rsidR="00AF53EB" w:rsidRPr="003E13DD" w:rsidRDefault="00AF53EB" w:rsidP="006C35E7">
            <w:pPr>
              <w:rPr>
                <w:rFonts w:ascii="Times New Roman" w:hAnsi="Times New Roman" w:cs="Times New Roman"/>
                <w:b/>
                <w:bCs/>
                <w:sz w:val="28"/>
                <w:szCs w:val="28"/>
              </w:rPr>
            </w:pPr>
          </w:p>
        </w:tc>
        <w:tc>
          <w:tcPr>
            <w:tcW w:w="3118" w:type="dxa"/>
          </w:tcPr>
          <w:p w:rsidR="00AF53EB" w:rsidRPr="003E13DD" w:rsidRDefault="00AF53EB" w:rsidP="006C35E7">
            <w:pPr>
              <w:rPr>
                <w:rFonts w:ascii="Times New Roman" w:hAnsi="Times New Roman" w:cs="Times New Roman"/>
                <w:sz w:val="28"/>
                <w:szCs w:val="28"/>
              </w:rPr>
            </w:pPr>
            <w:r w:rsidRPr="003E13DD">
              <w:rPr>
                <w:rFonts w:ascii="Times New Roman" w:hAnsi="Times New Roman" w:cs="Times New Roman"/>
                <w:sz w:val="28"/>
                <w:szCs w:val="28"/>
              </w:rPr>
              <w:t>Oui</w:t>
            </w:r>
          </w:p>
        </w:tc>
        <w:tc>
          <w:tcPr>
            <w:tcW w:w="3260" w:type="dxa"/>
          </w:tcPr>
          <w:p w:rsidR="00AF53EB" w:rsidRPr="003E13DD" w:rsidRDefault="00AF53EB" w:rsidP="006C35E7">
            <w:pPr>
              <w:rPr>
                <w:rFonts w:ascii="Times New Roman" w:hAnsi="Times New Roman" w:cs="Times New Roman"/>
                <w:sz w:val="28"/>
                <w:szCs w:val="28"/>
              </w:rPr>
            </w:pPr>
            <w:r w:rsidRPr="003E13DD">
              <w:rPr>
                <w:rFonts w:ascii="Times New Roman" w:hAnsi="Times New Roman" w:cs="Times New Roman"/>
                <w:sz w:val="28"/>
                <w:szCs w:val="28"/>
              </w:rPr>
              <w:t>Non</w:t>
            </w:r>
          </w:p>
        </w:tc>
      </w:tr>
      <w:tr w:rsidR="00AF53EB" w:rsidRPr="003E13DD" w:rsidTr="006C35E7">
        <w:trPr>
          <w:trHeight w:val="773"/>
        </w:trPr>
        <w:tc>
          <w:tcPr>
            <w:tcW w:w="3369" w:type="dxa"/>
          </w:tcPr>
          <w:p w:rsidR="00AF53EB" w:rsidRPr="003E13DD" w:rsidRDefault="00AF53EB" w:rsidP="006C35E7">
            <w:pPr>
              <w:autoSpaceDE w:val="0"/>
              <w:autoSpaceDN w:val="0"/>
              <w:adjustRightInd w:val="0"/>
              <w:rPr>
                <w:rFonts w:ascii="Times New Roman" w:hAnsi="Times New Roman" w:cs="Times New Roman"/>
                <w:b/>
                <w:bCs/>
                <w:sz w:val="28"/>
                <w:szCs w:val="28"/>
              </w:rPr>
            </w:pPr>
            <w:r w:rsidRPr="003E13DD">
              <w:rPr>
                <w:rFonts w:ascii="Times New Roman" w:hAnsi="Times New Roman" w:cs="Times New Roman"/>
                <w:b/>
                <w:bCs/>
                <w:sz w:val="28"/>
                <w:szCs w:val="28"/>
              </w:rPr>
              <w:t xml:space="preserve">Signification </w:t>
            </w:r>
            <w:r w:rsidRPr="003E13DD">
              <w:rPr>
                <w:rFonts w:ascii="Times New Roman" w:hAnsi="Times New Roman" w:cs="Times New Roman" w:hint="cs"/>
                <w:b/>
                <w:bCs/>
                <w:sz w:val="28"/>
                <w:szCs w:val="28"/>
              </w:rPr>
              <w:t>é</w:t>
            </w:r>
            <w:r w:rsidRPr="003E13DD">
              <w:rPr>
                <w:rFonts w:ascii="Times New Roman" w:hAnsi="Times New Roman" w:cs="Times New Roman"/>
                <w:b/>
                <w:bCs/>
                <w:sz w:val="28"/>
                <w:szCs w:val="28"/>
              </w:rPr>
              <w:t>conomique</w:t>
            </w:r>
          </w:p>
        </w:tc>
        <w:tc>
          <w:tcPr>
            <w:tcW w:w="3118" w:type="dxa"/>
          </w:tcPr>
          <w:p w:rsidR="00AF53EB" w:rsidRPr="003E13DD" w:rsidRDefault="00AF53EB" w:rsidP="006C35E7">
            <w:pPr>
              <w:rPr>
                <w:rFonts w:ascii="Times New Roman" w:hAnsi="Times New Roman" w:cs="Times New Roman"/>
                <w:sz w:val="28"/>
                <w:szCs w:val="28"/>
              </w:rPr>
            </w:pPr>
            <w:r w:rsidRPr="003E13DD">
              <w:rPr>
                <w:rFonts w:ascii="Times New Roman" w:hAnsi="Times New Roman" w:cs="Times New Roman"/>
                <w:sz w:val="28"/>
                <w:szCs w:val="28"/>
              </w:rPr>
              <w:t>financement d'un investissement</w:t>
            </w:r>
          </w:p>
        </w:tc>
        <w:tc>
          <w:tcPr>
            <w:tcW w:w="3260" w:type="dxa"/>
          </w:tcPr>
          <w:p w:rsidR="00AF53EB" w:rsidRPr="003E13DD" w:rsidRDefault="00AF53EB" w:rsidP="006C35E7">
            <w:pPr>
              <w:rPr>
                <w:rFonts w:ascii="Times New Roman" w:hAnsi="Times New Roman" w:cs="Times New Roman"/>
                <w:sz w:val="28"/>
                <w:szCs w:val="28"/>
              </w:rPr>
            </w:pPr>
            <w:r w:rsidRPr="003E13DD">
              <w:rPr>
                <w:rFonts w:ascii="Times New Roman" w:hAnsi="Times New Roman" w:cs="Times New Roman"/>
                <w:sz w:val="28"/>
                <w:szCs w:val="28"/>
              </w:rPr>
              <w:t>Location, utilisation</w:t>
            </w:r>
          </w:p>
        </w:tc>
      </w:tr>
      <w:tr w:rsidR="00AF53EB" w:rsidRPr="003E13DD" w:rsidTr="006C35E7">
        <w:trPr>
          <w:trHeight w:val="951"/>
        </w:trPr>
        <w:tc>
          <w:tcPr>
            <w:tcW w:w="3369" w:type="dxa"/>
          </w:tcPr>
          <w:p w:rsidR="00AF53EB" w:rsidRPr="003E13DD" w:rsidRDefault="00AF53EB" w:rsidP="006C35E7">
            <w:pPr>
              <w:autoSpaceDE w:val="0"/>
              <w:autoSpaceDN w:val="0"/>
              <w:adjustRightInd w:val="0"/>
              <w:rPr>
                <w:rFonts w:ascii="Times New Roman" w:hAnsi="Times New Roman" w:cs="Times New Roman"/>
                <w:b/>
                <w:bCs/>
                <w:sz w:val="28"/>
                <w:szCs w:val="28"/>
              </w:rPr>
            </w:pPr>
            <w:r w:rsidRPr="003E13DD">
              <w:rPr>
                <w:rFonts w:ascii="Times New Roman" w:hAnsi="Times New Roman" w:cs="Times New Roman"/>
                <w:b/>
                <w:bCs/>
                <w:sz w:val="28"/>
                <w:szCs w:val="28"/>
              </w:rPr>
              <w:t>Risque</w:t>
            </w:r>
            <w:r>
              <w:rPr>
                <w:rFonts w:ascii="Times New Roman" w:hAnsi="Times New Roman" w:cs="Times New Roman"/>
                <w:b/>
                <w:bCs/>
                <w:sz w:val="28"/>
                <w:szCs w:val="28"/>
              </w:rPr>
              <w:t>s</w:t>
            </w:r>
            <w:r w:rsidRPr="003E13DD">
              <w:rPr>
                <w:rFonts w:ascii="Times New Roman" w:hAnsi="Times New Roman" w:cs="Times New Roman"/>
                <w:b/>
                <w:bCs/>
                <w:sz w:val="28"/>
                <w:szCs w:val="28"/>
              </w:rPr>
              <w:t xml:space="preserve"> li</w:t>
            </w:r>
            <w:r w:rsidRPr="003E13DD">
              <w:rPr>
                <w:rFonts w:ascii="Times New Roman" w:hAnsi="Times New Roman" w:cs="Times New Roman" w:hint="cs"/>
                <w:b/>
                <w:bCs/>
                <w:sz w:val="28"/>
                <w:szCs w:val="28"/>
              </w:rPr>
              <w:t>é</w:t>
            </w:r>
            <w:r w:rsidRPr="003E13DD">
              <w:rPr>
                <w:rFonts w:ascii="Times New Roman" w:hAnsi="Times New Roman" w:cs="Times New Roman"/>
                <w:b/>
                <w:bCs/>
                <w:sz w:val="28"/>
                <w:szCs w:val="28"/>
              </w:rPr>
              <w:t xml:space="preserve">s </w:t>
            </w:r>
            <w:r w:rsidRPr="003E13DD">
              <w:rPr>
                <w:rFonts w:ascii="Times New Roman" w:hAnsi="Times New Roman" w:cs="Times New Roman" w:hint="cs"/>
                <w:b/>
                <w:bCs/>
                <w:sz w:val="28"/>
                <w:szCs w:val="28"/>
              </w:rPr>
              <w:t>à</w:t>
            </w:r>
            <w:r w:rsidRPr="003E13DD">
              <w:rPr>
                <w:rFonts w:ascii="Times New Roman" w:hAnsi="Times New Roman" w:cs="Times New Roman"/>
                <w:b/>
                <w:bCs/>
                <w:sz w:val="28"/>
                <w:szCs w:val="28"/>
              </w:rPr>
              <w:t xml:space="preserve"> l'investissement</w:t>
            </w:r>
          </w:p>
        </w:tc>
        <w:tc>
          <w:tcPr>
            <w:tcW w:w="3118" w:type="dxa"/>
          </w:tcPr>
          <w:p w:rsidR="00AF53EB" w:rsidRPr="003E13DD" w:rsidRDefault="00AF53EB" w:rsidP="006C35E7">
            <w:pPr>
              <w:rPr>
                <w:rFonts w:ascii="Times New Roman" w:hAnsi="Times New Roman" w:cs="Times New Roman"/>
                <w:sz w:val="28"/>
                <w:szCs w:val="28"/>
              </w:rPr>
            </w:pPr>
            <w:r w:rsidRPr="003E13DD">
              <w:rPr>
                <w:rFonts w:ascii="Times New Roman" w:hAnsi="Times New Roman" w:cs="Times New Roman"/>
                <w:sz w:val="28"/>
                <w:szCs w:val="28"/>
              </w:rPr>
              <w:t>Assumés par le preneur comme lors de l'achat d'un bien d'investissement</w:t>
            </w:r>
          </w:p>
        </w:tc>
        <w:tc>
          <w:tcPr>
            <w:tcW w:w="3260" w:type="dxa"/>
          </w:tcPr>
          <w:p w:rsidR="00AF53EB" w:rsidRPr="003E13DD" w:rsidRDefault="00AF53EB" w:rsidP="006C35E7">
            <w:pPr>
              <w:rPr>
                <w:rFonts w:ascii="Times New Roman" w:hAnsi="Times New Roman" w:cs="Times New Roman"/>
                <w:sz w:val="28"/>
                <w:szCs w:val="28"/>
              </w:rPr>
            </w:pPr>
            <w:r w:rsidRPr="003E13DD">
              <w:rPr>
                <w:rFonts w:ascii="Times New Roman" w:hAnsi="Times New Roman" w:cs="Times New Roman"/>
                <w:sz w:val="28"/>
                <w:szCs w:val="28"/>
              </w:rPr>
              <w:t>Assumés par la société de leasing car le contrat est résiliable à court terme</w:t>
            </w:r>
          </w:p>
        </w:tc>
      </w:tr>
    </w:tbl>
    <w:p w:rsidR="00AF53EB" w:rsidRPr="00B83D9C" w:rsidRDefault="00AF53EB" w:rsidP="00AF53EB">
      <w:pPr>
        <w:pStyle w:val="Default"/>
        <w:spacing w:before="240" w:after="240" w:line="276" w:lineRule="auto"/>
        <w:ind w:left="284"/>
        <w:jc w:val="right"/>
        <w:rPr>
          <w:rFonts w:ascii="Times New Roman" w:hAnsi="Times New Roman" w:cs="Times New Roman"/>
          <w:sz w:val="28"/>
          <w:szCs w:val="28"/>
        </w:rPr>
      </w:pPr>
      <w:r>
        <w:rPr>
          <w:rFonts w:ascii="Times New Roman" w:hAnsi="Times New Roman" w:cs="Times New Roman"/>
          <w:b/>
          <w:bCs/>
          <w:sz w:val="28"/>
          <w:szCs w:val="28"/>
        </w:rPr>
        <w:t xml:space="preserve">Source : </w:t>
      </w:r>
      <w:r w:rsidRPr="003E13DD">
        <w:rPr>
          <w:rFonts w:ascii="Times New Roman" w:hAnsi="Times New Roman" w:cs="Times New Roman"/>
          <w:sz w:val="28"/>
          <w:szCs w:val="28"/>
        </w:rPr>
        <w:t>K</w:t>
      </w:r>
      <w:r>
        <w:rPr>
          <w:rFonts w:ascii="Times New Roman" w:hAnsi="Times New Roman" w:cs="Times New Roman"/>
          <w:sz w:val="28"/>
          <w:szCs w:val="28"/>
        </w:rPr>
        <w:t>raenzlin</w:t>
      </w:r>
      <w:r w:rsidRPr="003E13DD">
        <w:rPr>
          <w:rFonts w:ascii="Times New Roman" w:hAnsi="Times New Roman" w:cs="Times New Roman"/>
          <w:sz w:val="28"/>
          <w:szCs w:val="28"/>
        </w:rPr>
        <w:t xml:space="preserve"> Sebastien</w:t>
      </w:r>
      <w:r>
        <w:rPr>
          <w:rFonts w:ascii="Times New Roman" w:hAnsi="Times New Roman" w:cs="Times New Roman"/>
          <w:sz w:val="28"/>
          <w:szCs w:val="28"/>
        </w:rPr>
        <w:t>, « </w:t>
      </w:r>
      <w:r w:rsidRPr="003E13DD">
        <w:rPr>
          <w:rFonts w:ascii="Times New Roman" w:hAnsi="Times New Roman" w:cs="Times New Roman"/>
          <w:sz w:val="28"/>
          <w:szCs w:val="28"/>
        </w:rPr>
        <w:t>Leasing</w:t>
      </w:r>
      <w:r>
        <w:rPr>
          <w:rFonts w:ascii="Times New Roman" w:hAnsi="Times New Roman" w:cs="Times New Roman"/>
          <w:sz w:val="28"/>
          <w:szCs w:val="28"/>
        </w:rPr>
        <w:t xml:space="preserve">: tendances actuelle », Edition </w:t>
      </w:r>
      <w:r w:rsidRPr="003E13DD">
        <w:rPr>
          <w:rFonts w:ascii="Times New Roman" w:hAnsi="Times New Roman" w:cs="Times New Roman"/>
          <w:sz w:val="28"/>
          <w:szCs w:val="28"/>
        </w:rPr>
        <w:t>Economic</w:t>
      </w:r>
      <w:r>
        <w:rPr>
          <w:rFonts w:ascii="Times New Roman" w:hAnsi="Times New Roman" w:cs="Times New Roman"/>
          <w:sz w:val="28"/>
          <w:szCs w:val="28"/>
        </w:rPr>
        <w:t xml:space="preserve"> </w:t>
      </w:r>
      <w:r w:rsidRPr="003E13DD">
        <w:rPr>
          <w:rFonts w:ascii="Times New Roman" w:hAnsi="Times New Roman" w:cs="Times New Roman"/>
          <w:sz w:val="28"/>
          <w:szCs w:val="28"/>
        </w:rPr>
        <w:t>Rease</w:t>
      </w:r>
      <w:r>
        <w:rPr>
          <w:rFonts w:ascii="Times New Roman" w:hAnsi="Times New Roman" w:cs="Times New Roman"/>
          <w:sz w:val="28"/>
          <w:szCs w:val="28"/>
        </w:rPr>
        <w:t>arch, Suisse, Octobre 2006, p.20.</w:t>
      </w:r>
    </w:p>
    <w:p w:rsidR="00AF53EB" w:rsidRPr="00BF1F92" w:rsidRDefault="00AF53EB" w:rsidP="00AF53EB">
      <w:pPr>
        <w:pStyle w:val="Default"/>
        <w:spacing w:before="240" w:after="240" w:line="276" w:lineRule="auto"/>
        <w:ind w:left="284"/>
        <w:jc w:val="both"/>
        <w:rPr>
          <w:rFonts w:ascii="Times New Roman" w:hAnsi="Times New Roman" w:cs="Times New Roman"/>
          <w:b/>
          <w:bCs/>
          <w:sz w:val="28"/>
          <w:szCs w:val="28"/>
        </w:rPr>
      </w:pPr>
      <w:r w:rsidRPr="00BF1F92">
        <w:rPr>
          <w:rFonts w:ascii="Times New Roman" w:hAnsi="Times New Roman" w:cs="Times New Roman"/>
          <w:b/>
          <w:bCs/>
          <w:sz w:val="28"/>
          <w:szCs w:val="28"/>
        </w:rPr>
        <w:t>2</w:t>
      </w:r>
      <w:r>
        <w:rPr>
          <w:rFonts w:ascii="Times New Roman" w:hAnsi="Times New Roman" w:cs="Times New Roman"/>
          <w:b/>
          <w:bCs/>
          <w:sz w:val="28"/>
          <w:szCs w:val="28"/>
        </w:rPr>
        <w:t>. Le leasing s</w:t>
      </w:r>
      <w:r w:rsidRPr="00BF1F92">
        <w:rPr>
          <w:rFonts w:ascii="Times New Roman" w:hAnsi="Times New Roman" w:cs="Times New Roman"/>
          <w:b/>
          <w:bCs/>
          <w:sz w:val="28"/>
          <w:szCs w:val="28"/>
        </w:rPr>
        <w:t>elon l</w:t>
      </w:r>
      <w:r>
        <w:rPr>
          <w:rFonts w:ascii="Times New Roman" w:hAnsi="Times New Roman" w:cs="Times New Roman"/>
          <w:b/>
          <w:bCs/>
          <w:sz w:val="28"/>
          <w:szCs w:val="28"/>
        </w:rPr>
        <w:t>a nature de l’objet de contrat :</w:t>
      </w:r>
    </w:p>
    <w:p w:rsidR="00AF53EB" w:rsidRDefault="00AF53EB" w:rsidP="00AF53EB">
      <w:pPr>
        <w:pStyle w:val="Default"/>
        <w:spacing w:before="240" w:after="240" w:line="276" w:lineRule="auto"/>
        <w:ind w:left="284"/>
        <w:jc w:val="both"/>
        <w:rPr>
          <w:rFonts w:ascii="Times New Roman" w:hAnsi="Times New Roman" w:cs="Times New Roman"/>
          <w:sz w:val="28"/>
          <w:szCs w:val="28"/>
        </w:rPr>
      </w:pPr>
      <w:r>
        <w:rPr>
          <w:rFonts w:ascii="Times New Roman" w:hAnsi="Times New Roman" w:cs="Times New Roman"/>
          <w:sz w:val="28"/>
          <w:szCs w:val="28"/>
        </w:rPr>
        <w:tab/>
      </w:r>
      <w:r w:rsidRPr="00BF1F92">
        <w:rPr>
          <w:rFonts w:ascii="Times New Roman" w:hAnsi="Times New Roman" w:cs="Times New Roman"/>
          <w:sz w:val="28"/>
          <w:szCs w:val="28"/>
        </w:rPr>
        <w:t>Ce critère prend en considéra</w:t>
      </w:r>
      <w:r>
        <w:rPr>
          <w:rFonts w:ascii="Times New Roman" w:hAnsi="Times New Roman" w:cs="Times New Roman"/>
          <w:sz w:val="28"/>
          <w:szCs w:val="28"/>
        </w:rPr>
        <w:t>tion la nature du bien financé, qu’il soit mobilier ou immobilier.</w:t>
      </w:r>
    </w:p>
    <w:p w:rsidR="00AF53EB" w:rsidRDefault="00AF53EB" w:rsidP="00AF53EB">
      <w:pPr>
        <w:pStyle w:val="Default"/>
        <w:spacing w:before="240" w:after="240" w:line="276" w:lineRule="auto"/>
        <w:ind w:left="284"/>
        <w:jc w:val="both"/>
        <w:rPr>
          <w:rFonts w:ascii="Times New Roman" w:hAnsi="Times New Roman" w:cs="Times New Roman"/>
          <w:sz w:val="28"/>
          <w:szCs w:val="28"/>
        </w:rPr>
      </w:pPr>
      <w:r>
        <w:rPr>
          <w:rFonts w:ascii="Times New Roman" w:hAnsi="Times New Roman" w:cs="Times New Roman"/>
          <w:sz w:val="28"/>
          <w:szCs w:val="28"/>
        </w:rPr>
        <w:t>2.1. Le crédit-bail mobilier </w:t>
      </w:r>
    </w:p>
    <w:p w:rsidR="00AF53EB" w:rsidRPr="00E1734F" w:rsidRDefault="00AF53EB" w:rsidP="00AF53EB">
      <w:pPr>
        <w:pStyle w:val="Default"/>
        <w:spacing w:before="240" w:after="240" w:line="276" w:lineRule="auto"/>
        <w:ind w:left="284"/>
        <w:jc w:val="both"/>
        <w:rPr>
          <w:rFonts w:ascii="Times New Roman" w:hAnsi="Times New Roman" w:cs="Times New Roman"/>
          <w:sz w:val="28"/>
          <w:szCs w:val="28"/>
        </w:rPr>
      </w:pPr>
      <w:r>
        <w:rPr>
          <w:rFonts w:ascii="Times New Roman" w:hAnsi="Times New Roman" w:cs="Times New Roman"/>
          <w:sz w:val="28"/>
          <w:szCs w:val="28"/>
        </w:rPr>
        <w:tab/>
      </w:r>
      <w:r w:rsidRPr="00E1734F">
        <w:rPr>
          <w:rFonts w:ascii="Times New Roman" w:hAnsi="Times New Roman" w:cs="Times New Roman"/>
          <w:sz w:val="28"/>
          <w:szCs w:val="28"/>
        </w:rPr>
        <w:t>« Il consiste en une opération de location d’un bien d’équipement, de matériel ou d’outillage, acheté en vue de cette location, par la société de crédit-bail sollicitée. Celle-ci demeure propriétaire du bien ».</w:t>
      </w:r>
      <w:r w:rsidRPr="00E1734F">
        <w:rPr>
          <w:rStyle w:val="Appelnotedebasdep"/>
          <w:rFonts w:ascii="Times New Roman" w:hAnsi="Times New Roman" w:cs="Times New Roman"/>
          <w:sz w:val="28"/>
          <w:szCs w:val="28"/>
        </w:rPr>
        <w:footnoteReference w:id="14"/>
      </w:r>
    </w:p>
    <w:p w:rsidR="00AF53EB" w:rsidRPr="00E1734F" w:rsidRDefault="00AF53EB" w:rsidP="00AF53EB">
      <w:pPr>
        <w:pStyle w:val="Default"/>
        <w:spacing w:before="240" w:after="240" w:line="276" w:lineRule="auto"/>
        <w:ind w:left="284"/>
        <w:jc w:val="both"/>
        <w:rPr>
          <w:rFonts w:ascii="Times New Roman" w:hAnsi="Times New Roman" w:cs="Times New Roman"/>
          <w:sz w:val="28"/>
          <w:szCs w:val="28"/>
        </w:rPr>
      </w:pPr>
      <w:r w:rsidRPr="00E1734F">
        <w:rPr>
          <w:rFonts w:ascii="Times New Roman" w:hAnsi="Times New Roman" w:cs="Times New Roman"/>
          <w:sz w:val="28"/>
          <w:szCs w:val="28"/>
        </w:rPr>
        <w:tab/>
        <w:t>Au terme d’un contrat, le locataire a la possibilité d’acquérir tout ou partie du bien loué, moyennant un prix convenu à l’avance, prix qui tient compte des versements effectués à titre de loyers.</w:t>
      </w:r>
    </w:p>
    <w:p w:rsidR="00AF53EB" w:rsidRPr="00E1734F" w:rsidRDefault="00AF53EB" w:rsidP="00AF53EB">
      <w:pPr>
        <w:pStyle w:val="Default"/>
        <w:spacing w:before="240" w:after="240" w:line="276" w:lineRule="auto"/>
        <w:ind w:left="284"/>
        <w:jc w:val="both"/>
        <w:rPr>
          <w:rFonts w:ascii="Times New Roman" w:hAnsi="Times New Roman" w:cs="Times New Roman"/>
          <w:sz w:val="28"/>
          <w:szCs w:val="28"/>
        </w:rPr>
      </w:pPr>
      <w:r w:rsidRPr="00E1734F">
        <w:rPr>
          <w:rFonts w:ascii="Times New Roman" w:hAnsi="Times New Roman" w:cs="Times New Roman"/>
          <w:sz w:val="28"/>
          <w:szCs w:val="28"/>
        </w:rPr>
        <w:t>Le leasing mobilier présente à la fois :</w:t>
      </w:r>
    </w:p>
    <w:p w:rsidR="00AF53EB" w:rsidRPr="00E1734F" w:rsidRDefault="00AF53EB" w:rsidP="006E1855">
      <w:pPr>
        <w:pStyle w:val="Default"/>
        <w:numPr>
          <w:ilvl w:val="0"/>
          <w:numId w:val="18"/>
        </w:numPr>
        <w:spacing w:before="240" w:after="240" w:line="276" w:lineRule="auto"/>
        <w:jc w:val="both"/>
        <w:rPr>
          <w:rFonts w:ascii="Times New Roman" w:hAnsi="Times New Roman" w:cs="Times New Roman"/>
          <w:sz w:val="28"/>
          <w:szCs w:val="28"/>
        </w:rPr>
      </w:pPr>
      <w:r w:rsidRPr="00E1734F">
        <w:rPr>
          <w:rFonts w:ascii="Times New Roman" w:hAnsi="Times New Roman" w:cs="Times New Roman"/>
          <w:sz w:val="28"/>
          <w:szCs w:val="28"/>
        </w:rPr>
        <w:t>Un contrat de location irrévocable.</w:t>
      </w:r>
    </w:p>
    <w:p w:rsidR="00AF53EB" w:rsidRPr="00E1734F" w:rsidRDefault="00AF53EB" w:rsidP="006E1855">
      <w:pPr>
        <w:pStyle w:val="Default"/>
        <w:numPr>
          <w:ilvl w:val="0"/>
          <w:numId w:val="18"/>
        </w:numPr>
        <w:spacing w:line="276" w:lineRule="auto"/>
        <w:jc w:val="both"/>
        <w:rPr>
          <w:rFonts w:ascii="Times New Roman" w:hAnsi="Times New Roman" w:cs="Times New Roman"/>
          <w:sz w:val="28"/>
          <w:szCs w:val="28"/>
        </w:rPr>
      </w:pPr>
      <w:r w:rsidRPr="00E1734F">
        <w:rPr>
          <w:rFonts w:ascii="Times New Roman" w:hAnsi="Times New Roman" w:cs="Times New Roman"/>
          <w:sz w:val="28"/>
          <w:szCs w:val="28"/>
        </w:rPr>
        <w:t xml:space="preserve">Une  promesse de vente unilatérale, puisque le preneur à l’expiration du contrat a le choix entre trois possibilités : Restituer le matériel, achat pour un prix fixé dans le contrat ou prolonger la location. </w:t>
      </w:r>
    </w:p>
    <w:p w:rsidR="00AF53EB" w:rsidRPr="00A03B06" w:rsidRDefault="00AF53EB" w:rsidP="006E1855">
      <w:pPr>
        <w:pStyle w:val="Default"/>
        <w:numPr>
          <w:ilvl w:val="0"/>
          <w:numId w:val="18"/>
        </w:numPr>
        <w:spacing w:line="276" w:lineRule="auto"/>
        <w:jc w:val="both"/>
        <w:rPr>
          <w:rFonts w:ascii="Times New Roman" w:hAnsi="Times New Roman" w:cs="Times New Roman"/>
          <w:sz w:val="28"/>
          <w:szCs w:val="28"/>
        </w:rPr>
      </w:pPr>
      <w:r w:rsidRPr="00E1734F">
        <w:rPr>
          <w:rFonts w:ascii="Times New Roman" w:hAnsi="Times New Roman" w:cs="Times New Roman"/>
          <w:sz w:val="28"/>
          <w:szCs w:val="28"/>
        </w:rPr>
        <w:t xml:space="preserve">Une opération financière dont les loyers sont perçus par le bailleur et le paiement de la valeur résiduelle couvre l’amortissement du matériel, les </w:t>
      </w:r>
      <w:r w:rsidRPr="00A03B06">
        <w:rPr>
          <w:rFonts w:ascii="Times New Roman" w:hAnsi="Times New Roman" w:cs="Times New Roman"/>
          <w:sz w:val="28"/>
          <w:szCs w:val="28"/>
        </w:rPr>
        <w:t>frais de gestion et la marge de la société de leasing.</w:t>
      </w:r>
    </w:p>
    <w:p w:rsidR="00AF53EB" w:rsidRDefault="00AF53EB" w:rsidP="00AF53EB">
      <w:pPr>
        <w:pStyle w:val="Default"/>
        <w:spacing w:line="276" w:lineRule="auto"/>
        <w:ind w:left="284"/>
        <w:jc w:val="both"/>
        <w:rPr>
          <w:rFonts w:ascii="Times New Roman" w:hAnsi="Times New Roman" w:cs="Times New Roman"/>
          <w:sz w:val="28"/>
          <w:szCs w:val="28"/>
        </w:rPr>
      </w:pPr>
    </w:p>
    <w:p w:rsidR="00AF53EB" w:rsidRDefault="00AF53EB" w:rsidP="00AF53EB">
      <w:pPr>
        <w:pStyle w:val="Default"/>
        <w:spacing w:line="276" w:lineRule="auto"/>
        <w:ind w:left="284"/>
        <w:jc w:val="both"/>
        <w:rPr>
          <w:rFonts w:ascii="Times New Roman" w:hAnsi="Times New Roman" w:cs="Times New Roman"/>
          <w:sz w:val="28"/>
          <w:szCs w:val="28"/>
        </w:rPr>
      </w:pPr>
      <w:r>
        <w:rPr>
          <w:rFonts w:ascii="Times New Roman" w:hAnsi="Times New Roman" w:cs="Times New Roman"/>
          <w:sz w:val="28"/>
          <w:szCs w:val="28"/>
        </w:rPr>
        <w:t>2.2. Le crédit-bail immobilier :</w:t>
      </w:r>
    </w:p>
    <w:p w:rsidR="00AF53EB" w:rsidRDefault="00AF53EB" w:rsidP="00AF53EB">
      <w:pPr>
        <w:pStyle w:val="Default"/>
        <w:spacing w:line="276" w:lineRule="auto"/>
        <w:ind w:left="284"/>
        <w:jc w:val="both"/>
        <w:rPr>
          <w:rFonts w:ascii="Times New Roman" w:hAnsi="Times New Roman" w:cs="Times New Roman"/>
          <w:sz w:val="28"/>
          <w:szCs w:val="28"/>
        </w:rPr>
      </w:pPr>
      <w:r>
        <w:rPr>
          <w:rFonts w:ascii="Times New Roman" w:hAnsi="Times New Roman" w:cs="Times New Roman"/>
          <w:sz w:val="28"/>
          <w:szCs w:val="28"/>
        </w:rPr>
        <w:lastRenderedPageBreak/>
        <w:tab/>
        <w:t>Si la technique du leasing,</w:t>
      </w:r>
      <w:r w:rsidRPr="00E1734F">
        <w:rPr>
          <w:rFonts w:ascii="Times New Roman" w:hAnsi="Times New Roman" w:cs="Times New Roman"/>
          <w:sz w:val="28"/>
          <w:szCs w:val="28"/>
        </w:rPr>
        <w:t xml:space="preserve"> a c</w:t>
      </w:r>
      <w:r>
        <w:rPr>
          <w:rFonts w:ascii="Times New Roman" w:hAnsi="Times New Roman" w:cs="Times New Roman"/>
          <w:sz w:val="28"/>
          <w:szCs w:val="28"/>
        </w:rPr>
        <w:t xml:space="preserve">oncerné primitivement les biens </w:t>
      </w:r>
      <w:r w:rsidRPr="00E1734F">
        <w:rPr>
          <w:rFonts w:ascii="Times New Roman" w:hAnsi="Times New Roman" w:cs="Times New Roman"/>
          <w:sz w:val="28"/>
          <w:szCs w:val="28"/>
        </w:rPr>
        <w:t xml:space="preserve">mobiliers, c’est </w:t>
      </w:r>
      <w:r>
        <w:rPr>
          <w:rFonts w:ascii="Times New Roman" w:hAnsi="Times New Roman" w:cs="Times New Roman"/>
          <w:sz w:val="28"/>
          <w:szCs w:val="28"/>
        </w:rPr>
        <w:t xml:space="preserve">qu’elle a </w:t>
      </w:r>
      <w:r w:rsidRPr="00E1734F">
        <w:rPr>
          <w:rFonts w:ascii="Times New Roman" w:hAnsi="Times New Roman" w:cs="Times New Roman"/>
          <w:sz w:val="28"/>
          <w:szCs w:val="28"/>
        </w:rPr>
        <w:t>étendue rapidement aux biens imm</w:t>
      </w:r>
      <w:r>
        <w:rPr>
          <w:rFonts w:ascii="Times New Roman" w:hAnsi="Times New Roman" w:cs="Times New Roman"/>
          <w:sz w:val="28"/>
          <w:szCs w:val="28"/>
        </w:rPr>
        <w:t xml:space="preserve">obiliers à usage professionnel. </w:t>
      </w:r>
      <w:r w:rsidRPr="00E1734F">
        <w:rPr>
          <w:rFonts w:ascii="Times New Roman" w:hAnsi="Times New Roman" w:cs="Times New Roman"/>
          <w:sz w:val="28"/>
          <w:szCs w:val="28"/>
        </w:rPr>
        <w:t>« Le crédit-bail immobilier consiste en une opération de</w:t>
      </w:r>
      <w:r>
        <w:rPr>
          <w:rFonts w:ascii="Times New Roman" w:hAnsi="Times New Roman" w:cs="Times New Roman"/>
          <w:sz w:val="28"/>
          <w:szCs w:val="28"/>
        </w:rPr>
        <w:t xml:space="preserve"> location d’un bien immobilier à</w:t>
      </w:r>
      <w:r w:rsidRPr="00E1734F">
        <w:rPr>
          <w:rFonts w:ascii="Times New Roman" w:hAnsi="Times New Roman" w:cs="Times New Roman"/>
          <w:sz w:val="28"/>
          <w:szCs w:val="28"/>
        </w:rPr>
        <w:t xml:space="preserve"> usage professionnel, acheté ou construit par une société de crédit-bail immobilier, qui en demeure propriétaire ».</w:t>
      </w:r>
      <w:r>
        <w:rPr>
          <w:rStyle w:val="Appelnotedebasdep"/>
          <w:rFonts w:ascii="Times New Roman" w:hAnsi="Times New Roman" w:cs="Times New Roman"/>
          <w:sz w:val="28"/>
          <w:szCs w:val="28"/>
        </w:rPr>
        <w:footnoteReference w:id="15"/>
      </w:r>
    </w:p>
    <w:p w:rsidR="00AF53EB" w:rsidRDefault="00AF53EB" w:rsidP="00AF53EB">
      <w:pPr>
        <w:pStyle w:val="Default"/>
        <w:spacing w:before="240" w:after="240" w:line="276" w:lineRule="auto"/>
        <w:ind w:left="284"/>
        <w:jc w:val="both"/>
        <w:rPr>
          <w:rFonts w:ascii="Times New Roman" w:hAnsi="Times New Roman" w:cs="Times New Roman"/>
          <w:sz w:val="28"/>
          <w:szCs w:val="28"/>
        </w:rPr>
      </w:pPr>
      <w:r>
        <w:rPr>
          <w:rFonts w:ascii="Times New Roman" w:hAnsi="Times New Roman" w:cs="Times New Roman"/>
          <w:sz w:val="28"/>
          <w:szCs w:val="28"/>
        </w:rPr>
        <w:tab/>
      </w:r>
      <w:r w:rsidRPr="00CF4479">
        <w:rPr>
          <w:rFonts w:ascii="Times New Roman" w:hAnsi="Times New Roman" w:cs="Times New Roman"/>
          <w:sz w:val="28"/>
          <w:szCs w:val="28"/>
        </w:rPr>
        <w:t xml:space="preserve">Le crédit-bail immobilier </w:t>
      </w:r>
      <w:r>
        <w:rPr>
          <w:rFonts w:ascii="Times New Roman" w:hAnsi="Times New Roman" w:cs="Times New Roman"/>
          <w:sz w:val="28"/>
          <w:szCs w:val="28"/>
        </w:rPr>
        <w:t xml:space="preserve">s’applique aux biens immeubles à usage </w:t>
      </w:r>
      <w:r w:rsidRPr="00CF4479">
        <w:rPr>
          <w:rFonts w:ascii="Times New Roman" w:hAnsi="Times New Roman" w:cs="Times New Roman"/>
          <w:sz w:val="28"/>
          <w:szCs w:val="28"/>
        </w:rPr>
        <w:t>professionnel (ce qui englobe les immeubles à usage commerciale, industriel, les immeubles nécessaires à l’exercice des professions libérales et aux exploitations agricoles) achetés par une société de crédit-bail ou construits pour son compte. La durée de location est en général de 12 à 20 ans.</w:t>
      </w:r>
    </w:p>
    <w:p w:rsidR="00AF53EB" w:rsidRPr="00CF4479" w:rsidRDefault="00AF53EB" w:rsidP="00AF53EB">
      <w:pPr>
        <w:pStyle w:val="Default"/>
        <w:spacing w:before="240" w:after="240" w:line="276" w:lineRule="auto"/>
        <w:ind w:left="284"/>
        <w:jc w:val="both"/>
        <w:rPr>
          <w:rFonts w:ascii="Times New Roman" w:hAnsi="Times New Roman" w:cs="Times New Roman"/>
          <w:sz w:val="28"/>
          <w:szCs w:val="28"/>
        </w:rPr>
      </w:pPr>
      <w:r>
        <w:rPr>
          <w:rFonts w:ascii="Times New Roman" w:hAnsi="Times New Roman" w:cs="Times New Roman"/>
          <w:sz w:val="28"/>
          <w:szCs w:val="28"/>
        </w:rPr>
        <w:tab/>
      </w:r>
      <w:r w:rsidRPr="00CF4479">
        <w:rPr>
          <w:rFonts w:ascii="Times New Roman" w:hAnsi="Times New Roman" w:cs="Times New Roman"/>
          <w:sz w:val="28"/>
          <w:szCs w:val="28"/>
        </w:rPr>
        <w:t>Ce procédé de financement est souvent utilisé pour le financement d’usines, de bureaux, d’ateliers, d’entrepôts, de super/hyper marchés, d’hôtels…</w:t>
      </w:r>
    </w:p>
    <w:p w:rsidR="00AF53EB" w:rsidRDefault="00AF53EB" w:rsidP="00AF53EB">
      <w:pPr>
        <w:pStyle w:val="Default"/>
        <w:spacing w:before="240" w:after="240" w:line="276" w:lineRule="auto"/>
        <w:ind w:left="284"/>
        <w:jc w:val="both"/>
        <w:rPr>
          <w:rFonts w:ascii="Times New Roman" w:hAnsi="Times New Roman" w:cs="Times New Roman"/>
          <w:sz w:val="28"/>
          <w:szCs w:val="28"/>
        </w:rPr>
      </w:pPr>
      <w:r>
        <w:rPr>
          <w:rFonts w:ascii="Times New Roman" w:hAnsi="Times New Roman" w:cs="Times New Roman"/>
          <w:sz w:val="28"/>
          <w:szCs w:val="28"/>
        </w:rPr>
        <w:tab/>
      </w:r>
      <w:r w:rsidRPr="00CF4479">
        <w:rPr>
          <w:rFonts w:ascii="Times New Roman" w:hAnsi="Times New Roman" w:cs="Times New Roman"/>
          <w:sz w:val="28"/>
          <w:szCs w:val="28"/>
        </w:rPr>
        <w:t>Il permet le financement à 100% d’un investissement immobilier et de préserver la capacité d’endettement de l’entreprise car seuls les loyers sont portés au compte de résultats ; Le montant de l’inv</w:t>
      </w:r>
      <w:r>
        <w:rPr>
          <w:rFonts w:ascii="Times New Roman" w:hAnsi="Times New Roman" w:cs="Times New Roman"/>
          <w:sz w:val="28"/>
          <w:szCs w:val="28"/>
        </w:rPr>
        <w:t>estissement n’apparaissant pas à</w:t>
      </w:r>
      <w:r w:rsidRPr="00CF4479">
        <w:rPr>
          <w:rFonts w:ascii="Times New Roman" w:hAnsi="Times New Roman" w:cs="Times New Roman"/>
          <w:sz w:val="28"/>
          <w:szCs w:val="28"/>
        </w:rPr>
        <w:t xml:space="preserve"> l’actif et la dette n’étant pas inscrite au passif contrairement à un crédit classique.</w:t>
      </w:r>
      <w:r>
        <w:rPr>
          <w:rStyle w:val="Appelnotedebasdep"/>
          <w:rFonts w:ascii="Times New Roman" w:hAnsi="Times New Roman" w:cs="Times New Roman"/>
          <w:sz w:val="28"/>
          <w:szCs w:val="28"/>
        </w:rPr>
        <w:footnoteReference w:id="16"/>
      </w:r>
    </w:p>
    <w:p w:rsidR="00AF53EB" w:rsidRDefault="00AF53EB" w:rsidP="00AF53EB">
      <w:pPr>
        <w:pStyle w:val="Default"/>
        <w:spacing w:before="240" w:after="240" w:line="276" w:lineRule="auto"/>
        <w:ind w:left="284"/>
        <w:jc w:val="both"/>
        <w:rPr>
          <w:rFonts w:ascii="Times New Roman" w:hAnsi="Times New Roman" w:cs="Times New Roman"/>
          <w:sz w:val="28"/>
          <w:szCs w:val="28"/>
        </w:rPr>
      </w:pPr>
      <w:r>
        <w:rPr>
          <w:rFonts w:ascii="Times New Roman" w:hAnsi="Times New Roman" w:cs="Times New Roman"/>
          <w:sz w:val="28"/>
          <w:szCs w:val="28"/>
        </w:rPr>
        <w:t>2.3. Le crédit-bail sur le fond de commerce :</w:t>
      </w:r>
    </w:p>
    <w:p w:rsidR="00AF53EB" w:rsidRPr="00BE0AE9" w:rsidRDefault="00AF53EB" w:rsidP="00AF53EB">
      <w:pPr>
        <w:pStyle w:val="Default"/>
        <w:spacing w:before="240" w:after="240" w:line="276" w:lineRule="auto"/>
        <w:ind w:left="284"/>
        <w:jc w:val="both"/>
        <w:rPr>
          <w:rFonts w:ascii="Times New Roman" w:hAnsi="Times New Roman" w:cs="Times New Roman"/>
          <w:sz w:val="28"/>
          <w:szCs w:val="28"/>
        </w:rPr>
      </w:pPr>
      <w:r>
        <w:rPr>
          <w:rFonts w:ascii="Times New Roman" w:hAnsi="Times New Roman" w:cs="Times New Roman"/>
          <w:sz w:val="28"/>
          <w:szCs w:val="28"/>
        </w:rPr>
        <w:tab/>
      </w:r>
      <w:r w:rsidRPr="00BE0AE9">
        <w:rPr>
          <w:rFonts w:ascii="Times New Roman" w:hAnsi="Times New Roman" w:cs="Times New Roman"/>
          <w:sz w:val="28"/>
          <w:szCs w:val="28"/>
        </w:rPr>
        <w:t>Le crédit-bail sur fonds de commerce concerne des opérations d’acquisition de fonds de commerce, et non des opérations de financement de fonds de commerce pour obtenir de la trésorerie.</w:t>
      </w:r>
    </w:p>
    <w:p w:rsidR="00AF53EB" w:rsidRDefault="00AF53EB" w:rsidP="00AF53EB">
      <w:pPr>
        <w:pStyle w:val="Default"/>
        <w:spacing w:before="240" w:after="240" w:line="276" w:lineRule="auto"/>
        <w:ind w:left="284"/>
        <w:jc w:val="both"/>
        <w:rPr>
          <w:rFonts w:ascii="Times New Roman" w:hAnsi="Times New Roman" w:cs="Times New Roman"/>
          <w:sz w:val="28"/>
          <w:szCs w:val="28"/>
        </w:rPr>
      </w:pPr>
      <w:r>
        <w:rPr>
          <w:rFonts w:ascii="Times New Roman" w:hAnsi="Times New Roman" w:cs="Times New Roman"/>
          <w:sz w:val="28"/>
          <w:szCs w:val="28"/>
        </w:rPr>
        <w:tab/>
      </w:r>
      <w:r w:rsidRPr="00BE0AE9">
        <w:rPr>
          <w:rFonts w:ascii="Times New Roman" w:hAnsi="Times New Roman" w:cs="Times New Roman"/>
          <w:sz w:val="28"/>
          <w:szCs w:val="28"/>
        </w:rPr>
        <w:t>Ce système de crédit-bail fonctionne selon le même schéma d’une opération de crédit-bail classique. Toutefois, les avantages fiscaux sont limités. En effet les redevances locatives ne sont déductibles du bénéfice imposable que pour la part représentative des frais financiers, en application du principe du non amortissement des fonds de commerce.</w:t>
      </w:r>
      <w:r>
        <w:rPr>
          <w:rStyle w:val="Appelnotedebasdep"/>
          <w:rFonts w:ascii="Times New Roman" w:hAnsi="Times New Roman" w:cs="Times New Roman"/>
          <w:sz w:val="28"/>
          <w:szCs w:val="28"/>
        </w:rPr>
        <w:footnoteReference w:id="17"/>
      </w:r>
    </w:p>
    <w:p w:rsidR="00AF53EB" w:rsidRPr="00BE0AE9" w:rsidRDefault="00AF53EB" w:rsidP="00AF53EB">
      <w:pPr>
        <w:pStyle w:val="Default"/>
        <w:spacing w:before="240" w:after="240" w:line="276" w:lineRule="auto"/>
        <w:ind w:left="284"/>
        <w:jc w:val="both"/>
        <w:rPr>
          <w:rFonts w:ascii="Times New Roman" w:hAnsi="Times New Roman" w:cs="Times New Roman"/>
          <w:sz w:val="28"/>
          <w:szCs w:val="28"/>
        </w:rPr>
      </w:pPr>
      <w:r w:rsidRPr="00BE0AE9">
        <w:rPr>
          <w:rFonts w:ascii="Times New Roman" w:hAnsi="Times New Roman" w:cs="Times New Roman"/>
          <w:sz w:val="28"/>
          <w:szCs w:val="28"/>
        </w:rPr>
        <w:t>Cette formule a très peu de succès pour les raisons suivantes :</w:t>
      </w:r>
    </w:p>
    <w:p w:rsidR="00AF53EB" w:rsidRPr="00BE0AE9" w:rsidRDefault="00AF53EB" w:rsidP="006E1855">
      <w:pPr>
        <w:pStyle w:val="Default"/>
        <w:numPr>
          <w:ilvl w:val="0"/>
          <w:numId w:val="19"/>
        </w:numPr>
        <w:spacing w:before="240" w:after="240" w:line="276" w:lineRule="auto"/>
        <w:jc w:val="both"/>
        <w:rPr>
          <w:rFonts w:ascii="Times New Roman" w:hAnsi="Times New Roman" w:cs="Times New Roman"/>
          <w:sz w:val="28"/>
          <w:szCs w:val="28"/>
        </w:rPr>
      </w:pPr>
      <w:r w:rsidRPr="00BE0AE9">
        <w:rPr>
          <w:rFonts w:ascii="Times New Roman" w:hAnsi="Times New Roman" w:cs="Times New Roman"/>
          <w:sz w:val="28"/>
          <w:szCs w:val="28"/>
        </w:rPr>
        <w:lastRenderedPageBreak/>
        <w:t>La variation de la valeur du fonds de commerce dans le temps ce qui représente un risque pour le bailleur (propriétaire du fonds de commerce).</w:t>
      </w:r>
    </w:p>
    <w:p w:rsidR="00AF53EB" w:rsidRPr="00BE0AE9" w:rsidRDefault="00AF53EB" w:rsidP="006E1855">
      <w:pPr>
        <w:pStyle w:val="Default"/>
        <w:numPr>
          <w:ilvl w:val="0"/>
          <w:numId w:val="19"/>
        </w:numPr>
        <w:spacing w:before="240" w:after="240" w:line="276" w:lineRule="auto"/>
        <w:jc w:val="both"/>
        <w:rPr>
          <w:rFonts w:ascii="Times New Roman" w:hAnsi="Times New Roman" w:cs="Times New Roman"/>
          <w:sz w:val="28"/>
          <w:szCs w:val="28"/>
        </w:rPr>
      </w:pPr>
      <w:r w:rsidRPr="00BE0AE9">
        <w:rPr>
          <w:rFonts w:ascii="Times New Roman" w:hAnsi="Times New Roman" w:cs="Times New Roman"/>
          <w:sz w:val="28"/>
          <w:szCs w:val="28"/>
        </w:rPr>
        <w:t>Pour le locataire, le coût des droits d’enregistrement est très élevé lorsque le preneur lève l’option d’achat.</w:t>
      </w:r>
    </w:p>
    <w:p w:rsidR="00AF53EB" w:rsidRDefault="00AF53EB" w:rsidP="006E1855">
      <w:pPr>
        <w:pStyle w:val="Default"/>
        <w:numPr>
          <w:ilvl w:val="0"/>
          <w:numId w:val="19"/>
        </w:numPr>
        <w:spacing w:before="240" w:after="240" w:line="276" w:lineRule="auto"/>
        <w:jc w:val="both"/>
        <w:rPr>
          <w:rFonts w:ascii="Times New Roman" w:hAnsi="Times New Roman" w:cs="Times New Roman"/>
          <w:sz w:val="28"/>
          <w:szCs w:val="28"/>
        </w:rPr>
      </w:pPr>
      <w:r w:rsidRPr="00BE0AE9">
        <w:rPr>
          <w:rFonts w:ascii="Times New Roman" w:hAnsi="Times New Roman" w:cs="Times New Roman"/>
          <w:sz w:val="28"/>
          <w:szCs w:val="28"/>
        </w:rPr>
        <w:t xml:space="preserve">Les avantages fiscaux sont limités (non amortissement du fond de commerce). </w:t>
      </w:r>
    </w:p>
    <w:p w:rsidR="00AF53EB" w:rsidRPr="00BE0AE9" w:rsidRDefault="00AF53EB" w:rsidP="00AF53EB">
      <w:pPr>
        <w:pStyle w:val="Default"/>
        <w:spacing w:before="240" w:after="240" w:line="276" w:lineRule="auto"/>
        <w:ind w:left="284"/>
        <w:jc w:val="both"/>
        <w:rPr>
          <w:rFonts w:ascii="Times New Roman" w:hAnsi="Times New Roman" w:cs="Times New Roman"/>
          <w:b/>
          <w:bCs/>
          <w:sz w:val="28"/>
          <w:szCs w:val="28"/>
        </w:rPr>
      </w:pPr>
      <w:r w:rsidRPr="00BE0AE9">
        <w:rPr>
          <w:rFonts w:ascii="Times New Roman" w:hAnsi="Times New Roman" w:cs="Times New Roman"/>
          <w:b/>
          <w:bCs/>
          <w:sz w:val="28"/>
          <w:szCs w:val="28"/>
        </w:rPr>
        <w:t>3</w:t>
      </w:r>
      <w:r>
        <w:rPr>
          <w:rFonts w:ascii="Times New Roman" w:hAnsi="Times New Roman" w:cs="Times New Roman"/>
          <w:b/>
          <w:bCs/>
          <w:sz w:val="28"/>
          <w:szCs w:val="28"/>
        </w:rPr>
        <w:t>. Le leasing s</w:t>
      </w:r>
      <w:r w:rsidRPr="00BE0AE9">
        <w:rPr>
          <w:rFonts w:ascii="Times New Roman" w:hAnsi="Times New Roman" w:cs="Times New Roman"/>
          <w:b/>
          <w:bCs/>
          <w:sz w:val="28"/>
          <w:szCs w:val="28"/>
        </w:rPr>
        <w:t>elon la natio</w:t>
      </w:r>
      <w:r>
        <w:rPr>
          <w:rFonts w:ascii="Times New Roman" w:hAnsi="Times New Roman" w:cs="Times New Roman"/>
          <w:b/>
          <w:bCs/>
          <w:sz w:val="28"/>
          <w:szCs w:val="28"/>
        </w:rPr>
        <w:t>nalité des parties au contrat </w:t>
      </w:r>
    </w:p>
    <w:p w:rsidR="00AF53EB" w:rsidRDefault="00AF53EB" w:rsidP="00AF53EB">
      <w:pPr>
        <w:pStyle w:val="Default"/>
        <w:spacing w:before="240" w:after="240" w:line="276" w:lineRule="auto"/>
        <w:ind w:left="284"/>
        <w:jc w:val="both"/>
        <w:rPr>
          <w:rFonts w:ascii="Times New Roman" w:hAnsi="Times New Roman" w:cs="Times New Roman"/>
          <w:sz w:val="28"/>
          <w:szCs w:val="28"/>
        </w:rPr>
      </w:pPr>
      <w:r w:rsidRPr="00BE0AE9">
        <w:rPr>
          <w:rFonts w:ascii="Times New Roman" w:hAnsi="Times New Roman" w:cs="Times New Roman"/>
          <w:sz w:val="28"/>
          <w:szCs w:val="28"/>
        </w:rPr>
        <w:t>Ce critère prend en considération la nationalité des in</w:t>
      </w:r>
      <w:r>
        <w:rPr>
          <w:rFonts w:ascii="Times New Roman" w:hAnsi="Times New Roman" w:cs="Times New Roman"/>
          <w:sz w:val="28"/>
          <w:szCs w:val="28"/>
        </w:rPr>
        <w:t>tervenants. A savoir : national et international.</w:t>
      </w:r>
    </w:p>
    <w:p w:rsidR="00AF53EB" w:rsidRDefault="00AF53EB" w:rsidP="00AF53EB">
      <w:pPr>
        <w:pStyle w:val="Default"/>
        <w:spacing w:before="240" w:after="240" w:line="276" w:lineRule="auto"/>
        <w:ind w:left="284"/>
        <w:jc w:val="both"/>
        <w:rPr>
          <w:rFonts w:ascii="Times New Roman" w:hAnsi="Times New Roman" w:cs="Times New Roman"/>
          <w:sz w:val="28"/>
          <w:szCs w:val="28"/>
        </w:rPr>
      </w:pPr>
      <w:r>
        <w:rPr>
          <w:rFonts w:ascii="Times New Roman" w:hAnsi="Times New Roman" w:cs="Times New Roman"/>
          <w:sz w:val="28"/>
          <w:szCs w:val="28"/>
        </w:rPr>
        <w:t>3.1. Le crédit-bail national :</w:t>
      </w:r>
    </w:p>
    <w:p w:rsidR="00AF53EB" w:rsidRPr="005C66AD" w:rsidRDefault="00AF53EB" w:rsidP="00AF53EB">
      <w:pPr>
        <w:pStyle w:val="Default"/>
        <w:spacing w:after="240" w:line="276" w:lineRule="auto"/>
        <w:ind w:left="284"/>
        <w:jc w:val="both"/>
        <w:rPr>
          <w:rFonts w:ascii="Times New Roman" w:hAnsi="Times New Roman" w:cs="Times New Roman"/>
          <w:sz w:val="28"/>
          <w:szCs w:val="28"/>
        </w:rPr>
      </w:pPr>
      <w:r>
        <w:rPr>
          <w:rFonts w:ascii="Times New Roman" w:hAnsi="Times New Roman" w:cs="Times New Roman"/>
          <w:sz w:val="28"/>
          <w:szCs w:val="28"/>
        </w:rPr>
        <w:tab/>
      </w:r>
      <w:r w:rsidRPr="005C66AD">
        <w:rPr>
          <w:rFonts w:ascii="Times New Roman" w:hAnsi="Times New Roman" w:cs="Times New Roman"/>
          <w:sz w:val="28"/>
          <w:szCs w:val="28"/>
        </w:rPr>
        <w:t>On parle d’un leasing national lorsque l’opération met en présence une société de crédit-bail et un opérateur économique, tous deux résidant dans le même pays.</w:t>
      </w:r>
    </w:p>
    <w:p w:rsidR="00AF53EB" w:rsidRDefault="00AF53EB" w:rsidP="00AF53EB">
      <w:pPr>
        <w:pStyle w:val="Default"/>
        <w:spacing w:before="240" w:after="240" w:line="276" w:lineRule="auto"/>
        <w:ind w:left="284"/>
        <w:jc w:val="both"/>
        <w:rPr>
          <w:rFonts w:ascii="Times New Roman" w:hAnsi="Times New Roman" w:cs="Times New Roman"/>
          <w:sz w:val="28"/>
          <w:szCs w:val="28"/>
        </w:rPr>
      </w:pPr>
      <w:r>
        <w:rPr>
          <w:rFonts w:ascii="Times New Roman" w:hAnsi="Times New Roman" w:cs="Times New Roman"/>
          <w:sz w:val="28"/>
          <w:szCs w:val="28"/>
        </w:rPr>
        <w:tab/>
      </w:r>
      <w:r w:rsidRPr="005C66AD">
        <w:rPr>
          <w:rFonts w:ascii="Times New Roman" w:hAnsi="Times New Roman" w:cs="Times New Roman"/>
          <w:sz w:val="28"/>
          <w:szCs w:val="28"/>
        </w:rPr>
        <w:t>La société de crédi</w:t>
      </w:r>
      <w:r>
        <w:rPr>
          <w:rFonts w:ascii="Times New Roman" w:hAnsi="Times New Roman" w:cs="Times New Roman"/>
          <w:sz w:val="28"/>
          <w:szCs w:val="28"/>
        </w:rPr>
        <w:t>t-bail peut avoir des filiales à</w:t>
      </w:r>
      <w:r w:rsidRPr="005C66AD">
        <w:rPr>
          <w:rFonts w:ascii="Times New Roman" w:hAnsi="Times New Roman" w:cs="Times New Roman"/>
          <w:sz w:val="28"/>
          <w:szCs w:val="28"/>
        </w:rPr>
        <w:t xml:space="preserve"> l’étranger tout en exerçant l’opération du leasing national dans leur pays d’implantation.</w:t>
      </w:r>
    </w:p>
    <w:p w:rsidR="00AF53EB" w:rsidRDefault="00AF53EB" w:rsidP="00AF53EB">
      <w:pPr>
        <w:pStyle w:val="Default"/>
        <w:spacing w:before="240" w:after="240" w:line="276" w:lineRule="auto"/>
        <w:ind w:left="284"/>
        <w:jc w:val="both"/>
        <w:rPr>
          <w:rFonts w:ascii="Times New Roman" w:hAnsi="Times New Roman" w:cs="Times New Roman"/>
          <w:sz w:val="28"/>
          <w:szCs w:val="28"/>
        </w:rPr>
      </w:pPr>
      <w:r>
        <w:rPr>
          <w:rFonts w:ascii="Times New Roman" w:hAnsi="Times New Roman" w:cs="Times New Roman"/>
          <w:sz w:val="28"/>
          <w:szCs w:val="28"/>
        </w:rPr>
        <w:t>3.2. Le crédit-bail international :</w:t>
      </w:r>
    </w:p>
    <w:p w:rsidR="00AF53EB" w:rsidRPr="005C66AD" w:rsidRDefault="00AF53EB" w:rsidP="00AF53EB">
      <w:pPr>
        <w:pStyle w:val="Default"/>
        <w:spacing w:before="240" w:after="240" w:line="276" w:lineRule="auto"/>
        <w:ind w:left="284"/>
        <w:jc w:val="both"/>
        <w:rPr>
          <w:rFonts w:ascii="Times New Roman" w:hAnsi="Times New Roman" w:cs="Times New Roman"/>
          <w:sz w:val="28"/>
          <w:szCs w:val="28"/>
        </w:rPr>
      </w:pPr>
      <w:r>
        <w:rPr>
          <w:rFonts w:ascii="Times New Roman" w:hAnsi="Times New Roman" w:cs="Times New Roman"/>
          <w:sz w:val="28"/>
          <w:szCs w:val="28"/>
        </w:rPr>
        <w:tab/>
      </w:r>
      <w:r w:rsidRPr="005C66AD">
        <w:rPr>
          <w:rFonts w:ascii="Times New Roman" w:hAnsi="Times New Roman" w:cs="Times New Roman"/>
          <w:sz w:val="28"/>
          <w:szCs w:val="28"/>
        </w:rPr>
        <w:t>Le crédit-bail international est un contrat qui met en présence des opérateurs économiques implantés dans des pays différents, donc soumis à des réglementations différentes.</w:t>
      </w:r>
    </w:p>
    <w:p w:rsidR="00AF53EB" w:rsidRDefault="00AF53EB" w:rsidP="00AF53EB">
      <w:pPr>
        <w:pStyle w:val="Default"/>
        <w:spacing w:before="240" w:after="240" w:line="276" w:lineRule="auto"/>
        <w:ind w:left="284"/>
        <w:jc w:val="both"/>
        <w:rPr>
          <w:rFonts w:ascii="Times New Roman" w:hAnsi="Times New Roman" w:cs="Times New Roman"/>
          <w:sz w:val="28"/>
          <w:szCs w:val="28"/>
        </w:rPr>
      </w:pPr>
      <w:r>
        <w:rPr>
          <w:rFonts w:ascii="Times New Roman" w:hAnsi="Times New Roman" w:cs="Times New Roman"/>
          <w:sz w:val="28"/>
          <w:szCs w:val="28"/>
        </w:rPr>
        <w:tab/>
      </w:r>
      <w:r w:rsidRPr="005C66AD">
        <w:rPr>
          <w:rFonts w:ascii="Times New Roman" w:hAnsi="Times New Roman" w:cs="Times New Roman"/>
          <w:sz w:val="28"/>
          <w:szCs w:val="28"/>
        </w:rPr>
        <w:t>L’article 03 de la convention d’Ottawa du 28 mai 1988 portant sur le crédit-bail international stipule qu’un contrat de crédit-bail est considéré comme étant «international» lorsque le crédit-bailleur et le crédit-preneur ont leur établissement dans des Etats différents. Ces Etats et celui où le fournisseur du bien a son principal établissement doivent être des Etats contractants, ou alors le contrat commercial et le contrat de crédit-bail doivent être régis par le droit d’un Etat contractant. Un Etat contractant est un Etat qui a ratifié la convention d’Ottawa.</w:t>
      </w:r>
    </w:p>
    <w:p w:rsidR="00AF53EB" w:rsidRDefault="00AF53EB" w:rsidP="00AF53EB">
      <w:pPr>
        <w:pStyle w:val="Default"/>
        <w:spacing w:before="240" w:after="240" w:line="276" w:lineRule="auto"/>
        <w:ind w:firstLine="284"/>
        <w:jc w:val="both"/>
        <w:rPr>
          <w:rFonts w:ascii="Times New Roman" w:hAnsi="Times New Roman" w:cs="Times New Roman"/>
          <w:b/>
          <w:bCs/>
          <w:sz w:val="30"/>
          <w:szCs w:val="30"/>
        </w:rPr>
      </w:pPr>
      <w:r>
        <w:rPr>
          <w:rFonts w:ascii="Times New Roman" w:hAnsi="Times New Roman" w:cs="Times New Roman"/>
          <w:b/>
          <w:bCs/>
          <w:sz w:val="30"/>
          <w:szCs w:val="30"/>
        </w:rPr>
        <w:t>II</w:t>
      </w:r>
      <w:r w:rsidRPr="005C66AD">
        <w:rPr>
          <w:rFonts w:ascii="Times New Roman" w:hAnsi="Times New Roman" w:cs="Times New Roman"/>
          <w:b/>
          <w:bCs/>
          <w:sz w:val="30"/>
          <w:szCs w:val="30"/>
        </w:rPr>
        <w:t>. Les forme</w:t>
      </w:r>
      <w:r>
        <w:rPr>
          <w:rFonts w:ascii="Times New Roman" w:hAnsi="Times New Roman" w:cs="Times New Roman"/>
          <w:b/>
          <w:bCs/>
          <w:sz w:val="30"/>
          <w:szCs w:val="30"/>
        </w:rPr>
        <w:t>s particulières de crédit-bail </w:t>
      </w:r>
    </w:p>
    <w:p w:rsidR="00AF53EB" w:rsidRDefault="00AF53EB" w:rsidP="00AF53EB">
      <w:pPr>
        <w:pStyle w:val="Default"/>
        <w:spacing w:before="240" w:after="240" w:line="276" w:lineRule="auto"/>
        <w:ind w:left="284"/>
        <w:jc w:val="both"/>
        <w:rPr>
          <w:rFonts w:ascii="Times New Roman" w:hAnsi="Times New Roman" w:cs="Times New Roman"/>
          <w:b/>
          <w:bCs/>
          <w:sz w:val="28"/>
          <w:szCs w:val="28"/>
        </w:rPr>
      </w:pPr>
      <w:r w:rsidRPr="00BC19E7">
        <w:rPr>
          <w:rFonts w:ascii="Times New Roman" w:hAnsi="Times New Roman" w:cs="Times New Roman"/>
          <w:b/>
          <w:bCs/>
          <w:sz w:val="28"/>
          <w:szCs w:val="28"/>
        </w:rPr>
        <w:t>1</w:t>
      </w:r>
      <w:r>
        <w:rPr>
          <w:rFonts w:ascii="Times New Roman" w:hAnsi="Times New Roman" w:cs="Times New Roman"/>
          <w:b/>
          <w:bCs/>
          <w:sz w:val="28"/>
          <w:szCs w:val="28"/>
        </w:rPr>
        <w:t>. La cession bail (lease back) </w:t>
      </w:r>
    </w:p>
    <w:p w:rsidR="00AF53EB" w:rsidRPr="00BC19E7" w:rsidRDefault="00AF53EB" w:rsidP="00AF53EB">
      <w:pPr>
        <w:pStyle w:val="Default"/>
        <w:spacing w:before="240" w:after="240" w:line="276" w:lineRule="auto"/>
        <w:ind w:left="284"/>
        <w:jc w:val="both"/>
        <w:rPr>
          <w:rFonts w:ascii="Times New Roman" w:hAnsi="Times New Roman" w:cs="Times New Roman"/>
          <w:sz w:val="28"/>
          <w:szCs w:val="28"/>
        </w:rPr>
      </w:pPr>
      <w:r w:rsidRPr="00BC19E7">
        <w:rPr>
          <w:rFonts w:ascii="Times New Roman" w:hAnsi="Times New Roman" w:cs="Times New Roman"/>
          <w:sz w:val="28"/>
          <w:szCs w:val="28"/>
        </w:rPr>
        <w:lastRenderedPageBreak/>
        <w:tab/>
        <w:t xml:space="preserve">C’est une opération financière par laquelle une entreprise cède un ou plusieurs éléments de son patrimoine (un actif mobilier ou immobilier) à une société de </w:t>
      </w:r>
      <w:r>
        <w:rPr>
          <w:rFonts w:ascii="Times New Roman" w:hAnsi="Times New Roman" w:cs="Times New Roman"/>
          <w:sz w:val="28"/>
          <w:szCs w:val="28"/>
        </w:rPr>
        <w:t>crédit-bail; laquelle s’engage à</w:t>
      </w:r>
      <w:r w:rsidRPr="00BC19E7">
        <w:rPr>
          <w:rFonts w:ascii="Times New Roman" w:hAnsi="Times New Roman" w:cs="Times New Roman"/>
          <w:sz w:val="28"/>
          <w:szCs w:val="28"/>
        </w:rPr>
        <w:t xml:space="preserve"> lui rétrocéder immédiatement l’usage par contrat de crédit-bail dont les loyers sont calculés en fonction du prix de vente.</w:t>
      </w:r>
    </w:p>
    <w:p w:rsidR="00AF53EB" w:rsidRPr="00BC19E7" w:rsidRDefault="00AF53EB" w:rsidP="00AF53EB">
      <w:pPr>
        <w:pStyle w:val="Default"/>
        <w:spacing w:before="240" w:after="240" w:line="276" w:lineRule="auto"/>
        <w:ind w:left="284"/>
        <w:jc w:val="both"/>
        <w:rPr>
          <w:rFonts w:ascii="Times New Roman" w:hAnsi="Times New Roman" w:cs="Times New Roman"/>
          <w:sz w:val="28"/>
          <w:szCs w:val="28"/>
        </w:rPr>
      </w:pPr>
      <w:r>
        <w:rPr>
          <w:rFonts w:ascii="Times New Roman" w:hAnsi="Times New Roman" w:cs="Times New Roman"/>
          <w:sz w:val="28"/>
          <w:szCs w:val="28"/>
        </w:rPr>
        <w:tab/>
      </w:r>
      <w:r w:rsidRPr="00BC19E7">
        <w:rPr>
          <w:rFonts w:ascii="Times New Roman" w:hAnsi="Times New Roman" w:cs="Times New Roman"/>
          <w:sz w:val="28"/>
          <w:szCs w:val="28"/>
        </w:rPr>
        <w:t>L’entreprise dispose ainsi de fonds nouveaux et continue, selon le principe du crédit-bail à utiliser le bien comme si elle était propriétaire.</w:t>
      </w:r>
    </w:p>
    <w:p w:rsidR="00AF53EB" w:rsidRDefault="00AF53EB" w:rsidP="00AF53EB">
      <w:pPr>
        <w:pStyle w:val="Default"/>
        <w:spacing w:before="240" w:after="240" w:line="276" w:lineRule="auto"/>
        <w:ind w:left="284"/>
        <w:jc w:val="both"/>
        <w:rPr>
          <w:rFonts w:ascii="Times New Roman" w:hAnsi="Times New Roman" w:cs="Times New Roman"/>
          <w:sz w:val="28"/>
          <w:szCs w:val="28"/>
        </w:rPr>
      </w:pPr>
      <w:r>
        <w:rPr>
          <w:rFonts w:ascii="Times New Roman" w:hAnsi="Times New Roman" w:cs="Times New Roman"/>
          <w:sz w:val="28"/>
          <w:szCs w:val="28"/>
        </w:rPr>
        <w:tab/>
      </w:r>
      <w:r w:rsidRPr="00BC19E7">
        <w:rPr>
          <w:rFonts w:ascii="Times New Roman" w:hAnsi="Times New Roman" w:cs="Times New Roman"/>
          <w:sz w:val="28"/>
          <w:szCs w:val="28"/>
        </w:rPr>
        <w:t>« Alors qu’un contrat de crédit-bail permet normalement à l’entreprise de disposer de nouveaux outils de production, la cession-bail consiste à transformer en liquidités des actifs existants, soit pour en financer d’autre plus utiles ou plus rentables, soit pour faire face à des difficultés de trésorerie »</w:t>
      </w:r>
      <w:r>
        <w:rPr>
          <w:rFonts w:ascii="Times New Roman" w:hAnsi="Times New Roman" w:cs="Times New Roman"/>
          <w:sz w:val="28"/>
          <w:szCs w:val="28"/>
        </w:rPr>
        <w:t>.</w:t>
      </w:r>
      <w:r>
        <w:rPr>
          <w:rStyle w:val="Appelnotedebasdep"/>
          <w:rFonts w:ascii="Times New Roman" w:hAnsi="Times New Roman" w:cs="Times New Roman"/>
          <w:sz w:val="28"/>
          <w:szCs w:val="28"/>
        </w:rPr>
        <w:footnoteReference w:id="18"/>
      </w:r>
    </w:p>
    <w:p w:rsidR="00AF53EB" w:rsidRDefault="00AF53EB" w:rsidP="00AF53EB">
      <w:pPr>
        <w:pStyle w:val="Default"/>
        <w:spacing w:before="240" w:after="240" w:line="276" w:lineRule="auto"/>
        <w:ind w:left="284"/>
        <w:jc w:val="both"/>
        <w:rPr>
          <w:rFonts w:ascii="Times New Roman" w:hAnsi="Times New Roman" w:cs="Times New Roman"/>
          <w:sz w:val="28"/>
          <w:szCs w:val="28"/>
        </w:rPr>
      </w:pPr>
      <w:r>
        <w:rPr>
          <w:rFonts w:ascii="Times New Roman" w:hAnsi="Times New Roman" w:cs="Times New Roman"/>
          <w:sz w:val="28"/>
          <w:szCs w:val="28"/>
        </w:rPr>
        <w:tab/>
      </w:r>
      <w:r w:rsidRPr="00BC19E7">
        <w:rPr>
          <w:rFonts w:ascii="Times New Roman" w:hAnsi="Times New Roman" w:cs="Times New Roman"/>
          <w:sz w:val="28"/>
          <w:szCs w:val="28"/>
        </w:rPr>
        <w:t>Comme dans toute opération de crédit-bail, la cession-bail est constituée de deux contrats, le contrat de vente et le contrat de crédit-bail, lesquels sont signés par l’entreprise intéressée et le bailleur. Néanmoins, dans ce type d’opération, le preneur locataire n’est autre que le fournisseur.</w:t>
      </w:r>
    </w:p>
    <w:p w:rsidR="00AF53EB" w:rsidRPr="00BC19E7" w:rsidRDefault="00AF53EB" w:rsidP="00AF53EB">
      <w:pPr>
        <w:pStyle w:val="Default"/>
        <w:spacing w:before="240" w:after="240" w:line="276" w:lineRule="auto"/>
        <w:ind w:left="284"/>
        <w:jc w:val="both"/>
        <w:rPr>
          <w:rFonts w:ascii="Times New Roman" w:hAnsi="Times New Roman" w:cs="Times New Roman"/>
          <w:sz w:val="28"/>
          <w:szCs w:val="28"/>
        </w:rPr>
      </w:pPr>
      <w:r>
        <w:rPr>
          <w:rFonts w:ascii="Times New Roman" w:hAnsi="Times New Roman" w:cs="Times New Roman"/>
          <w:sz w:val="28"/>
          <w:szCs w:val="28"/>
        </w:rPr>
        <w:tab/>
      </w:r>
      <w:r w:rsidRPr="00BC19E7">
        <w:rPr>
          <w:rFonts w:ascii="Times New Roman" w:hAnsi="Times New Roman" w:cs="Times New Roman"/>
          <w:sz w:val="28"/>
          <w:szCs w:val="28"/>
        </w:rPr>
        <w:t>«La spécificité de la cession-bail réside simplement dans la modalité de mise en place pu</w:t>
      </w:r>
      <w:r>
        <w:rPr>
          <w:rFonts w:ascii="Times New Roman" w:hAnsi="Times New Roman" w:cs="Times New Roman"/>
          <w:sz w:val="28"/>
          <w:szCs w:val="28"/>
        </w:rPr>
        <w:t>isque le bien n’est pas acheté à</w:t>
      </w:r>
      <w:r w:rsidRPr="00BC19E7">
        <w:rPr>
          <w:rFonts w:ascii="Times New Roman" w:hAnsi="Times New Roman" w:cs="Times New Roman"/>
          <w:sz w:val="28"/>
          <w:szCs w:val="28"/>
        </w:rPr>
        <w:t xml:space="preserve"> un tiers (le fournisseur), mais d</w:t>
      </w:r>
      <w:r>
        <w:rPr>
          <w:rFonts w:ascii="Times New Roman" w:hAnsi="Times New Roman" w:cs="Times New Roman"/>
          <w:sz w:val="28"/>
          <w:szCs w:val="28"/>
        </w:rPr>
        <w:t>irectement au futur locataire».</w:t>
      </w:r>
      <w:r>
        <w:rPr>
          <w:rStyle w:val="Appelnotedebasdep"/>
          <w:rFonts w:ascii="Times New Roman" w:hAnsi="Times New Roman" w:cs="Times New Roman"/>
          <w:sz w:val="28"/>
          <w:szCs w:val="28"/>
        </w:rPr>
        <w:footnoteReference w:id="19"/>
      </w:r>
    </w:p>
    <w:p w:rsidR="00AF53EB" w:rsidRDefault="00AF53EB" w:rsidP="00AF53EB">
      <w:pPr>
        <w:pStyle w:val="Default"/>
        <w:spacing w:before="240" w:after="240" w:line="276" w:lineRule="auto"/>
        <w:ind w:left="284"/>
        <w:jc w:val="both"/>
        <w:rPr>
          <w:rFonts w:ascii="Times New Roman" w:hAnsi="Times New Roman" w:cs="Times New Roman"/>
          <w:sz w:val="28"/>
          <w:szCs w:val="28"/>
        </w:rPr>
      </w:pPr>
      <w:r>
        <w:rPr>
          <w:rFonts w:ascii="Times New Roman" w:hAnsi="Times New Roman" w:cs="Times New Roman"/>
          <w:sz w:val="28"/>
          <w:szCs w:val="28"/>
        </w:rPr>
        <w:tab/>
      </w:r>
      <w:r w:rsidRPr="00BC19E7">
        <w:rPr>
          <w:rFonts w:ascii="Times New Roman" w:hAnsi="Times New Roman" w:cs="Times New Roman"/>
          <w:sz w:val="28"/>
          <w:szCs w:val="28"/>
        </w:rPr>
        <w:t>Le lease-back permet de financer du matériel spécifique en prenant un risque sur de l’équipement standard.</w:t>
      </w:r>
      <w:r>
        <w:rPr>
          <w:rFonts w:ascii="Times New Roman" w:hAnsi="Times New Roman" w:cs="Times New Roman"/>
          <w:sz w:val="28"/>
          <w:szCs w:val="28"/>
        </w:rPr>
        <w:tab/>
      </w:r>
    </w:p>
    <w:p w:rsidR="00AF53EB" w:rsidRDefault="00AF53EB" w:rsidP="00AF53EB">
      <w:pPr>
        <w:pStyle w:val="Default"/>
        <w:spacing w:before="240" w:after="240" w:line="276" w:lineRule="auto"/>
        <w:ind w:left="284"/>
        <w:jc w:val="both"/>
        <w:rPr>
          <w:rFonts w:ascii="Times New Roman" w:hAnsi="Times New Roman" w:cs="Times New Roman"/>
          <w:sz w:val="28"/>
          <w:szCs w:val="28"/>
        </w:rPr>
      </w:pPr>
      <w:r>
        <w:rPr>
          <w:rFonts w:ascii="Times New Roman" w:hAnsi="Times New Roman" w:cs="Times New Roman"/>
          <w:sz w:val="28"/>
          <w:szCs w:val="28"/>
        </w:rPr>
        <w:tab/>
      </w:r>
      <w:r w:rsidRPr="00BC19E7">
        <w:rPr>
          <w:rFonts w:ascii="Times New Roman" w:hAnsi="Times New Roman" w:cs="Times New Roman"/>
          <w:sz w:val="28"/>
          <w:szCs w:val="28"/>
        </w:rPr>
        <w:t>« …il permet à l’entreprise de se procurer de nouvelles ressources en désinvestissant tout en gardant la jouissance de bien</w:t>
      </w:r>
      <w:r>
        <w:rPr>
          <w:rFonts w:ascii="Times New Roman" w:hAnsi="Times New Roman" w:cs="Times New Roman"/>
          <w:sz w:val="28"/>
          <w:szCs w:val="28"/>
        </w:rPr>
        <w:t>, par le biais d’une location ».</w:t>
      </w:r>
      <w:r>
        <w:rPr>
          <w:rStyle w:val="Appelnotedebasdep"/>
          <w:rFonts w:ascii="Times New Roman" w:hAnsi="Times New Roman" w:cs="Times New Roman"/>
          <w:sz w:val="28"/>
          <w:szCs w:val="28"/>
        </w:rPr>
        <w:footnoteReference w:id="20"/>
      </w:r>
    </w:p>
    <w:p w:rsidR="00AF53EB" w:rsidRPr="00B83D9C" w:rsidRDefault="00AF53EB" w:rsidP="00AF53EB">
      <w:pPr>
        <w:pStyle w:val="Default"/>
        <w:spacing w:before="240" w:after="240" w:line="276" w:lineRule="auto"/>
        <w:ind w:left="284"/>
        <w:jc w:val="both"/>
        <w:rPr>
          <w:rFonts w:ascii="Times New Roman" w:hAnsi="Times New Roman" w:cs="Times New Roman"/>
          <w:sz w:val="28"/>
          <w:szCs w:val="28"/>
        </w:rPr>
      </w:pPr>
      <w:r>
        <w:rPr>
          <w:rFonts w:ascii="Times New Roman" w:hAnsi="Times New Roman" w:cs="Times New Roman"/>
          <w:sz w:val="28"/>
          <w:szCs w:val="28"/>
        </w:rPr>
        <w:t>La</w:t>
      </w:r>
      <w:r w:rsidRPr="00B35549">
        <w:rPr>
          <w:rFonts w:ascii="Times New Roman" w:hAnsi="Times New Roman" w:cs="Times New Roman"/>
          <w:sz w:val="28"/>
          <w:szCs w:val="28"/>
        </w:rPr>
        <w:t xml:space="preserve"> </w:t>
      </w:r>
      <w:r>
        <w:rPr>
          <w:rFonts w:ascii="Times New Roman" w:hAnsi="Times New Roman" w:cs="Times New Roman"/>
          <w:sz w:val="28"/>
          <w:szCs w:val="28"/>
        </w:rPr>
        <w:t>figure (2.1) en dessous</w:t>
      </w:r>
      <w:r w:rsidRPr="00B35549">
        <w:rPr>
          <w:rFonts w:ascii="Times New Roman" w:hAnsi="Times New Roman" w:cs="Times New Roman"/>
          <w:sz w:val="28"/>
          <w:szCs w:val="28"/>
        </w:rPr>
        <w:t xml:space="preserve"> résume le principe de l’opération cession bail </w:t>
      </w:r>
    </w:p>
    <w:p w:rsidR="00AF53EB" w:rsidRPr="00FC1FDB" w:rsidRDefault="00AF53EB" w:rsidP="00AF53EB">
      <w:pPr>
        <w:pStyle w:val="Default"/>
        <w:spacing w:after="240" w:line="276" w:lineRule="auto"/>
        <w:ind w:left="284"/>
        <w:rPr>
          <w:rFonts w:ascii="Times New Roman" w:hAnsi="Times New Roman" w:cs="Times New Roman"/>
          <w:sz w:val="28"/>
          <w:szCs w:val="28"/>
        </w:rPr>
      </w:pPr>
      <w:r>
        <w:rPr>
          <w:rFonts w:ascii="Times New Roman" w:hAnsi="Times New Roman" w:cs="Times New Roman"/>
          <w:b/>
          <w:bCs/>
          <w:sz w:val="28"/>
          <w:szCs w:val="28"/>
        </w:rPr>
        <w:t xml:space="preserve">Figure n° (2.1) : </w:t>
      </w:r>
      <w:r w:rsidRPr="00FC1FDB">
        <w:rPr>
          <w:rFonts w:ascii="Times New Roman" w:hAnsi="Times New Roman" w:cs="Times New Roman"/>
          <w:sz w:val="28"/>
          <w:szCs w:val="28"/>
        </w:rPr>
        <w:t>Déroulement d’une opération cession bail</w:t>
      </w:r>
    </w:p>
    <w:p w:rsidR="00AF53EB" w:rsidRPr="00B35549" w:rsidRDefault="00AF53EB" w:rsidP="00AF53EB">
      <w:pPr>
        <w:pStyle w:val="Default"/>
        <w:spacing w:before="240" w:after="240" w:line="276" w:lineRule="auto"/>
        <w:ind w:left="284"/>
        <w:jc w:val="center"/>
        <w:rPr>
          <w:rFonts w:ascii="Times New Roman" w:hAnsi="Times New Roman" w:cs="Times New Roman"/>
          <w:b/>
          <w:bCs/>
          <w:sz w:val="28"/>
          <w:szCs w:val="28"/>
        </w:rPr>
      </w:pPr>
      <w:r w:rsidRPr="00B35549">
        <w:rPr>
          <w:rFonts w:ascii="Times New Roman" w:hAnsi="Times New Roman" w:cs="Times New Roman"/>
          <w:b/>
          <w:bCs/>
          <w:sz w:val="28"/>
          <w:szCs w:val="28"/>
        </w:rPr>
        <w:t>(lease-back)</w:t>
      </w:r>
    </w:p>
    <w:p w:rsidR="00AF53EB" w:rsidRDefault="00AF53EB" w:rsidP="00AF53EB">
      <w:pPr>
        <w:pStyle w:val="Default"/>
        <w:spacing w:before="240" w:after="240" w:line="276" w:lineRule="auto"/>
        <w:ind w:left="284"/>
        <w:jc w:val="both"/>
        <w:rPr>
          <w:rFonts w:ascii="Times New Roman" w:hAnsi="Times New Roman" w:cs="Times New Roman"/>
          <w:b/>
          <w:bCs/>
          <w:sz w:val="28"/>
          <w:szCs w:val="28"/>
        </w:rPr>
      </w:pPr>
      <w:r>
        <w:rPr>
          <w:rFonts w:ascii="Times New Roman" w:hAnsi="Times New Roman" w:cs="Times New Roman"/>
          <w:b/>
          <w:bCs/>
          <w:noProof/>
          <w:sz w:val="28"/>
          <w:szCs w:val="28"/>
          <w:lang w:eastAsia="fr-FR"/>
        </w:rPr>
        <w:lastRenderedPageBreak/>
        <w:drawing>
          <wp:inline distT="0" distB="0" distL="0" distR="0" wp14:anchorId="173255C4" wp14:editId="0110FB53">
            <wp:extent cx="5039995" cy="1872615"/>
            <wp:effectExtent l="19050" t="0" r="8255" b="0"/>
            <wp:docPr id="3" name="Image 2" descr="C:\Users\pc\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Capture....PNG"/>
                    <pic:cNvPicPr>
                      <a:picLocks noChangeAspect="1" noChangeArrowheads="1"/>
                    </pic:cNvPicPr>
                  </pic:nvPicPr>
                  <pic:blipFill>
                    <a:blip r:embed="rId10" cstate="print"/>
                    <a:srcRect/>
                    <a:stretch>
                      <a:fillRect/>
                    </a:stretch>
                  </pic:blipFill>
                  <pic:spPr bwMode="auto">
                    <a:xfrm>
                      <a:off x="0" y="0"/>
                      <a:ext cx="5039995" cy="1872615"/>
                    </a:xfrm>
                    <a:prstGeom prst="rect">
                      <a:avLst/>
                    </a:prstGeom>
                    <a:noFill/>
                    <a:ln w="9525">
                      <a:noFill/>
                      <a:miter lim="800000"/>
                      <a:headEnd/>
                      <a:tailEnd/>
                    </a:ln>
                  </pic:spPr>
                </pic:pic>
              </a:graphicData>
            </a:graphic>
          </wp:inline>
        </w:drawing>
      </w:r>
    </w:p>
    <w:p w:rsidR="00AF53EB" w:rsidRDefault="00AF53EB" w:rsidP="00AF53EB">
      <w:pPr>
        <w:pStyle w:val="Default"/>
        <w:spacing w:before="240" w:after="240" w:line="276" w:lineRule="auto"/>
        <w:ind w:left="284"/>
        <w:jc w:val="both"/>
        <w:rPr>
          <w:rFonts w:ascii="Times New Roman" w:hAnsi="Times New Roman" w:cs="Times New Roman"/>
          <w:b/>
          <w:bCs/>
          <w:sz w:val="28"/>
          <w:szCs w:val="28"/>
        </w:rPr>
      </w:pPr>
      <w:r>
        <w:rPr>
          <w:rFonts w:ascii="Times New Roman" w:hAnsi="Times New Roman" w:cs="Times New Roman"/>
          <w:b/>
          <w:bCs/>
          <w:sz w:val="28"/>
          <w:szCs w:val="28"/>
        </w:rPr>
        <w:t>Source :</w:t>
      </w:r>
      <w:r w:rsidRPr="00E11DF5">
        <w:rPr>
          <w:rFonts w:ascii="Times New Roman" w:hAnsi="Times New Roman" w:cs="Times New Roman"/>
          <w:sz w:val="28"/>
          <w:szCs w:val="28"/>
        </w:rPr>
        <w:t xml:space="preserve"> </w:t>
      </w:r>
      <w:r w:rsidRPr="00F67522">
        <w:rPr>
          <w:rFonts w:ascii="Times New Roman" w:hAnsi="Times New Roman" w:cs="Times New Roman"/>
          <w:sz w:val="28"/>
          <w:szCs w:val="28"/>
        </w:rPr>
        <w:t>« Crédit-bail, leasing :</w:t>
      </w:r>
      <w:r>
        <w:rPr>
          <w:rFonts w:ascii="Times New Roman" w:hAnsi="Times New Roman" w:cs="Times New Roman"/>
          <w:sz w:val="28"/>
          <w:szCs w:val="28"/>
        </w:rPr>
        <w:t xml:space="preserve"> </w:t>
      </w:r>
      <w:r w:rsidRPr="00F67522">
        <w:rPr>
          <w:rFonts w:ascii="Times New Roman" w:hAnsi="Times New Roman" w:cs="Times New Roman"/>
          <w:sz w:val="28"/>
          <w:szCs w:val="28"/>
        </w:rPr>
        <w:t xml:space="preserve">ce qu’il faut savoir », </w:t>
      </w:r>
      <w:r>
        <w:rPr>
          <w:rFonts w:ascii="Times New Roman" w:hAnsi="Times New Roman" w:cs="Times New Roman"/>
          <w:sz w:val="28"/>
          <w:szCs w:val="28"/>
        </w:rPr>
        <w:t xml:space="preserve">Op.cit., </w:t>
      </w:r>
      <w:r w:rsidRPr="00F67522">
        <w:rPr>
          <w:rFonts w:ascii="Times New Roman" w:hAnsi="Times New Roman" w:cs="Times New Roman"/>
          <w:sz w:val="28"/>
          <w:szCs w:val="28"/>
        </w:rPr>
        <w:t xml:space="preserve">Pages </w:t>
      </w:r>
      <w:r>
        <w:rPr>
          <w:rFonts w:ascii="Times New Roman" w:hAnsi="Times New Roman" w:cs="Times New Roman"/>
          <w:sz w:val="28"/>
          <w:szCs w:val="28"/>
        </w:rPr>
        <w:t>12</w:t>
      </w:r>
      <w:r w:rsidRPr="00F67522">
        <w:rPr>
          <w:rFonts w:ascii="Times New Roman" w:hAnsi="Times New Roman" w:cs="Times New Roman"/>
          <w:sz w:val="28"/>
          <w:szCs w:val="28"/>
        </w:rPr>
        <w:t>.</w:t>
      </w:r>
    </w:p>
    <w:p w:rsidR="00AF53EB" w:rsidRDefault="00AF53EB" w:rsidP="00AF53EB">
      <w:pPr>
        <w:pStyle w:val="Default"/>
        <w:spacing w:before="240" w:after="240" w:line="276" w:lineRule="auto"/>
        <w:ind w:left="284"/>
        <w:jc w:val="both"/>
        <w:rPr>
          <w:rFonts w:ascii="Times New Roman" w:hAnsi="Times New Roman" w:cs="Times New Roman"/>
          <w:b/>
          <w:bCs/>
          <w:sz w:val="28"/>
          <w:szCs w:val="28"/>
        </w:rPr>
      </w:pPr>
    </w:p>
    <w:p w:rsidR="00AF53EB" w:rsidRDefault="00AF53EB" w:rsidP="00AF53EB">
      <w:pPr>
        <w:pStyle w:val="Default"/>
        <w:spacing w:before="240" w:after="240" w:line="276" w:lineRule="auto"/>
        <w:jc w:val="both"/>
        <w:rPr>
          <w:rFonts w:ascii="Times New Roman" w:hAnsi="Times New Roman" w:cs="Times New Roman"/>
          <w:b/>
          <w:bCs/>
          <w:sz w:val="28"/>
          <w:szCs w:val="28"/>
        </w:rPr>
      </w:pPr>
      <w:r>
        <w:rPr>
          <w:rFonts w:ascii="Times New Roman" w:hAnsi="Times New Roman" w:cs="Times New Roman"/>
          <w:b/>
          <w:bCs/>
          <w:sz w:val="28"/>
          <w:szCs w:val="28"/>
        </w:rPr>
        <w:t>2. Le crédit-bail adossé ou le crédit-bail fournisseur </w:t>
      </w:r>
    </w:p>
    <w:p w:rsidR="00AF53EB" w:rsidRDefault="00AF53EB" w:rsidP="00AF53EB">
      <w:pPr>
        <w:pStyle w:val="Default"/>
        <w:spacing w:before="240" w:after="240" w:line="276" w:lineRule="auto"/>
        <w:ind w:left="284"/>
        <w:jc w:val="both"/>
        <w:rPr>
          <w:rFonts w:ascii="Times New Roman" w:hAnsi="Times New Roman" w:cs="Times New Roman"/>
          <w:sz w:val="28"/>
          <w:szCs w:val="28"/>
        </w:rPr>
      </w:pPr>
      <w:r w:rsidRPr="00A7474E">
        <w:rPr>
          <w:rFonts w:ascii="Times New Roman" w:hAnsi="Times New Roman" w:cs="Times New Roman"/>
          <w:sz w:val="28"/>
          <w:szCs w:val="28"/>
        </w:rPr>
        <w:tab/>
        <w:t xml:space="preserve">« Il s’agit d’un contrat de crédit-bail conclu entre la société de crédit-bail et le fournisseur, contrat qui prévoit formellement que ce dernier puisse sous-louer le matériel </w:t>
      </w:r>
      <w:r>
        <w:rPr>
          <w:rFonts w:ascii="Times New Roman" w:hAnsi="Times New Roman" w:cs="Times New Roman"/>
          <w:sz w:val="28"/>
          <w:szCs w:val="28"/>
        </w:rPr>
        <w:t>qui fait l’objet du contrat ».</w:t>
      </w:r>
      <w:r>
        <w:rPr>
          <w:rStyle w:val="Appelnotedebasdep"/>
          <w:rFonts w:ascii="Times New Roman" w:hAnsi="Times New Roman" w:cs="Times New Roman"/>
          <w:sz w:val="28"/>
          <w:szCs w:val="28"/>
        </w:rPr>
        <w:footnoteReference w:id="21"/>
      </w:r>
    </w:p>
    <w:p w:rsidR="00AF53EB" w:rsidRDefault="00AF53EB" w:rsidP="00AF53EB">
      <w:pPr>
        <w:pStyle w:val="Default"/>
        <w:spacing w:before="240" w:after="240" w:line="276" w:lineRule="auto"/>
        <w:ind w:left="284"/>
        <w:jc w:val="both"/>
        <w:rPr>
          <w:rFonts w:ascii="Times New Roman" w:hAnsi="Times New Roman" w:cs="Times New Roman"/>
          <w:sz w:val="28"/>
          <w:szCs w:val="28"/>
        </w:rPr>
      </w:pPr>
      <w:r>
        <w:rPr>
          <w:rFonts w:ascii="Times New Roman" w:hAnsi="Times New Roman" w:cs="Times New Roman"/>
          <w:sz w:val="28"/>
          <w:szCs w:val="28"/>
        </w:rPr>
        <w:tab/>
      </w:r>
      <w:r w:rsidRPr="00A7474E">
        <w:rPr>
          <w:rFonts w:ascii="Times New Roman" w:hAnsi="Times New Roman" w:cs="Times New Roman"/>
          <w:sz w:val="28"/>
          <w:szCs w:val="28"/>
        </w:rPr>
        <w:t>Le mécanisme du crédit-bail adossé est très complexe, il adjoint la cession bail et la sous location. Comme la cession-bail, le crédit-bail adossé permet au locataire de sortir de son actif les valeurs immobilisées correspondantes de son bilan, mais contrairement à elle, le crédit-bail adossé n’a pas pour objet de renforcer la trésorerie du fournisseur ; il est destiné à lui apporter la trésorerie nécessaire pour le fonctionnement de son activité locative.</w:t>
      </w:r>
    </w:p>
    <w:p w:rsidR="00AF53EB" w:rsidRDefault="00AF53EB" w:rsidP="00AF53EB">
      <w:pPr>
        <w:pStyle w:val="Default"/>
        <w:spacing w:before="240" w:after="240" w:line="276" w:lineRule="auto"/>
        <w:ind w:left="284"/>
        <w:jc w:val="both"/>
        <w:rPr>
          <w:rFonts w:ascii="Times New Roman" w:hAnsi="Times New Roman" w:cs="Times New Roman"/>
          <w:sz w:val="28"/>
          <w:szCs w:val="28"/>
        </w:rPr>
      </w:pPr>
      <w:r>
        <w:rPr>
          <w:rFonts w:ascii="Times New Roman" w:hAnsi="Times New Roman" w:cs="Times New Roman"/>
          <w:sz w:val="28"/>
          <w:szCs w:val="28"/>
        </w:rPr>
        <w:tab/>
      </w:r>
      <w:r w:rsidRPr="00A7474E">
        <w:rPr>
          <w:rFonts w:ascii="Times New Roman" w:hAnsi="Times New Roman" w:cs="Times New Roman"/>
          <w:sz w:val="28"/>
          <w:szCs w:val="28"/>
        </w:rPr>
        <w:t>Cette opération est aussi utilisée, lorsque le sous locataire ne présente pas une solvabilité suffisante et ne peut obtenir à lui seul une ligne de crédit-bail, le fournisseur prend donc sa place dans le contrat de crédit-bail.</w:t>
      </w:r>
    </w:p>
    <w:p w:rsidR="00AF53EB" w:rsidRDefault="00AF53EB" w:rsidP="00AF53EB">
      <w:pPr>
        <w:pStyle w:val="Default"/>
        <w:spacing w:after="240" w:line="276" w:lineRule="auto"/>
        <w:ind w:left="284"/>
        <w:jc w:val="both"/>
        <w:rPr>
          <w:rFonts w:ascii="Times New Roman" w:hAnsi="Times New Roman" w:cs="Times New Roman"/>
          <w:sz w:val="28"/>
          <w:szCs w:val="28"/>
        </w:rPr>
      </w:pPr>
      <w:r>
        <w:rPr>
          <w:rFonts w:ascii="Times New Roman" w:hAnsi="Times New Roman" w:cs="Times New Roman"/>
          <w:sz w:val="28"/>
          <w:szCs w:val="28"/>
        </w:rPr>
        <w:tab/>
      </w:r>
      <w:r w:rsidRPr="00A7474E">
        <w:rPr>
          <w:rFonts w:ascii="Times New Roman" w:hAnsi="Times New Roman" w:cs="Times New Roman"/>
          <w:sz w:val="28"/>
          <w:szCs w:val="28"/>
        </w:rPr>
        <w:t>Il est important de noter que cette forme de crédit-bail (crédit-bail adossé) pose des problèmes en matière de risques, notamment le surendettement du premier locataire. Le crédit bailleur ne peut e</w:t>
      </w:r>
      <w:r>
        <w:rPr>
          <w:rFonts w:ascii="Times New Roman" w:hAnsi="Times New Roman" w:cs="Times New Roman"/>
          <w:sz w:val="28"/>
          <w:szCs w:val="28"/>
        </w:rPr>
        <w:t xml:space="preserve">xercer son droit de propriété à </w:t>
      </w:r>
      <w:r w:rsidRPr="00A7474E">
        <w:rPr>
          <w:rFonts w:ascii="Times New Roman" w:hAnsi="Times New Roman" w:cs="Times New Roman"/>
          <w:sz w:val="28"/>
          <w:szCs w:val="28"/>
        </w:rPr>
        <w:t>l’encontre du sous locataire.</w:t>
      </w:r>
    </w:p>
    <w:p w:rsidR="00AF53EB" w:rsidRDefault="00AF53EB" w:rsidP="00AF53EB">
      <w:pPr>
        <w:pStyle w:val="Default"/>
        <w:spacing w:after="240" w:line="276" w:lineRule="auto"/>
        <w:ind w:left="284"/>
        <w:jc w:val="both"/>
        <w:rPr>
          <w:rFonts w:ascii="Times New Roman" w:hAnsi="Times New Roman" w:cs="Times New Roman"/>
          <w:sz w:val="28"/>
          <w:szCs w:val="28"/>
        </w:rPr>
      </w:pPr>
      <w:r w:rsidRPr="00A7474E">
        <w:rPr>
          <w:rFonts w:ascii="Times New Roman" w:hAnsi="Times New Roman" w:cs="Times New Roman"/>
          <w:sz w:val="28"/>
          <w:szCs w:val="28"/>
        </w:rPr>
        <w:t>On peut distinguer deux modalités de crédit-bail adossé :</w:t>
      </w:r>
    </w:p>
    <w:p w:rsidR="00AF53EB" w:rsidRDefault="00AF53EB" w:rsidP="006E1855">
      <w:pPr>
        <w:pStyle w:val="Default"/>
        <w:numPr>
          <w:ilvl w:val="0"/>
          <w:numId w:val="20"/>
        </w:numPr>
        <w:spacing w:after="240" w:line="276" w:lineRule="auto"/>
        <w:jc w:val="both"/>
        <w:rPr>
          <w:rFonts w:ascii="Times New Roman" w:hAnsi="Times New Roman" w:cs="Times New Roman"/>
          <w:sz w:val="28"/>
          <w:szCs w:val="28"/>
        </w:rPr>
      </w:pPr>
      <w:r>
        <w:rPr>
          <w:rFonts w:ascii="Times New Roman" w:hAnsi="Times New Roman" w:cs="Times New Roman"/>
          <w:sz w:val="28"/>
          <w:szCs w:val="28"/>
        </w:rPr>
        <w:t>Il peut concerner une société de crédit-bail et un fournisseur ;</w:t>
      </w:r>
    </w:p>
    <w:p w:rsidR="00AF53EB" w:rsidRDefault="00AF53EB" w:rsidP="006E1855">
      <w:pPr>
        <w:pStyle w:val="Default"/>
        <w:numPr>
          <w:ilvl w:val="0"/>
          <w:numId w:val="20"/>
        </w:numPr>
        <w:spacing w:after="24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Il peut faire intervenir deux sociétés de crédit-bail, constituant ainsi un procédé de refinancement.</w:t>
      </w:r>
    </w:p>
    <w:p w:rsidR="00AF53EB" w:rsidRDefault="00AF53EB" w:rsidP="00AF53EB">
      <w:pPr>
        <w:pStyle w:val="Default"/>
        <w:spacing w:after="240" w:line="276" w:lineRule="auto"/>
        <w:jc w:val="both"/>
        <w:rPr>
          <w:rFonts w:ascii="Times New Roman" w:hAnsi="Times New Roman" w:cs="Times New Roman"/>
          <w:sz w:val="28"/>
          <w:szCs w:val="28"/>
        </w:rPr>
      </w:pPr>
      <w:r>
        <w:rPr>
          <w:rFonts w:ascii="Times New Roman" w:hAnsi="Times New Roman" w:cs="Times New Roman"/>
          <w:sz w:val="28"/>
          <w:szCs w:val="28"/>
        </w:rPr>
        <w:t>La figure suivante résume le principe de l’opération du crédit-bail adossé.</w:t>
      </w:r>
    </w:p>
    <w:p w:rsidR="00AF53EB" w:rsidRPr="00B35549" w:rsidRDefault="00AF53EB" w:rsidP="00AF53EB">
      <w:pPr>
        <w:pStyle w:val="Default"/>
        <w:spacing w:before="240" w:after="240" w:line="276" w:lineRule="auto"/>
        <w:jc w:val="both"/>
        <w:rPr>
          <w:rFonts w:ascii="Times New Roman" w:hAnsi="Times New Roman" w:cs="Times New Roman"/>
          <w:b/>
          <w:bCs/>
          <w:sz w:val="28"/>
          <w:szCs w:val="28"/>
        </w:rPr>
      </w:pPr>
      <w:r w:rsidRPr="00B35549">
        <w:rPr>
          <w:rFonts w:ascii="Times New Roman" w:hAnsi="Times New Roman" w:cs="Times New Roman"/>
          <w:b/>
          <w:bCs/>
          <w:sz w:val="28"/>
          <w:szCs w:val="28"/>
        </w:rPr>
        <w:t>Figure n° </w:t>
      </w:r>
      <w:r>
        <w:rPr>
          <w:rFonts w:ascii="Times New Roman" w:hAnsi="Times New Roman" w:cs="Times New Roman"/>
          <w:b/>
          <w:bCs/>
          <w:sz w:val="28"/>
          <w:szCs w:val="28"/>
        </w:rPr>
        <w:t xml:space="preserve">(2.2) </w:t>
      </w:r>
      <w:r w:rsidRPr="00B35549">
        <w:rPr>
          <w:rFonts w:ascii="Times New Roman" w:hAnsi="Times New Roman" w:cs="Times New Roman"/>
          <w:b/>
          <w:bCs/>
          <w:sz w:val="28"/>
          <w:szCs w:val="28"/>
        </w:rPr>
        <w:t xml:space="preserve">: </w:t>
      </w:r>
      <w:r w:rsidRPr="00FC1FDB">
        <w:rPr>
          <w:rFonts w:ascii="Times New Roman" w:hAnsi="Times New Roman" w:cs="Times New Roman"/>
          <w:sz w:val="28"/>
          <w:szCs w:val="28"/>
        </w:rPr>
        <w:t>Crédit-bail adossé</w:t>
      </w:r>
    </w:p>
    <w:p w:rsidR="00AF53EB" w:rsidRDefault="00AF53EB" w:rsidP="00AF53EB">
      <w:pPr>
        <w:pStyle w:val="Default"/>
        <w:spacing w:before="240" w:after="240" w:line="276" w:lineRule="auto"/>
        <w:jc w:val="both"/>
        <w:rPr>
          <w:rFonts w:ascii="Times New Roman" w:hAnsi="Times New Roman" w:cs="Times New Roman"/>
          <w:b/>
          <w:bCs/>
          <w:sz w:val="30"/>
          <w:szCs w:val="30"/>
        </w:rPr>
      </w:pPr>
      <w:r>
        <w:rPr>
          <w:rFonts w:ascii="Times New Roman" w:hAnsi="Times New Roman" w:cs="Times New Roman"/>
          <w:b/>
          <w:bCs/>
          <w:noProof/>
          <w:sz w:val="30"/>
          <w:szCs w:val="30"/>
          <w:lang w:eastAsia="fr-FR"/>
        </w:rPr>
        <w:drawing>
          <wp:inline distT="0" distB="0" distL="0" distR="0" wp14:anchorId="6118A7B5" wp14:editId="09E6A772">
            <wp:extent cx="5257800" cy="4158615"/>
            <wp:effectExtent l="19050" t="0" r="0" b="0"/>
            <wp:docPr id="4" name="Image 4" descr="C:\Users\pc\Desktop\Cap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Capture (2).PNG"/>
                    <pic:cNvPicPr>
                      <a:picLocks noChangeAspect="1" noChangeArrowheads="1"/>
                    </pic:cNvPicPr>
                  </pic:nvPicPr>
                  <pic:blipFill>
                    <a:blip r:embed="rId11" cstate="print"/>
                    <a:srcRect/>
                    <a:stretch>
                      <a:fillRect/>
                    </a:stretch>
                  </pic:blipFill>
                  <pic:spPr bwMode="auto">
                    <a:xfrm>
                      <a:off x="0" y="0"/>
                      <a:ext cx="5257800" cy="4158615"/>
                    </a:xfrm>
                    <a:prstGeom prst="rect">
                      <a:avLst/>
                    </a:prstGeom>
                    <a:noFill/>
                    <a:ln w="9525">
                      <a:noFill/>
                      <a:miter lim="800000"/>
                      <a:headEnd/>
                      <a:tailEnd/>
                    </a:ln>
                  </pic:spPr>
                </pic:pic>
              </a:graphicData>
            </a:graphic>
          </wp:inline>
        </w:drawing>
      </w:r>
    </w:p>
    <w:p w:rsidR="00AF53EB" w:rsidRDefault="00AF53EB" w:rsidP="00AF53EB">
      <w:pPr>
        <w:pStyle w:val="Default"/>
        <w:spacing w:before="240" w:after="240" w:line="276" w:lineRule="auto"/>
        <w:jc w:val="both"/>
        <w:rPr>
          <w:rFonts w:ascii="Times New Roman" w:hAnsi="Times New Roman" w:cs="Times New Roman"/>
          <w:b/>
          <w:bCs/>
          <w:sz w:val="30"/>
          <w:szCs w:val="30"/>
        </w:rPr>
      </w:pPr>
      <w:r>
        <w:rPr>
          <w:rFonts w:ascii="Times New Roman" w:hAnsi="Times New Roman" w:cs="Times New Roman"/>
          <w:b/>
          <w:bCs/>
          <w:sz w:val="30"/>
          <w:szCs w:val="30"/>
        </w:rPr>
        <w:t xml:space="preserve">Source : </w:t>
      </w:r>
      <w:r w:rsidRPr="00F67522">
        <w:rPr>
          <w:rFonts w:ascii="Times New Roman" w:hAnsi="Times New Roman" w:cs="Times New Roman"/>
          <w:sz w:val="28"/>
          <w:szCs w:val="28"/>
        </w:rPr>
        <w:t>« Crédit-bail, leasing :</w:t>
      </w:r>
      <w:r>
        <w:rPr>
          <w:rFonts w:ascii="Times New Roman" w:hAnsi="Times New Roman" w:cs="Times New Roman"/>
          <w:sz w:val="28"/>
          <w:szCs w:val="28"/>
        </w:rPr>
        <w:t xml:space="preserve"> </w:t>
      </w:r>
      <w:r w:rsidRPr="00F67522">
        <w:rPr>
          <w:rFonts w:ascii="Times New Roman" w:hAnsi="Times New Roman" w:cs="Times New Roman"/>
          <w:sz w:val="28"/>
          <w:szCs w:val="28"/>
        </w:rPr>
        <w:t>ce qu’il faut savoir »,</w:t>
      </w:r>
      <w:r>
        <w:rPr>
          <w:rFonts w:ascii="Times New Roman" w:hAnsi="Times New Roman" w:cs="Times New Roman"/>
          <w:sz w:val="28"/>
          <w:szCs w:val="28"/>
        </w:rPr>
        <w:t xml:space="preserve"> Op.cit</w:t>
      </w:r>
      <w:r w:rsidRPr="00F67522">
        <w:rPr>
          <w:rFonts w:ascii="Times New Roman" w:hAnsi="Times New Roman" w:cs="Times New Roman"/>
          <w:sz w:val="28"/>
          <w:szCs w:val="28"/>
        </w:rPr>
        <w:t xml:space="preserve">. Pages </w:t>
      </w:r>
      <w:r>
        <w:rPr>
          <w:rFonts w:ascii="Times New Roman" w:hAnsi="Times New Roman" w:cs="Times New Roman"/>
          <w:sz w:val="28"/>
          <w:szCs w:val="28"/>
        </w:rPr>
        <w:t>14</w:t>
      </w:r>
      <w:r w:rsidRPr="00F67522">
        <w:rPr>
          <w:rFonts w:ascii="Times New Roman" w:hAnsi="Times New Roman" w:cs="Times New Roman"/>
          <w:sz w:val="28"/>
          <w:szCs w:val="28"/>
        </w:rPr>
        <w:t>.</w:t>
      </w:r>
    </w:p>
    <w:p w:rsidR="00AF53EB" w:rsidRDefault="00AF53EB" w:rsidP="00AF53EB">
      <w:pPr>
        <w:pStyle w:val="Default"/>
        <w:spacing w:before="240" w:after="240" w:line="276" w:lineRule="auto"/>
        <w:jc w:val="both"/>
        <w:rPr>
          <w:rFonts w:ascii="Times New Roman" w:hAnsi="Times New Roman" w:cs="Times New Roman"/>
          <w:b/>
          <w:bCs/>
          <w:sz w:val="30"/>
          <w:szCs w:val="30"/>
        </w:rPr>
      </w:pPr>
      <w:r>
        <w:rPr>
          <w:rFonts w:ascii="Times New Roman" w:hAnsi="Times New Roman" w:cs="Times New Roman"/>
          <w:b/>
          <w:bCs/>
          <w:sz w:val="30"/>
          <w:szCs w:val="30"/>
        </w:rPr>
        <w:t>III</w:t>
      </w:r>
      <w:r w:rsidRPr="00A7474E">
        <w:rPr>
          <w:rFonts w:ascii="Times New Roman" w:hAnsi="Times New Roman" w:cs="Times New Roman"/>
          <w:b/>
          <w:bCs/>
          <w:sz w:val="30"/>
          <w:szCs w:val="30"/>
        </w:rPr>
        <w:t>. Les opérations voisines au crédit-bail</w:t>
      </w:r>
    </w:p>
    <w:p w:rsidR="00AF53EB" w:rsidRPr="00A7474E"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b/>
          <w:bCs/>
          <w:sz w:val="30"/>
          <w:szCs w:val="30"/>
        </w:rPr>
        <w:tab/>
      </w:r>
      <w:r w:rsidRPr="00A7474E">
        <w:rPr>
          <w:rFonts w:ascii="Times New Roman" w:hAnsi="Times New Roman" w:cs="Times New Roman"/>
          <w:sz w:val="28"/>
          <w:szCs w:val="28"/>
        </w:rPr>
        <w:t xml:space="preserve">Le crédit-bail comme mode de </w:t>
      </w:r>
      <w:r>
        <w:rPr>
          <w:rFonts w:ascii="Times New Roman" w:hAnsi="Times New Roman" w:cs="Times New Roman"/>
          <w:sz w:val="28"/>
          <w:szCs w:val="28"/>
        </w:rPr>
        <w:t>financement peut être confondu à</w:t>
      </w:r>
      <w:r w:rsidRPr="00A7474E">
        <w:rPr>
          <w:rFonts w:ascii="Times New Roman" w:hAnsi="Times New Roman" w:cs="Times New Roman"/>
          <w:sz w:val="28"/>
          <w:szCs w:val="28"/>
        </w:rPr>
        <w:t xml:space="preserve"> d’autres opérations qui lui sont voisines. Globalement, les principes sont presque similaires avec des terminologies différentes.</w:t>
      </w:r>
    </w:p>
    <w:p w:rsidR="00AF53EB" w:rsidRDefault="00AF53EB" w:rsidP="00AF53EB">
      <w:pPr>
        <w:pStyle w:val="Default"/>
        <w:spacing w:before="240" w:after="240" w:line="276" w:lineRule="auto"/>
        <w:jc w:val="both"/>
        <w:rPr>
          <w:rFonts w:ascii="Times New Roman" w:hAnsi="Times New Roman" w:cs="Times New Roman"/>
          <w:sz w:val="28"/>
          <w:szCs w:val="28"/>
        </w:rPr>
      </w:pPr>
      <w:r w:rsidRPr="00A7474E">
        <w:rPr>
          <w:rFonts w:ascii="Times New Roman" w:hAnsi="Times New Roman" w:cs="Times New Roman"/>
          <w:sz w:val="28"/>
          <w:szCs w:val="28"/>
        </w:rPr>
        <w:t>Au niveau réglementaire, le crédit-bail se distingue des opérations qui lui sont proches, telle que :</w:t>
      </w:r>
      <w:r>
        <w:rPr>
          <w:rStyle w:val="Appelnotedebasdep"/>
          <w:rFonts w:ascii="Times New Roman" w:hAnsi="Times New Roman" w:cs="Times New Roman"/>
          <w:sz w:val="28"/>
          <w:szCs w:val="28"/>
        </w:rPr>
        <w:footnoteReference w:id="22"/>
      </w:r>
    </w:p>
    <w:p w:rsidR="00AF53EB" w:rsidRDefault="00AF53EB" w:rsidP="00AF53EB">
      <w:pPr>
        <w:pStyle w:val="Default"/>
        <w:spacing w:before="240" w:after="240" w:line="276" w:lineRule="auto"/>
        <w:jc w:val="both"/>
        <w:rPr>
          <w:rFonts w:ascii="Times New Roman" w:hAnsi="Times New Roman" w:cs="Times New Roman"/>
          <w:b/>
          <w:bCs/>
          <w:sz w:val="28"/>
          <w:szCs w:val="28"/>
        </w:rPr>
      </w:pPr>
      <w:r w:rsidRPr="001A6E4D">
        <w:rPr>
          <w:rFonts w:ascii="Times New Roman" w:hAnsi="Times New Roman" w:cs="Times New Roman"/>
          <w:b/>
          <w:bCs/>
          <w:sz w:val="28"/>
          <w:szCs w:val="28"/>
        </w:rPr>
        <w:t>1. La location simple </w:t>
      </w:r>
      <w:r>
        <w:rPr>
          <w:rFonts w:ascii="Times New Roman" w:hAnsi="Times New Roman" w:cs="Times New Roman"/>
          <w:b/>
          <w:bCs/>
          <w:sz w:val="28"/>
          <w:szCs w:val="28"/>
        </w:rPr>
        <w:t xml:space="preserve">(renting) </w:t>
      </w:r>
    </w:p>
    <w:p w:rsidR="00AF53EB" w:rsidRDefault="00AF53EB" w:rsidP="00AF53EB">
      <w:pPr>
        <w:pStyle w:val="Default"/>
        <w:spacing w:before="240" w:after="240" w:line="276" w:lineRule="auto"/>
        <w:jc w:val="both"/>
        <w:rPr>
          <w:rFonts w:ascii="Times New Roman" w:hAnsi="Times New Roman" w:cs="Times New Roman"/>
          <w:sz w:val="28"/>
          <w:szCs w:val="28"/>
        </w:rPr>
      </w:pPr>
      <w:r w:rsidRPr="001A6E4D">
        <w:rPr>
          <w:rFonts w:ascii="Times New Roman" w:hAnsi="Times New Roman" w:cs="Times New Roman"/>
          <w:sz w:val="28"/>
          <w:szCs w:val="28"/>
        </w:rPr>
        <w:lastRenderedPageBreak/>
        <w:tab/>
        <w:t>C’est un contrat commercial de louage traditionnel, met</w:t>
      </w:r>
      <w:r>
        <w:rPr>
          <w:rFonts w:ascii="Times New Roman" w:hAnsi="Times New Roman" w:cs="Times New Roman"/>
          <w:sz w:val="28"/>
          <w:szCs w:val="28"/>
        </w:rPr>
        <w:t>tant en évidence outre la mise à</w:t>
      </w:r>
      <w:r w:rsidRPr="001A6E4D">
        <w:rPr>
          <w:rFonts w:ascii="Times New Roman" w:hAnsi="Times New Roman" w:cs="Times New Roman"/>
          <w:sz w:val="28"/>
          <w:szCs w:val="28"/>
        </w:rPr>
        <w:t xml:space="preserve"> disposition du bien divers services comme l’entretien et la maintenance.</w:t>
      </w:r>
      <w:r>
        <w:rPr>
          <w:rFonts w:ascii="Times New Roman" w:hAnsi="Times New Roman" w:cs="Times New Roman"/>
          <w:sz w:val="28"/>
          <w:szCs w:val="28"/>
        </w:rPr>
        <w:t xml:space="preserve"> </w:t>
      </w:r>
      <w:r w:rsidRPr="001A6E4D">
        <w:rPr>
          <w:rFonts w:ascii="Times New Roman" w:hAnsi="Times New Roman" w:cs="Times New Roman"/>
          <w:sz w:val="28"/>
          <w:szCs w:val="28"/>
        </w:rPr>
        <w:t>Les fonds investis par le propriétaire sont récupérés sur plusieurs contrats de location simple.</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1A6E4D">
        <w:rPr>
          <w:rFonts w:ascii="Times New Roman" w:hAnsi="Times New Roman" w:cs="Times New Roman"/>
          <w:sz w:val="28"/>
          <w:szCs w:val="28"/>
        </w:rPr>
        <w:t>A échéance du contrat, la location simple ne comporte pas une promesse de vente au profit du locataire, le bailleur demeure propriétaire. Cependant, en fin de contrat, le locataire peut demander au propriétaire le prix auquel il serait prêt à lui céder le bien objet du contrat.</w:t>
      </w:r>
    </w:p>
    <w:p w:rsidR="00AF53EB" w:rsidRDefault="00AF53EB" w:rsidP="00AF53EB">
      <w:pPr>
        <w:pStyle w:val="Default"/>
        <w:spacing w:before="240" w:after="240" w:line="276" w:lineRule="auto"/>
        <w:jc w:val="both"/>
        <w:rPr>
          <w:rFonts w:ascii="Times New Roman" w:hAnsi="Times New Roman" w:cs="Times New Roman"/>
          <w:sz w:val="28"/>
          <w:szCs w:val="28"/>
        </w:rPr>
      </w:pPr>
      <w:r w:rsidRPr="001A6E4D">
        <w:rPr>
          <w:rFonts w:ascii="Times New Roman" w:hAnsi="Times New Roman" w:cs="Times New Roman"/>
          <w:sz w:val="28"/>
          <w:szCs w:val="28"/>
        </w:rPr>
        <w:t xml:space="preserve">Contrairement au crédit-bail le prix </w:t>
      </w:r>
      <w:r>
        <w:rPr>
          <w:rFonts w:ascii="Times New Roman" w:hAnsi="Times New Roman" w:cs="Times New Roman"/>
          <w:sz w:val="28"/>
          <w:szCs w:val="28"/>
        </w:rPr>
        <w:t>n’est pas fixé irrévocablement à</w:t>
      </w:r>
      <w:r w:rsidRPr="001A6E4D">
        <w:rPr>
          <w:rFonts w:ascii="Times New Roman" w:hAnsi="Times New Roman" w:cs="Times New Roman"/>
          <w:sz w:val="28"/>
          <w:szCs w:val="28"/>
        </w:rPr>
        <w:t xml:space="preserve"> l’origine de l’opération et ne prend pas en considération les montants des loyers versés.</w:t>
      </w:r>
    </w:p>
    <w:p w:rsidR="00AF53EB" w:rsidRDefault="00AF53EB" w:rsidP="00AF53EB">
      <w:pPr>
        <w:pStyle w:val="Default"/>
        <w:spacing w:before="240" w:after="240" w:line="276" w:lineRule="auto"/>
        <w:jc w:val="both"/>
        <w:rPr>
          <w:rFonts w:ascii="Times New Roman" w:hAnsi="Times New Roman" w:cs="Times New Roman"/>
          <w:b/>
          <w:bCs/>
          <w:sz w:val="28"/>
          <w:szCs w:val="28"/>
        </w:rPr>
      </w:pPr>
      <w:r>
        <w:rPr>
          <w:rFonts w:ascii="Times New Roman" w:hAnsi="Times New Roman" w:cs="Times New Roman"/>
          <w:b/>
          <w:bCs/>
          <w:sz w:val="28"/>
          <w:szCs w:val="28"/>
        </w:rPr>
        <w:t>2. La location-vente </w:t>
      </w:r>
    </w:p>
    <w:p w:rsidR="00AF53EB" w:rsidRDefault="00AF53EB" w:rsidP="00AF53EB">
      <w:pPr>
        <w:pStyle w:val="Default"/>
        <w:spacing w:before="240" w:after="240" w:line="276" w:lineRule="auto"/>
        <w:jc w:val="both"/>
        <w:rPr>
          <w:rFonts w:ascii="Times New Roman" w:hAnsi="Times New Roman" w:cs="Times New Roman"/>
          <w:sz w:val="28"/>
          <w:szCs w:val="28"/>
        </w:rPr>
      </w:pPr>
      <w:r w:rsidRPr="001A6E4D">
        <w:rPr>
          <w:rFonts w:ascii="Times New Roman" w:hAnsi="Times New Roman" w:cs="Times New Roman"/>
          <w:sz w:val="28"/>
          <w:szCs w:val="28"/>
        </w:rPr>
        <w:tab/>
        <w:t>Cette opération constitue un contrat de location assorti d’une pr</w:t>
      </w:r>
      <w:r>
        <w:rPr>
          <w:rFonts w:ascii="Times New Roman" w:hAnsi="Times New Roman" w:cs="Times New Roman"/>
          <w:sz w:val="28"/>
          <w:szCs w:val="28"/>
        </w:rPr>
        <w:t>omesse de vente synallagmatique,</w:t>
      </w:r>
      <w:r>
        <w:rPr>
          <w:rStyle w:val="Appelnotedebasdep"/>
          <w:rFonts w:ascii="Times New Roman" w:hAnsi="Times New Roman" w:cs="Times New Roman"/>
          <w:sz w:val="28"/>
          <w:szCs w:val="28"/>
        </w:rPr>
        <w:footnoteReference w:id="23"/>
      </w:r>
      <w:r w:rsidRPr="001A6E4D">
        <w:rPr>
          <w:rFonts w:ascii="Times New Roman" w:hAnsi="Times New Roman" w:cs="Times New Roman"/>
          <w:sz w:val="28"/>
          <w:szCs w:val="28"/>
        </w:rPr>
        <w:t xml:space="preserve"> obligeant le bailleur à vendre et le locataire à acquérir le bien (et non uniquement une option d’achat).</w:t>
      </w:r>
    </w:p>
    <w:p w:rsidR="00AF53EB" w:rsidRPr="001A6E4D" w:rsidRDefault="00AF53EB" w:rsidP="00AF53EB">
      <w:pPr>
        <w:pStyle w:val="Default"/>
        <w:spacing w:before="240" w:after="240" w:line="276" w:lineRule="auto"/>
        <w:jc w:val="both"/>
        <w:rPr>
          <w:rFonts w:ascii="Times New Roman" w:hAnsi="Times New Roman" w:cs="Times New Roman"/>
          <w:b/>
          <w:bCs/>
          <w:sz w:val="28"/>
          <w:szCs w:val="28"/>
        </w:rPr>
      </w:pPr>
      <w:r w:rsidRPr="001A6E4D">
        <w:rPr>
          <w:rFonts w:ascii="Times New Roman" w:hAnsi="Times New Roman" w:cs="Times New Roman"/>
          <w:b/>
          <w:bCs/>
          <w:sz w:val="28"/>
          <w:szCs w:val="28"/>
        </w:rPr>
        <w:t>3. La loca</w:t>
      </w:r>
      <w:r>
        <w:rPr>
          <w:rFonts w:ascii="Times New Roman" w:hAnsi="Times New Roman" w:cs="Times New Roman"/>
          <w:b/>
          <w:bCs/>
          <w:sz w:val="28"/>
          <w:szCs w:val="28"/>
        </w:rPr>
        <w:t xml:space="preserve">tion avec option d’achat (LOA) </w:t>
      </w:r>
    </w:p>
    <w:p w:rsidR="00AF53EB" w:rsidRDefault="00AF53EB" w:rsidP="00AF53EB">
      <w:pPr>
        <w:pStyle w:val="Default"/>
        <w:spacing w:before="240" w:after="240" w:line="276" w:lineRule="auto"/>
        <w:jc w:val="both"/>
        <w:rPr>
          <w:rFonts w:ascii="Times New Roman" w:hAnsi="Times New Roman" w:cs="Times New Roman"/>
          <w:sz w:val="28"/>
          <w:szCs w:val="28"/>
        </w:rPr>
      </w:pPr>
      <w:r w:rsidRPr="001A6E4D">
        <w:rPr>
          <w:rFonts w:ascii="Times New Roman" w:hAnsi="Times New Roman" w:cs="Times New Roman"/>
          <w:sz w:val="28"/>
          <w:szCs w:val="28"/>
        </w:rPr>
        <w:tab/>
        <w:t>Il s’agit de la location qui porte uniquement sur des biens à usage non professionnel, elle est destinée aux particuliers. Citons par exemple la location d’un véhicule de tourisme avec une option d’achat.</w:t>
      </w:r>
    </w:p>
    <w:p w:rsidR="00AF53EB" w:rsidRDefault="00AF53EB" w:rsidP="00AF53EB">
      <w:pPr>
        <w:pStyle w:val="Default"/>
        <w:spacing w:before="240" w:after="240" w:line="276" w:lineRule="auto"/>
        <w:jc w:val="both"/>
        <w:rPr>
          <w:rFonts w:ascii="Times New Roman" w:hAnsi="Times New Roman" w:cs="Times New Roman"/>
          <w:b/>
          <w:bCs/>
          <w:sz w:val="28"/>
          <w:szCs w:val="28"/>
        </w:rPr>
      </w:pPr>
      <w:r w:rsidRPr="001A6E4D">
        <w:rPr>
          <w:rFonts w:ascii="Times New Roman" w:hAnsi="Times New Roman" w:cs="Times New Roman"/>
          <w:b/>
          <w:bCs/>
          <w:sz w:val="28"/>
          <w:szCs w:val="28"/>
        </w:rPr>
        <w:t>4. La location financ</w:t>
      </w:r>
      <w:r>
        <w:rPr>
          <w:rFonts w:ascii="Times New Roman" w:hAnsi="Times New Roman" w:cs="Times New Roman"/>
          <w:b/>
          <w:bCs/>
          <w:sz w:val="28"/>
          <w:szCs w:val="28"/>
        </w:rPr>
        <w:t>ière, ou location longue durée </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FD1EA7">
        <w:rPr>
          <w:rFonts w:ascii="Times New Roman" w:hAnsi="Times New Roman" w:cs="Times New Roman"/>
          <w:sz w:val="28"/>
          <w:szCs w:val="28"/>
        </w:rPr>
        <w:t>« C’est un contrat de location de longue d</w:t>
      </w:r>
      <w:r>
        <w:rPr>
          <w:rFonts w:ascii="Times New Roman" w:hAnsi="Times New Roman" w:cs="Times New Roman"/>
          <w:sz w:val="28"/>
          <w:szCs w:val="28"/>
        </w:rPr>
        <w:t>urée de caractère irrévocable ».</w:t>
      </w:r>
      <w:r>
        <w:rPr>
          <w:rStyle w:val="Appelnotedebasdep"/>
          <w:rFonts w:ascii="Times New Roman" w:hAnsi="Times New Roman" w:cs="Times New Roman"/>
          <w:sz w:val="28"/>
          <w:szCs w:val="28"/>
        </w:rPr>
        <w:footnoteReference w:id="24"/>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Sur </w:t>
      </w:r>
      <w:r w:rsidRPr="00FD1EA7">
        <w:rPr>
          <w:rFonts w:ascii="Times New Roman" w:hAnsi="Times New Roman" w:cs="Times New Roman"/>
          <w:sz w:val="28"/>
          <w:szCs w:val="28"/>
        </w:rPr>
        <w:t xml:space="preserve">le plan juridique la location financière ne peut pas être assortie d’une promesse unilatérale de vente de la part du bailleur, c'est-à-dire que le locataire ne bénéficie pas d’une option d’achat pour </w:t>
      </w:r>
      <w:r>
        <w:rPr>
          <w:rFonts w:ascii="Times New Roman" w:hAnsi="Times New Roman" w:cs="Times New Roman"/>
          <w:sz w:val="28"/>
          <w:szCs w:val="28"/>
        </w:rPr>
        <w:t>un prix convenu à</w:t>
      </w:r>
      <w:r w:rsidRPr="00FD1EA7">
        <w:rPr>
          <w:rFonts w:ascii="Times New Roman" w:hAnsi="Times New Roman" w:cs="Times New Roman"/>
          <w:sz w:val="28"/>
          <w:szCs w:val="28"/>
        </w:rPr>
        <w:t xml:space="preserve"> l’avance.</w:t>
      </w:r>
    </w:p>
    <w:p w:rsidR="00AF53EB" w:rsidRPr="00DA4BE6" w:rsidRDefault="00AF53EB" w:rsidP="00AF53EB">
      <w:pPr>
        <w:pStyle w:val="Default"/>
        <w:spacing w:before="240" w:after="240" w:line="276" w:lineRule="auto"/>
        <w:jc w:val="both"/>
        <w:rPr>
          <w:rFonts w:ascii="Times New Roman" w:hAnsi="Times New Roman" w:cs="Times New Roman"/>
          <w:sz w:val="28"/>
          <w:szCs w:val="28"/>
        </w:rPr>
      </w:pPr>
      <w:r w:rsidRPr="00FD1EA7">
        <w:rPr>
          <w:rFonts w:ascii="Times New Roman" w:hAnsi="Times New Roman" w:cs="Times New Roman"/>
          <w:b/>
          <w:bCs/>
          <w:sz w:val="28"/>
          <w:szCs w:val="28"/>
        </w:rPr>
        <w:t>5. La vente avec clause de réserve de propriété </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b/>
          <w:bCs/>
          <w:sz w:val="28"/>
          <w:szCs w:val="28"/>
        </w:rPr>
        <w:tab/>
      </w:r>
      <w:r w:rsidRPr="00FD1EA7">
        <w:rPr>
          <w:rFonts w:ascii="Times New Roman" w:hAnsi="Times New Roman" w:cs="Times New Roman"/>
          <w:sz w:val="28"/>
          <w:szCs w:val="28"/>
        </w:rPr>
        <w:t xml:space="preserve">C’est un contrat de vente dans lequel le transfert de propriété est effectué dés la signature du contrat, sous réserve pour l’acheteur de s’acquitter du prix du </w:t>
      </w:r>
      <w:r w:rsidRPr="00FD1EA7">
        <w:rPr>
          <w:rFonts w:ascii="Times New Roman" w:hAnsi="Times New Roman" w:cs="Times New Roman"/>
          <w:sz w:val="28"/>
          <w:szCs w:val="28"/>
        </w:rPr>
        <w:lastRenderedPageBreak/>
        <w:t>bien à échéance fixée. C’est une opération de vente et non pas d’une opération de location dont le paiement du prix est différé.</w:t>
      </w:r>
    </w:p>
    <w:p w:rsidR="00AF53EB" w:rsidRDefault="00AF53EB" w:rsidP="00AF53EB">
      <w:pPr>
        <w:pStyle w:val="Default"/>
        <w:spacing w:before="240" w:after="240" w:line="276" w:lineRule="auto"/>
        <w:jc w:val="both"/>
        <w:rPr>
          <w:rFonts w:ascii="Times New Roman" w:hAnsi="Times New Roman" w:cs="Times New Roman"/>
          <w:b/>
          <w:bCs/>
          <w:sz w:val="28"/>
          <w:szCs w:val="28"/>
        </w:rPr>
      </w:pPr>
      <w:r w:rsidRPr="00FD1EA7">
        <w:rPr>
          <w:rFonts w:ascii="Times New Roman" w:hAnsi="Times New Roman" w:cs="Times New Roman"/>
          <w:b/>
          <w:bCs/>
          <w:sz w:val="28"/>
          <w:szCs w:val="28"/>
        </w:rPr>
        <w:t>6. La ve</w:t>
      </w:r>
      <w:r>
        <w:rPr>
          <w:rFonts w:ascii="Times New Roman" w:hAnsi="Times New Roman" w:cs="Times New Roman"/>
          <w:b/>
          <w:bCs/>
          <w:sz w:val="28"/>
          <w:szCs w:val="28"/>
        </w:rPr>
        <w:t>nte à crédit, ou à tempérament </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b/>
          <w:bCs/>
          <w:sz w:val="28"/>
          <w:szCs w:val="28"/>
        </w:rPr>
        <w:tab/>
      </w:r>
      <w:r w:rsidRPr="00F17A70">
        <w:rPr>
          <w:rFonts w:ascii="Times New Roman" w:hAnsi="Times New Roman" w:cs="Times New Roman"/>
          <w:sz w:val="28"/>
          <w:szCs w:val="28"/>
        </w:rPr>
        <w:t>Dans ce genre d’opération, le transfert de la propriété du bien est effectué immédiatement dés la signature du contrat de vente, le paiement se fait en plusieurs versements (selon un échéancier de remboursement).</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F17A70">
        <w:rPr>
          <w:rFonts w:ascii="Times New Roman" w:hAnsi="Times New Roman" w:cs="Times New Roman"/>
          <w:sz w:val="28"/>
          <w:szCs w:val="28"/>
        </w:rPr>
        <w:t xml:space="preserve">Le tableau </w:t>
      </w:r>
      <w:r>
        <w:rPr>
          <w:rFonts w:ascii="Times New Roman" w:hAnsi="Times New Roman" w:cs="Times New Roman"/>
          <w:sz w:val="28"/>
          <w:szCs w:val="28"/>
        </w:rPr>
        <w:t>n ° (2.2) suivant nous permet</w:t>
      </w:r>
      <w:r w:rsidRPr="00F17A70">
        <w:rPr>
          <w:rFonts w:ascii="Times New Roman" w:hAnsi="Times New Roman" w:cs="Times New Roman"/>
          <w:sz w:val="28"/>
          <w:szCs w:val="28"/>
        </w:rPr>
        <w:t xml:space="preserve"> d’assimiler les différences et les ressemblances entre le crédit-bail et toutes ces opérations qui lui sont voisines :</w:t>
      </w:r>
    </w:p>
    <w:p w:rsidR="00AF53EB" w:rsidRDefault="00AF53EB" w:rsidP="00AF53EB">
      <w:pPr>
        <w:pStyle w:val="Default"/>
        <w:spacing w:before="240" w:after="240" w:line="276" w:lineRule="auto"/>
        <w:jc w:val="both"/>
        <w:rPr>
          <w:rFonts w:ascii="Times New Roman" w:hAnsi="Times New Roman" w:cs="Times New Roman"/>
          <w:b/>
          <w:bCs/>
          <w:sz w:val="28"/>
          <w:szCs w:val="28"/>
        </w:rPr>
      </w:pPr>
      <w:r w:rsidRPr="00F17A70">
        <w:rPr>
          <w:rFonts w:ascii="Times New Roman" w:hAnsi="Times New Roman" w:cs="Times New Roman"/>
          <w:b/>
          <w:bCs/>
          <w:sz w:val="28"/>
          <w:szCs w:val="28"/>
        </w:rPr>
        <w:t xml:space="preserve">Tableau n° </w:t>
      </w:r>
      <w:r>
        <w:rPr>
          <w:rFonts w:ascii="Times New Roman" w:hAnsi="Times New Roman" w:cs="Times New Roman"/>
          <w:b/>
          <w:bCs/>
          <w:sz w:val="28"/>
          <w:szCs w:val="28"/>
        </w:rPr>
        <w:t>(2.2)</w:t>
      </w:r>
      <w:r w:rsidRPr="00F17A70">
        <w:rPr>
          <w:rFonts w:ascii="Times New Roman" w:hAnsi="Times New Roman" w:cs="Times New Roman"/>
          <w:b/>
          <w:bCs/>
          <w:sz w:val="28"/>
          <w:szCs w:val="28"/>
        </w:rPr>
        <w:t> : comparaison entre le crédit-bail et les opérations</w:t>
      </w:r>
      <w:r>
        <w:rPr>
          <w:rFonts w:ascii="Times New Roman" w:hAnsi="Times New Roman" w:cs="Times New Roman"/>
          <w:b/>
          <w:bCs/>
          <w:sz w:val="28"/>
          <w:szCs w:val="28"/>
        </w:rPr>
        <w:t xml:space="preserve"> voisines </w:t>
      </w:r>
    </w:p>
    <w:p w:rsidR="00AF53EB" w:rsidRDefault="00AF53EB" w:rsidP="00AF53EB">
      <w:pPr>
        <w:pStyle w:val="Default"/>
        <w:spacing w:before="240" w:after="240" w:line="276" w:lineRule="auto"/>
        <w:jc w:val="both"/>
        <w:rPr>
          <w:rFonts w:ascii="Times New Roman" w:hAnsi="Times New Roman" w:cs="Times New Roman"/>
          <w:b/>
          <w:bCs/>
          <w:sz w:val="56"/>
          <w:szCs w:val="56"/>
        </w:rPr>
      </w:pPr>
    </w:p>
    <w:p w:rsidR="00AF53EB" w:rsidRDefault="00AF53EB" w:rsidP="00AF53EB">
      <w:pPr>
        <w:pStyle w:val="Default"/>
        <w:spacing w:before="240" w:after="240" w:line="276" w:lineRule="auto"/>
        <w:jc w:val="both"/>
        <w:rPr>
          <w:rFonts w:ascii="Times New Roman" w:hAnsi="Times New Roman" w:cs="Times New Roman"/>
          <w:b/>
          <w:bCs/>
          <w:sz w:val="56"/>
          <w:szCs w:val="56"/>
        </w:rPr>
      </w:pPr>
    </w:p>
    <w:p w:rsidR="00AF53EB" w:rsidRDefault="00AF53EB" w:rsidP="00AF53EB">
      <w:pPr>
        <w:pStyle w:val="Default"/>
        <w:spacing w:before="240" w:after="240" w:line="276" w:lineRule="auto"/>
        <w:jc w:val="both"/>
        <w:rPr>
          <w:rFonts w:ascii="Times New Roman" w:hAnsi="Times New Roman" w:cs="Times New Roman"/>
          <w:b/>
          <w:bCs/>
          <w:sz w:val="56"/>
          <w:szCs w:val="56"/>
        </w:rPr>
      </w:pPr>
    </w:p>
    <w:p w:rsidR="00AF53EB" w:rsidRDefault="00AF53EB" w:rsidP="00AF53EB">
      <w:pPr>
        <w:pStyle w:val="Default"/>
        <w:spacing w:before="240" w:after="240" w:line="276" w:lineRule="auto"/>
        <w:jc w:val="both"/>
        <w:rPr>
          <w:rFonts w:ascii="Times New Roman" w:hAnsi="Times New Roman" w:cs="Times New Roman"/>
          <w:b/>
          <w:bCs/>
          <w:sz w:val="56"/>
          <w:szCs w:val="56"/>
        </w:rPr>
      </w:pPr>
    </w:p>
    <w:p w:rsidR="00AF53EB" w:rsidRDefault="00AF53EB" w:rsidP="00AF53EB">
      <w:pPr>
        <w:pStyle w:val="Default"/>
        <w:spacing w:before="240" w:after="240" w:line="276" w:lineRule="auto"/>
        <w:jc w:val="both"/>
        <w:rPr>
          <w:rFonts w:ascii="Times New Roman" w:hAnsi="Times New Roman" w:cs="Times New Roman"/>
          <w:b/>
          <w:bCs/>
          <w:sz w:val="56"/>
          <w:szCs w:val="56"/>
        </w:rPr>
      </w:pPr>
    </w:p>
    <w:p w:rsidR="00AF53EB" w:rsidRDefault="00AF53EB" w:rsidP="00AF53EB">
      <w:pPr>
        <w:pStyle w:val="Default"/>
        <w:spacing w:before="240" w:after="240" w:line="276" w:lineRule="auto"/>
        <w:jc w:val="both"/>
        <w:rPr>
          <w:rFonts w:ascii="Times New Roman" w:hAnsi="Times New Roman" w:cs="Times New Roman"/>
          <w:b/>
          <w:bCs/>
          <w:sz w:val="56"/>
          <w:szCs w:val="56"/>
        </w:rPr>
      </w:pPr>
    </w:p>
    <w:p w:rsidR="00AF53EB" w:rsidRDefault="00AF53EB" w:rsidP="00AF53EB">
      <w:pPr>
        <w:pStyle w:val="Default"/>
        <w:spacing w:before="240" w:after="240" w:line="276" w:lineRule="auto"/>
        <w:jc w:val="both"/>
        <w:rPr>
          <w:rFonts w:ascii="Times New Roman" w:hAnsi="Times New Roman" w:cs="Times New Roman"/>
          <w:b/>
          <w:bCs/>
          <w:sz w:val="56"/>
          <w:szCs w:val="56"/>
        </w:rPr>
      </w:pPr>
    </w:p>
    <w:p w:rsidR="00AF53EB" w:rsidRDefault="00AF53EB" w:rsidP="00AF53EB">
      <w:pPr>
        <w:pStyle w:val="Default"/>
        <w:spacing w:before="240" w:after="240" w:line="276" w:lineRule="auto"/>
        <w:jc w:val="both"/>
        <w:rPr>
          <w:rFonts w:ascii="Times New Roman" w:hAnsi="Times New Roman" w:cs="Times New Roman"/>
          <w:b/>
          <w:bCs/>
          <w:sz w:val="56"/>
          <w:szCs w:val="56"/>
        </w:rPr>
      </w:pPr>
    </w:p>
    <w:p w:rsidR="00AF53EB" w:rsidRDefault="00AF53EB" w:rsidP="00AF53EB">
      <w:pPr>
        <w:pStyle w:val="Default"/>
        <w:spacing w:before="240" w:after="240" w:line="276" w:lineRule="auto"/>
        <w:jc w:val="both"/>
        <w:rPr>
          <w:rFonts w:ascii="Times New Roman" w:hAnsi="Times New Roman" w:cs="Times New Roman"/>
          <w:b/>
          <w:bCs/>
          <w:sz w:val="30"/>
          <w:szCs w:val="30"/>
        </w:rPr>
      </w:pPr>
    </w:p>
    <w:p w:rsidR="00AF53EB" w:rsidRDefault="00AF53EB" w:rsidP="00AF53EB">
      <w:pPr>
        <w:pStyle w:val="Default"/>
        <w:spacing w:before="240" w:after="240" w:line="276" w:lineRule="auto"/>
        <w:jc w:val="both"/>
        <w:rPr>
          <w:rFonts w:ascii="Times New Roman" w:hAnsi="Times New Roman" w:cs="Times New Roman"/>
          <w:b/>
          <w:bCs/>
          <w:sz w:val="30"/>
          <w:szCs w:val="30"/>
        </w:rPr>
      </w:pPr>
      <w:r>
        <w:rPr>
          <w:rFonts w:ascii="Times New Roman" w:hAnsi="Times New Roman" w:cs="Times New Roman"/>
          <w:b/>
          <w:bCs/>
          <w:sz w:val="30"/>
          <w:szCs w:val="30"/>
        </w:rPr>
        <w:t>IV</w:t>
      </w:r>
      <w:r w:rsidRPr="00C7029A">
        <w:rPr>
          <w:rFonts w:ascii="Times New Roman" w:hAnsi="Times New Roman" w:cs="Times New Roman"/>
          <w:b/>
          <w:bCs/>
          <w:sz w:val="30"/>
          <w:szCs w:val="30"/>
        </w:rPr>
        <w:t>. Les avantages et le</w:t>
      </w:r>
      <w:r>
        <w:rPr>
          <w:rFonts w:ascii="Times New Roman" w:hAnsi="Times New Roman" w:cs="Times New Roman"/>
          <w:b/>
          <w:bCs/>
          <w:sz w:val="30"/>
          <w:szCs w:val="30"/>
        </w:rPr>
        <w:t>s inconvénients du crédit-bail </w:t>
      </w:r>
    </w:p>
    <w:p w:rsidR="00AF53EB" w:rsidRPr="00C7029A"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C7029A">
        <w:rPr>
          <w:rFonts w:ascii="Times New Roman" w:hAnsi="Times New Roman" w:cs="Times New Roman"/>
          <w:sz w:val="28"/>
          <w:szCs w:val="28"/>
        </w:rPr>
        <w:t>La diffusion large du crédit-bail s’explique, en grande partie, par la varié</w:t>
      </w:r>
      <w:r>
        <w:rPr>
          <w:rFonts w:ascii="Times New Roman" w:hAnsi="Times New Roman" w:cs="Times New Roman"/>
          <w:sz w:val="28"/>
          <w:szCs w:val="28"/>
        </w:rPr>
        <w:t>té des motivations financières à</w:t>
      </w:r>
      <w:r w:rsidRPr="00C7029A">
        <w:rPr>
          <w:rFonts w:ascii="Times New Roman" w:hAnsi="Times New Roman" w:cs="Times New Roman"/>
          <w:sz w:val="28"/>
          <w:szCs w:val="28"/>
        </w:rPr>
        <w:t xml:space="preserve"> l’origine, des nombreux services associés, et de la demande de flexibilité économique ; de ce fait, il nous a apparu opportun d’exposer les avantages et les inconvénients expliquant le recours à cette technique de financement.</w:t>
      </w:r>
    </w:p>
    <w:p w:rsidR="00AF53EB" w:rsidRDefault="00AF53EB" w:rsidP="00AF53EB">
      <w:pPr>
        <w:pStyle w:val="Default"/>
        <w:spacing w:before="240" w:after="240" w:line="276" w:lineRule="auto"/>
        <w:jc w:val="both"/>
        <w:rPr>
          <w:rFonts w:ascii="Times New Roman" w:hAnsi="Times New Roman" w:cs="Times New Roman"/>
          <w:b/>
          <w:bCs/>
          <w:sz w:val="28"/>
          <w:szCs w:val="28"/>
        </w:rPr>
      </w:pPr>
      <w:r w:rsidRPr="00C7029A">
        <w:rPr>
          <w:rFonts w:ascii="Times New Roman" w:hAnsi="Times New Roman" w:cs="Times New Roman"/>
          <w:b/>
          <w:bCs/>
          <w:sz w:val="28"/>
          <w:szCs w:val="28"/>
        </w:rPr>
        <w:t>1</w:t>
      </w:r>
      <w:r>
        <w:rPr>
          <w:rFonts w:ascii="Times New Roman" w:hAnsi="Times New Roman" w:cs="Times New Roman"/>
          <w:b/>
          <w:bCs/>
          <w:sz w:val="28"/>
          <w:szCs w:val="28"/>
        </w:rPr>
        <w:t>.</w:t>
      </w:r>
      <w:r w:rsidRPr="00C7029A">
        <w:rPr>
          <w:rFonts w:ascii="Times New Roman" w:hAnsi="Times New Roman" w:cs="Times New Roman"/>
          <w:b/>
          <w:bCs/>
          <w:sz w:val="28"/>
          <w:szCs w:val="28"/>
        </w:rPr>
        <w:t xml:space="preserve"> Les avantages de crédit-bail</w:t>
      </w:r>
      <w:r>
        <w:rPr>
          <w:rFonts w:ascii="Times New Roman" w:hAnsi="Times New Roman" w:cs="Times New Roman"/>
          <w:b/>
          <w:bCs/>
          <w:sz w:val="28"/>
          <w:szCs w:val="28"/>
        </w:rPr>
        <w:t> </w:t>
      </w:r>
    </w:p>
    <w:p w:rsidR="00AF53EB" w:rsidRPr="008F2727" w:rsidRDefault="00AF53EB" w:rsidP="00AF53EB">
      <w:pPr>
        <w:pStyle w:val="Default"/>
        <w:spacing w:before="240" w:after="240" w:line="276" w:lineRule="auto"/>
        <w:rPr>
          <w:rFonts w:ascii="Times New Roman" w:hAnsi="Times New Roman" w:cs="Times New Roman"/>
          <w:sz w:val="28"/>
          <w:szCs w:val="28"/>
        </w:rPr>
      </w:pPr>
      <w:r w:rsidRPr="008F2727">
        <w:rPr>
          <w:rFonts w:ascii="Times New Roman" w:hAnsi="Times New Roman" w:cs="Times New Roman"/>
          <w:sz w:val="28"/>
          <w:szCs w:val="28"/>
        </w:rPr>
        <w:t>Le crédit-bail présente pour ses trois intervenants, les avantages suivants:</w:t>
      </w:r>
      <w:r w:rsidRPr="008F2727">
        <w:rPr>
          <w:rStyle w:val="Appelnotedebasdep"/>
          <w:rFonts w:ascii="Times New Roman" w:hAnsi="Times New Roman" w:cs="Times New Roman"/>
          <w:sz w:val="28"/>
          <w:szCs w:val="28"/>
        </w:rPr>
        <w:footnoteReference w:id="25"/>
      </w:r>
    </w:p>
    <w:p w:rsidR="00AF53EB" w:rsidRPr="008F2727" w:rsidRDefault="00AF53EB" w:rsidP="00AF53EB">
      <w:pPr>
        <w:pStyle w:val="Default"/>
        <w:spacing w:before="240" w:after="240" w:line="276" w:lineRule="auto"/>
        <w:rPr>
          <w:rFonts w:ascii="Times New Roman" w:hAnsi="Times New Roman" w:cs="Times New Roman"/>
          <w:sz w:val="28"/>
          <w:szCs w:val="28"/>
        </w:rPr>
      </w:pPr>
      <w:r>
        <w:rPr>
          <w:rFonts w:ascii="Times New Roman" w:hAnsi="Times New Roman" w:cs="Times New Roman"/>
          <w:sz w:val="28"/>
          <w:szCs w:val="28"/>
        </w:rPr>
        <w:t>1.1 Pour le crédit preneur :</w:t>
      </w:r>
    </w:p>
    <w:p w:rsidR="00AF53EB" w:rsidRPr="008F2727" w:rsidRDefault="00AF53EB" w:rsidP="006E1855">
      <w:pPr>
        <w:pStyle w:val="Default"/>
        <w:numPr>
          <w:ilvl w:val="0"/>
          <w:numId w:val="21"/>
        </w:numPr>
        <w:spacing w:before="240" w:after="240" w:line="276" w:lineRule="auto"/>
        <w:jc w:val="both"/>
        <w:rPr>
          <w:rFonts w:ascii="Times New Roman" w:hAnsi="Times New Roman" w:cs="Times New Roman"/>
          <w:sz w:val="28"/>
          <w:szCs w:val="28"/>
        </w:rPr>
      </w:pPr>
      <w:r w:rsidRPr="008F2727">
        <w:rPr>
          <w:rFonts w:ascii="Times New Roman" w:hAnsi="Times New Roman" w:cs="Times New Roman"/>
          <w:sz w:val="28"/>
          <w:szCs w:val="28"/>
        </w:rPr>
        <w:t>Financement intégrale de l’investissement : alors qu’un crédit bancaire traditionnel exige un apport initial, la société de crédit-bail finance le bien à acquérir à 100% TTC.</w:t>
      </w:r>
    </w:p>
    <w:p w:rsidR="00AF53EB" w:rsidRPr="008F2727" w:rsidRDefault="00AF53EB" w:rsidP="006E1855">
      <w:pPr>
        <w:pStyle w:val="Default"/>
        <w:numPr>
          <w:ilvl w:val="0"/>
          <w:numId w:val="21"/>
        </w:numPr>
        <w:spacing w:before="240" w:after="240" w:line="276" w:lineRule="auto"/>
        <w:jc w:val="both"/>
        <w:rPr>
          <w:rFonts w:ascii="Times New Roman" w:hAnsi="Times New Roman" w:cs="Times New Roman"/>
          <w:sz w:val="28"/>
          <w:szCs w:val="28"/>
        </w:rPr>
      </w:pPr>
      <w:r w:rsidRPr="008F2727">
        <w:rPr>
          <w:rFonts w:ascii="Times New Roman" w:hAnsi="Times New Roman" w:cs="Times New Roman"/>
          <w:sz w:val="28"/>
          <w:szCs w:val="28"/>
        </w:rPr>
        <w:t>Préservé la trésorerie de l’entreprise : le crédit-bail permet au preneur de se procurer un bien sans mise de fonds initial, lui permettant ainsi de conserver ses fonds propres afin de les affecter aux financements de ses besoins d’exploitations.</w:t>
      </w:r>
    </w:p>
    <w:p w:rsidR="00AF53EB" w:rsidRPr="008F2727" w:rsidRDefault="00AF53EB" w:rsidP="006E1855">
      <w:pPr>
        <w:pStyle w:val="Default"/>
        <w:numPr>
          <w:ilvl w:val="0"/>
          <w:numId w:val="21"/>
        </w:numPr>
        <w:spacing w:before="240" w:after="240" w:line="276" w:lineRule="auto"/>
        <w:jc w:val="both"/>
        <w:rPr>
          <w:rFonts w:ascii="Times New Roman" w:hAnsi="Times New Roman" w:cs="Times New Roman"/>
          <w:sz w:val="28"/>
          <w:szCs w:val="28"/>
        </w:rPr>
      </w:pPr>
      <w:r w:rsidRPr="008F2727">
        <w:rPr>
          <w:rFonts w:ascii="Times New Roman" w:hAnsi="Times New Roman" w:cs="Times New Roman"/>
          <w:sz w:val="28"/>
          <w:szCs w:val="28"/>
        </w:rPr>
        <w:t>Rapidité d’accès au financement : contrairement à un crédit bancaire, le crédit-bail avec sa rapidité d’accès au financement favorise les entreprises qui ça soit pour procéder à des investissements imprévus et urgents ou alors pour saisir des opportunités de marché, sans pour autant bouleverser leur structure financière.</w:t>
      </w:r>
    </w:p>
    <w:p w:rsidR="00AF53EB" w:rsidRPr="008F2727" w:rsidRDefault="00AF53EB" w:rsidP="006E1855">
      <w:pPr>
        <w:pStyle w:val="Default"/>
        <w:numPr>
          <w:ilvl w:val="0"/>
          <w:numId w:val="21"/>
        </w:numPr>
        <w:spacing w:before="240" w:after="240" w:line="276" w:lineRule="auto"/>
        <w:jc w:val="both"/>
        <w:rPr>
          <w:rFonts w:ascii="Times New Roman" w:hAnsi="Times New Roman" w:cs="Times New Roman"/>
          <w:sz w:val="28"/>
          <w:szCs w:val="28"/>
        </w:rPr>
      </w:pPr>
      <w:r w:rsidRPr="008F2727">
        <w:rPr>
          <w:rFonts w:ascii="Times New Roman" w:hAnsi="Times New Roman" w:cs="Times New Roman"/>
          <w:sz w:val="28"/>
          <w:szCs w:val="28"/>
        </w:rPr>
        <w:t>Souplesse : cette technique de financement offre une grande souplesse d’adaptation car le bien est choisi par l’entreprise utilisatrice, il s’adapte parfaitement à ses besoins. Mais aussi une souplesse d’adaptation les loyers aux caractéristiques économiques de l’équipement et du marché : montant compatible avec les revenus générés par l’équipement lui même, durée du financement compatible avec la durée de vie économique de l’équipement, possibilité d’indexation sur les variables du marché. Les variations des loyers sont nombreuses : les loyers sont payés d’avance, selon une périodicité mensuelle ou bien trimestrielle en fonction d’un barème linéaire ou dégressif.</w:t>
      </w:r>
    </w:p>
    <w:p w:rsidR="00AF53EB" w:rsidRPr="008F2727" w:rsidRDefault="00AF53EB" w:rsidP="006E1855">
      <w:pPr>
        <w:pStyle w:val="Default"/>
        <w:numPr>
          <w:ilvl w:val="0"/>
          <w:numId w:val="21"/>
        </w:numPr>
        <w:spacing w:before="240" w:after="240" w:line="276" w:lineRule="auto"/>
        <w:jc w:val="both"/>
        <w:rPr>
          <w:rFonts w:ascii="Times New Roman" w:hAnsi="Times New Roman" w:cs="Times New Roman"/>
          <w:sz w:val="28"/>
          <w:szCs w:val="28"/>
        </w:rPr>
      </w:pPr>
      <w:r w:rsidRPr="008F2727">
        <w:rPr>
          <w:rFonts w:ascii="Times New Roman" w:hAnsi="Times New Roman" w:cs="Times New Roman"/>
          <w:sz w:val="28"/>
          <w:szCs w:val="28"/>
        </w:rPr>
        <w:lastRenderedPageBreak/>
        <w:t>Bilan allégé : sur le plan comptable, le crédit-bail n’alourdi pas le bilan puisque le bien loué ne figure pas à l’actif du bilan du preneur (Selon modèle français), seuls sont explicitement indiqués au compte de résultat les loyers et dans l’annexe le montant des engagements de crédit-bail.</w:t>
      </w:r>
    </w:p>
    <w:p w:rsidR="00AF53EB" w:rsidRPr="008F2727" w:rsidRDefault="00AF53EB" w:rsidP="006E1855">
      <w:pPr>
        <w:pStyle w:val="Default"/>
        <w:numPr>
          <w:ilvl w:val="0"/>
          <w:numId w:val="21"/>
        </w:numPr>
        <w:spacing w:before="240" w:after="240" w:line="276" w:lineRule="auto"/>
        <w:jc w:val="both"/>
        <w:rPr>
          <w:rFonts w:ascii="Times New Roman" w:hAnsi="Times New Roman" w:cs="Times New Roman"/>
          <w:sz w:val="28"/>
          <w:szCs w:val="28"/>
        </w:rPr>
      </w:pPr>
      <w:r w:rsidRPr="008F2727">
        <w:rPr>
          <w:rFonts w:ascii="Times New Roman" w:hAnsi="Times New Roman" w:cs="Times New Roman"/>
          <w:sz w:val="28"/>
          <w:szCs w:val="28"/>
        </w:rPr>
        <w:t>Garanties simplifiées et réduites : le recours au crédit-bail ne nécessite pas au preneur de fournir une sûreté réelle, car le titre de propriété du bien est la principale garantie du bailleur, celui-ci pouvant récupérer l’équipement en cas de défaut du locataire.</w:t>
      </w:r>
    </w:p>
    <w:p w:rsidR="00AF53EB" w:rsidRPr="008F2727" w:rsidRDefault="00AF53EB" w:rsidP="006E1855">
      <w:pPr>
        <w:pStyle w:val="Default"/>
        <w:numPr>
          <w:ilvl w:val="0"/>
          <w:numId w:val="21"/>
        </w:numPr>
        <w:spacing w:before="240" w:after="240" w:line="276" w:lineRule="auto"/>
        <w:jc w:val="both"/>
        <w:rPr>
          <w:rFonts w:ascii="Times New Roman" w:hAnsi="Times New Roman" w:cs="Times New Roman"/>
          <w:sz w:val="28"/>
          <w:szCs w:val="28"/>
        </w:rPr>
      </w:pPr>
      <w:r w:rsidRPr="008F2727">
        <w:rPr>
          <w:rFonts w:ascii="Times New Roman" w:hAnsi="Times New Roman" w:cs="Times New Roman"/>
          <w:sz w:val="28"/>
          <w:szCs w:val="28"/>
        </w:rPr>
        <w:t>Transférer le risque d’obsolescence : le crédit preneur ne se soucie pas du risque d’obsolescence car l’alternative de restituer le bien objet du contrat à échéance lui permet d’opter pour le choix de renouvellement de l’investissement.</w:t>
      </w:r>
    </w:p>
    <w:p w:rsidR="00AF53EB" w:rsidRPr="008F2727" w:rsidRDefault="00AF53EB" w:rsidP="006E1855">
      <w:pPr>
        <w:pStyle w:val="Default"/>
        <w:numPr>
          <w:ilvl w:val="0"/>
          <w:numId w:val="21"/>
        </w:numPr>
        <w:spacing w:before="240" w:after="240" w:line="276" w:lineRule="auto"/>
        <w:jc w:val="both"/>
        <w:rPr>
          <w:rFonts w:ascii="Times New Roman" w:hAnsi="Times New Roman" w:cs="Times New Roman"/>
          <w:sz w:val="28"/>
          <w:szCs w:val="28"/>
        </w:rPr>
      </w:pPr>
      <w:r w:rsidRPr="008F2727">
        <w:rPr>
          <w:rFonts w:ascii="Times New Roman" w:hAnsi="Times New Roman" w:cs="Times New Roman"/>
          <w:sz w:val="28"/>
          <w:szCs w:val="28"/>
        </w:rPr>
        <w:t>Avantages fiscal : pour le preneur généralement l’avantage fiscal se manifeste à deux niveaux (selon le modèle français) :</w:t>
      </w:r>
    </w:p>
    <w:p w:rsidR="00AF53EB" w:rsidRPr="008F2727" w:rsidRDefault="00AF53EB" w:rsidP="006E1855">
      <w:pPr>
        <w:pStyle w:val="Default"/>
        <w:numPr>
          <w:ilvl w:val="0"/>
          <w:numId w:val="22"/>
        </w:numPr>
        <w:spacing w:before="240" w:after="240" w:line="276" w:lineRule="auto"/>
        <w:jc w:val="both"/>
        <w:rPr>
          <w:rFonts w:ascii="Times New Roman" w:hAnsi="Times New Roman" w:cs="Times New Roman"/>
          <w:sz w:val="28"/>
          <w:szCs w:val="28"/>
        </w:rPr>
      </w:pPr>
      <w:r w:rsidRPr="008F2727">
        <w:rPr>
          <w:rFonts w:ascii="Times New Roman" w:hAnsi="Times New Roman" w:cs="Times New Roman"/>
          <w:sz w:val="28"/>
          <w:szCs w:val="28"/>
        </w:rPr>
        <w:t>La déductibilité des loyers : les loyers sont considérés comme des charges d’exploitations déductibles intégralement du résultat imposable.</w:t>
      </w:r>
    </w:p>
    <w:p w:rsidR="00AF53EB" w:rsidRPr="008F2727" w:rsidRDefault="00AF53EB" w:rsidP="006E1855">
      <w:pPr>
        <w:pStyle w:val="Default"/>
        <w:numPr>
          <w:ilvl w:val="0"/>
          <w:numId w:val="22"/>
        </w:numPr>
        <w:spacing w:before="240" w:after="240" w:line="276" w:lineRule="auto"/>
        <w:jc w:val="both"/>
        <w:rPr>
          <w:rFonts w:ascii="Times New Roman" w:hAnsi="Times New Roman" w:cs="Times New Roman"/>
          <w:sz w:val="28"/>
          <w:szCs w:val="28"/>
        </w:rPr>
      </w:pPr>
      <w:r w:rsidRPr="008F2727">
        <w:rPr>
          <w:rFonts w:ascii="Times New Roman" w:hAnsi="Times New Roman" w:cs="Times New Roman"/>
          <w:sz w:val="28"/>
          <w:szCs w:val="28"/>
        </w:rPr>
        <w:t>Un allégement progressif du poids de la TVA : la TVA est payé par le locataire sur le montant des redevances au fur et à mesure du paiement des loyers et non pas le jour de l’acquisition du bien.</w:t>
      </w:r>
    </w:p>
    <w:p w:rsidR="00AF53EB" w:rsidRPr="008F2727" w:rsidRDefault="00AF53EB" w:rsidP="006E1855">
      <w:pPr>
        <w:pStyle w:val="Default"/>
        <w:numPr>
          <w:ilvl w:val="0"/>
          <w:numId w:val="23"/>
        </w:numPr>
        <w:spacing w:before="240" w:after="240" w:line="276" w:lineRule="auto"/>
        <w:jc w:val="both"/>
        <w:rPr>
          <w:rFonts w:ascii="Times New Roman" w:hAnsi="Times New Roman" w:cs="Times New Roman"/>
          <w:sz w:val="28"/>
          <w:szCs w:val="28"/>
        </w:rPr>
      </w:pPr>
      <w:r w:rsidRPr="008F2727">
        <w:rPr>
          <w:rFonts w:ascii="Times New Roman" w:hAnsi="Times New Roman" w:cs="Times New Roman"/>
          <w:sz w:val="28"/>
          <w:szCs w:val="28"/>
        </w:rPr>
        <w:t>L’investissement s’autofinance de manière dynamique : le crédit-bail permet de respecter la réalité économique selon laquelle le bien génère lui-même les revenus nécessaires à son remboursement à travers de la valeur ajoutée qu'il produit, non pas pour une période théorique d'amortissement ou de remboursement d'un concours bancaire traditionnel, mais sur toute la durée de vie économique du bien et de son usage, tels que prévus au contrat. C'est là que réside l'originalité du crédit-bail.</w:t>
      </w:r>
    </w:p>
    <w:p w:rsidR="00AF53EB" w:rsidRPr="008F2727" w:rsidRDefault="00AF53EB" w:rsidP="006E1855">
      <w:pPr>
        <w:pStyle w:val="Default"/>
        <w:numPr>
          <w:ilvl w:val="0"/>
          <w:numId w:val="23"/>
        </w:numPr>
        <w:spacing w:before="240" w:after="240" w:line="276" w:lineRule="auto"/>
        <w:jc w:val="both"/>
        <w:rPr>
          <w:rFonts w:ascii="Times New Roman" w:hAnsi="Times New Roman" w:cs="Times New Roman"/>
          <w:sz w:val="28"/>
          <w:szCs w:val="28"/>
        </w:rPr>
      </w:pPr>
      <w:r w:rsidRPr="008F2727">
        <w:rPr>
          <w:rFonts w:ascii="Times New Roman" w:hAnsi="Times New Roman" w:cs="Times New Roman"/>
          <w:sz w:val="28"/>
          <w:szCs w:val="28"/>
        </w:rPr>
        <w:t>L’option d’achat : le crédit-bail laisse au preneur une marge de manœuvre quant à l’option finale (achat, restitution, relocation), lui permettant de décider au moment opportun du choix le plus indiqué en fonction de la situation et des besoins de son entreprise.</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1.2. Pour le crédit bailleur :</w:t>
      </w:r>
    </w:p>
    <w:p w:rsidR="00AF53EB" w:rsidRPr="008F2727" w:rsidRDefault="00AF53EB" w:rsidP="006E1855">
      <w:pPr>
        <w:pStyle w:val="Default"/>
        <w:numPr>
          <w:ilvl w:val="0"/>
          <w:numId w:val="24"/>
        </w:numPr>
        <w:spacing w:before="240" w:after="240" w:line="276" w:lineRule="auto"/>
        <w:jc w:val="both"/>
        <w:rPr>
          <w:rFonts w:ascii="Times New Roman" w:hAnsi="Times New Roman" w:cs="Times New Roman"/>
          <w:sz w:val="28"/>
          <w:szCs w:val="28"/>
        </w:rPr>
      </w:pPr>
      <w:r w:rsidRPr="008F2727">
        <w:rPr>
          <w:rFonts w:ascii="Times New Roman" w:hAnsi="Times New Roman" w:cs="Times New Roman"/>
          <w:sz w:val="28"/>
          <w:szCs w:val="28"/>
        </w:rPr>
        <w:t>Forte garantie (titre de propriété) : le bailleur conserve la propriété juridique du bien objet du contrat ce qui fait de lui un créancier privilégié par rapport à d’autres organismes préteur. De plus, il peut exiger des garanties complémentaires pour se prémunir contre une négligence nuisible à la valeur du matériel de la part du preneur ou autre risque.</w:t>
      </w:r>
    </w:p>
    <w:p w:rsidR="00AF53EB" w:rsidRPr="008F2727" w:rsidRDefault="00AF53EB" w:rsidP="006E1855">
      <w:pPr>
        <w:pStyle w:val="Default"/>
        <w:numPr>
          <w:ilvl w:val="0"/>
          <w:numId w:val="24"/>
        </w:numPr>
        <w:spacing w:before="240" w:after="240" w:line="276" w:lineRule="auto"/>
        <w:jc w:val="both"/>
        <w:rPr>
          <w:rFonts w:ascii="Times New Roman" w:hAnsi="Times New Roman" w:cs="Times New Roman"/>
          <w:sz w:val="28"/>
          <w:szCs w:val="28"/>
        </w:rPr>
      </w:pPr>
      <w:r w:rsidRPr="008F2727">
        <w:rPr>
          <w:rFonts w:ascii="Times New Roman" w:hAnsi="Times New Roman" w:cs="Times New Roman"/>
          <w:sz w:val="28"/>
          <w:szCs w:val="28"/>
        </w:rPr>
        <w:t>Rendement supérieur : l’opération de crédit-bail a un rendement supérieur par rapport à d’autres opérations de crédit. Cette différence se justifie par le risque important que prend le bailleur en finançant intégralement l’investissement.</w:t>
      </w:r>
    </w:p>
    <w:p w:rsidR="00AF53EB" w:rsidRPr="008F2727" w:rsidRDefault="00AF53EB" w:rsidP="006E1855">
      <w:pPr>
        <w:pStyle w:val="Default"/>
        <w:numPr>
          <w:ilvl w:val="0"/>
          <w:numId w:val="24"/>
        </w:numPr>
        <w:spacing w:before="240" w:after="240" w:line="276" w:lineRule="auto"/>
        <w:jc w:val="both"/>
        <w:rPr>
          <w:rFonts w:ascii="Times New Roman" w:hAnsi="Times New Roman" w:cs="Times New Roman"/>
          <w:sz w:val="28"/>
          <w:szCs w:val="28"/>
        </w:rPr>
      </w:pPr>
      <w:r w:rsidRPr="008F2727">
        <w:rPr>
          <w:rFonts w:ascii="Times New Roman" w:hAnsi="Times New Roman" w:cs="Times New Roman"/>
          <w:sz w:val="28"/>
          <w:szCs w:val="28"/>
        </w:rPr>
        <w:t>Avantage fiscaux : étant le propriétaire légal du bien, le bailleur bénéficie généralement du droit d’amortissement, déduisant ainsi de son résultat imposable le coût d’acquisition du bien.</w:t>
      </w:r>
    </w:p>
    <w:p w:rsidR="00AF53EB" w:rsidRPr="00DA4BE6" w:rsidRDefault="00AF53EB" w:rsidP="006E1855">
      <w:pPr>
        <w:pStyle w:val="Default"/>
        <w:numPr>
          <w:ilvl w:val="0"/>
          <w:numId w:val="24"/>
        </w:numPr>
        <w:spacing w:before="240" w:after="240" w:line="276" w:lineRule="auto"/>
        <w:jc w:val="both"/>
        <w:rPr>
          <w:rFonts w:ascii="Times New Roman" w:hAnsi="Times New Roman" w:cs="Times New Roman"/>
          <w:sz w:val="28"/>
          <w:szCs w:val="28"/>
        </w:rPr>
      </w:pPr>
      <w:r w:rsidRPr="008F2727">
        <w:rPr>
          <w:rFonts w:ascii="Times New Roman" w:hAnsi="Times New Roman" w:cs="Times New Roman"/>
          <w:sz w:val="28"/>
          <w:szCs w:val="28"/>
        </w:rPr>
        <w:t>Le suivi de l’équipement : le crédit-bailleur est particulièrement sensible aux aspects maintenance, suivi et assurance du matériel qui est pris en charge par le locataire et qui garantissent en même temps au crédit-bailleur la récupération du bien loué dans un bon état si l’option d’achat n’est pas levée.</w:t>
      </w:r>
    </w:p>
    <w:p w:rsidR="00AF53EB" w:rsidRPr="008F2727" w:rsidRDefault="00AF53EB" w:rsidP="00AF53EB">
      <w:pPr>
        <w:pStyle w:val="Default"/>
        <w:spacing w:before="240" w:after="240" w:line="276" w:lineRule="auto"/>
        <w:jc w:val="both"/>
        <w:rPr>
          <w:rFonts w:ascii="Times New Roman" w:hAnsi="Times New Roman" w:cs="Times New Roman"/>
          <w:sz w:val="28"/>
          <w:szCs w:val="28"/>
        </w:rPr>
      </w:pPr>
      <w:r w:rsidRPr="008F2727">
        <w:rPr>
          <w:rFonts w:ascii="Times New Roman" w:hAnsi="Times New Roman" w:cs="Times New Roman"/>
          <w:sz w:val="28"/>
          <w:szCs w:val="28"/>
        </w:rPr>
        <w:t>1.3.</w:t>
      </w:r>
      <w:r>
        <w:rPr>
          <w:rFonts w:ascii="Times New Roman" w:hAnsi="Times New Roman" w:cs="Times New Roman"/>
          <w:sz w:val="28"/>
          <w:szCs w:val="28"/>
        </w:rPr>
        <w:t xml:space="preserve"> Pour le fournisseur :</w:t>
      </w:r>
    </w:p>
    <w:p w:rsidR="00AF53EB" w:rsidRPr="008F2727" w:rsidRDefault="00AF53EB" w:rsidP="00AF53EB">
      <w:pPr>
        <w:pStyle w:val="Default"/>
        <w:spacing w:before="240" w:after="240" w:line="276" w:lineRule="auto"/>
        <w:jc w:val="both"/>
        <w:rPr>
          <w:rFonts w:ascii="Times New Roman" w:hAnsi="Times New Roman" w:cs="Times New Roman"/>
          <w:sz w:val="28"/>
          <w:szCs w:val="28"/>
        </w:rPr>
      </w:pPr>
      <w:r w:rsidRPr="008F2727">
        <w:rPr>
          <w:rFonts w:ascii="Times New Roman" w:hAnsi="Times New Roman" w:cs="Times New Roman"/>
          <w:sz w:val="28"/>
          <w:szCs w:val="28"/>
        </w:rPr>
        <w:tab/>
        <w:t>Le recours au crédit-bail n’a que des incidences favorables pour le fournisseur. Cette opération lui permet :</w:t>
      </w:r>
    </w:p>
    <w:p w:rsidR="00AF53EB" w:rsidRPr="008F2727" w:rsidRDefault="00AF53EB" w:rsidP="006E1855">
      <w:pPr>
        <w:pStyle w:val="Default"/>
        <w:numPr>
          <w:ilvl w:val="0"/>
          <w:numId w:val="25"/>
        </w:numPr>
        <w:spacing w:before="240" w:after="240" w:line="276" w:lineRule="auto"/>
        <w:jc w:val="both"/>
        <w:rPr>
          <w:rFonts w:ascii="Times New Roman" w:hAnsi="Times New Roman" w:cs="Times New Roman"/>
          <w:sz w:val="28"/>
          <w:szCs w:val="28"/>
        </w:rPr>
      </w:pPr>
      <w:r w:rsidRPr="008F2727">
        <w:rPr>
          <w:rFonts w:ascii="Times New Roman" w:hAnsi="Times New Roman" w:cs="Times New Roman"/>
          <w:sz w:val="28"/>
          <w:szCs w:val="28"/>
        </w:rPr>
        <w:t>L’écoulement de ses ventes, il sera ainsi débarrassé du problème de surstockage.</w:t>
      </w:r>
    </w:p>
    <w:p w:rsidR="00AF53EB" w:rsidRPr="008F2727" w:rsidRDefault="00AF53EB" w:rsidP="006E1855">
      <w:pPr>
        <w:pStyle w:val="Default"/>
        <w:numPr>
          <w:ilvl w:val="0"/>
          <w:numId w:val="25"/>
        </w:numPr>
        <w:spacing w:before="240" w:after="240" w:line="276" w:lineRule="auto"/>
        <w:jc w:val="both"/>
        <w:rPr>
          <w:rFonts w:ascii="Times New Roman" w:hAnsi="Times New Roman" w:cs="Times New Roman"/>
          <w:sz w:val="28"/>
          <w:szCs w:val="28"/>
        </w:rPr>
      </w:pPr>
      <w:r w:rsidRPr="008F2727">
        <w:rPr>
          <w:rFonts w:ascii="Times New Roman" w:hAnsi="Times New Roman" w:cs="Times New Roman"/>
          <w:sz w:val="28"/>
          <w:szCs w:val="28"/>
        </w:rPr>
        <w:t>Instrument de promotion de ses ventes, le crédit-bail est capable de lui créer de nouveaux débouchés.</w:t>
      </w:r>
    </w:p>
    <w:p w:rsidR="00AF53EB" w:rsidRPr="00A03B06" w:rsidRDefault="00AF53EB" w:rsidP="006E1855">
      <w:pPr>
        <w:pStyle w:val="Default"/>
        <w:numPr>
          <w:ilvl w:val="0"/>
          <w:numId w:val="25"/>
        </w:numPr>
        <w:spacing w:before="240" w:after="240" w:line="276" w:lineRule="auto"/>
        <w:jc w:val="both"/>
        <w:rPr>
          <w:rFonts w:ascii="Times New Roman" w:hAnsi="Times New Roman" w:cs="Times New Roman"/>
          <w:sz w:val="28"/>
          <w:szCs w:val="28"/>
        </w:rPr>
      </w:pPr>
      <w:r w:rsidRPr="008F2727">
        <w:rPr>
          <w:rFonts w:ascii="Times New Roman" w:hAnsi="Times New Roman" w:cs="Times New Roman"/>
          <w:sz w:val="28"/>
          <w:szCs w:val="28"/>
        </w:rPr>
        <w:t>La diminution du risque des impayés, vu qu’il sera payé par la société de crédit-bail dans la surface financière est plus importante que celle des entreprises clientes.</w:t>
      </w:r>
    </w:p>
    <w:p w:rsidR="00AF53EB" w:rsidRDefault="00AF53EB" w:rsidP="00AF53EB">
      <w:pPr>
        <w:pStyle w:val="Default"/>
        <w:spacing w:before="240" w:after="240" w:line="276" w:lineRule="auto"/>
        <w:jc w:val="both"/>
        <w:rPr>
          <w:rFonts w:ascii="Times New Roman" w:hAnsi="Times New Roman" w:cs="Times New Roman"/>
          <w:sz w:val="28"/>
          <w:szCs w:val="28"/>
        </w:rPr>
      </w:pPr>
    </w:p>
    <w:p w:rsidR="00AF53EB" w:rsidRDefault="00AF53EB" w:rsidP="00AF53EB">
      <w:pPr>
        <w:pStyle w:val="Default"/>
        <w:spacing w:before="240" w:after="240" w:line="276" w:lineRule="auto"/>
        <w:jc w:val="both"/>
        <w:rPr>
          <w:rFonts w:ascii="Times New Roman" w:hAnsi="Times New Roman" w:cs="Times New Roman"/>
          <w:sz w:val="28"/>
          <w:szCs w:val="28"/>
        </w:rPr>
      </w:pP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1.4. Pour l’économie :</w:t>
      </w:r>
    </w:p>
    <w:p w:rsidR="00AF53EB" w:rsidRPr="008F2727"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Sur le plan économique, le crédit-bail aboutit à permettre aux entreprises utilisatrices de réaliser des investissements sur leur budget d’exploitation. Il permet également de lutter contre l’obsolescence qui était et reste malgré tout encore une retombée inévitable du progrès technique accéléré. </w:t>
      </w:r>
    </w:p>
    <w:p w:rsidR="00AF53EB" w:rsidRDefault="00AF53EB" w:rsidP="00AF53EB">
      <w:pPr>
        <w:pStyle w:val="Default"/>
        <w:tabs>
          <w:tab w:val="left" w:pos="4663"/>
        </w:tabs>
        <w:spacing w:before="240" w:after="240" w:line="276" w:lineRule="auto"/>
        <w:jc w:val="both"/>
        <w:rPr>
          <w:rFonts w:ascii="Times New Roman" w:hAnsi="Times New Roman" w:cs="Times New Roman"/>
          <w:b/>
          <w:bCs/>
          <w:sz w:val="28"/>
          <w:szCs w:val="28"/>
        </w:rPr>
      </w:pPr>
      <w:r w:rsidRPr="008F2727">
        <w:rPr>
          <w:rFonts w:ascii="Times New Roman" w:hAnsi="Times New Roman" w:cs="Times New Roman"/>
          <w:b/>
          <w:bCs/>
          <w:sz w:val="28"/>
          <w:szCs w:val="28"/>
        </w:rPr>
        <w:t>2</w:t>
      </w:r>
      <w:r>
        <w:rPr>
          <w:rFonts w:ascii="Times New Roman" w:hAnsi="Times New Roman" w:cs="Times New Roman"/>
          <w:b/>
          <w:bCs/>
          <w:sz w:val="28"/>
          <w:szCs w:val="28"/>
        </w:rPr>
        <w:t>. Inconvénients de crédit-bail </w:t>
      </w:r>
    </w:p>
    <w:p w:rsidR="00AF53EB" w:rsidRDefault="00AF53EB" w:rsidP="00AF53EB">
      <w:pPr>
        <w:pStyle w:val="Default"/>
        <w:spacing w:before="240" w:after="240" w:line="276" w:lineRule="auto"/>
        <w:jc w:val="both"/>
        <w:rPr>
          <w:rFonts w:ascii="Times New Roman" w:hAnsi="Times New Roman" w:cs="Times New Roman"/>
          <w:sz w:val="28"/>
          <w:szCs w:val="28"/>
        </w:rPr>
      </w:pPr>
      <w:r w:rsidRPr="008F2727">
        <w:rPr>
          <w:rFonts w:ascii="Times New Roman" w:hAnsi="Times New Roman" w:cs="Times New Roman"/>
          <w:sz w:val="28"/>
          <w:szCs w:val="28"/>
        </w:rPr>
        <w:tab/>
        <w:t>Certes, le crédit-bail présente beaucoup d'avantages pour ses trois parties, mais, il faut garder à l'esprit que ce qui constitue un avantage pour l'un est susceptible de constituer un inconvénient pour l'autre.</w:t>
      </w:r>
      <w:r>
        <w:rPr>
          <w:rStyle w:val="Appelnotedebasdep"/>
          <w:rFonts w:ascii="Times New Roman" w:hAnsi="Times New Roman" w:cs="Times New Roman"/>
          <w:sz w:val="28"/>
          <w:szCs w:val="28"/>
        </w:rPr>
        <w:footnoteReference w:id="26"/>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2.1. Pour le preneur :</w:t>
      </w:r>
    </w:p>
    <w:p w:rsidR="00AF53EB" w:rsidRDefault="00AF53EB" w:rsidP="006E1855">
      <w:pPr>
        <w:pStyle w:val="Default"/>
        <w:numPr>
          <w:ilvl w:val="0"/>
          <w:numId w:val="26"/>
        </w:numPr>
        <w:spacing w:before="240" w:after="240" w:line="276" w:lineRule="auto"/>
        <w:jc w:val="both"/>
        <w:rPr>
          <w:rFonts w:ascii="Times New Roman" w:hAnsi="Times New Roman" w:cs="Times New Roman"/>
          <w:sz w:val="28"/>
          <w:szCs w:val="28"/>
        </w:rPr>
      </w:pPr>
      <w:r w:rsidRPr="008F2727">
        <w:rPr>
          <w:rFonts w:ascii="Times New Roman" w:hAnsi="Times New Roman" w:cs="Times New Roman"/>
          <w:sz w:val="28"/>
          <w:szCs w:val="28"/>
        </w:rPr>
        <w:t>Le principal reproche fait au crédit-bail est son coût élevé par rapport à un crédit bancaire traditionnel. Ce renchérissement est dû aux loyers qui doivent couvrir l’amortissement du bien, le coût de l’argent investi et la rémunération des services rendus.</w:t>
      </w:r>
    </w:p>
    <w:p w:rsidR="00AF53EB" w:rsidRDefault="00AF53EB" w:rsidP="006E1855">
      <w:pPr>
        <w:pStyle w:val="Default"/>
        <w:numPr>
          <w:ilvl w:val="0"/>
          <w:numId w:val="26"/>
        </w:numPr>
        <w:spacing w:before="240" w:after="240" w:line="276" w:lineRule="auto"/>
        <w:jc w:val="both"/>
        <w:rPr>
          <w:rFonts w:ascii="Times New Roman" w:hAnsi="Times New Roman" w:cs="Times New Roman"/>
          <w:sz w:val="28"/>
          <w:szCs w:val="28"/>
        </w:rPr>
      </w:pPr>
      <w:r w:rsidRPr="008F2727">
        <w:rPr>
          <w:rFonts w:ascii="Times New Roman" w:hAnsi="Times New Roman" w:cs="Times New Roman"/>
          <w:sz w:val="28"/>
          <w:szCs w:val="28"/>
        </w:rPr>
        <w:t>Le contrat est irrévocable, de ce fait toute résiliation est exclue même si l’équipement s’avère peu rentable pour le preneur.</w:t>
      </w:r>
    </w:p>
    <w:p w:rsidR="00AF53EB" w:rsidRDefault="00AF53EB" w:rsidP="006E1855">
      <w:pPr>
        <w:pStyle w:val="Default"/>
        <w:numPr>
          <w:ilvl w:val="0"/>
          <w:numId w:val="26"/>
        </w:numPr>
        <w:spacing w:before="240" w:after="240" w:line="276" w:lineRule="auto"/>
        <w:jc w:val="both"/>
        <w:rPr>
          <w:rFonts w:ascii="Times New Roman" w:hAnsi="Times New Roman" w:cs="Times New Roman"/>
          <w:sz w:val="28"/>
          <w:szCs w:val="28"/>
        </w:rPr>
      </w:pPr>
      <w:r w:rsidRPr="008F2727">
        <w:rPr>
          <w:rFonts w:ascii="Times New Roman" w:hAnsi="Times New Roman" w:cs="Times New Roman"/>
          <w:sz w:val="28"/>
          <w:szCs w:val="28"/>
        </w:rPr>
        <w:t>Durant toute la période de location, le bien objet du contrat de crédit-bail ne fait pas partie du patrimoine du preneur, par conséquence, il ne peut</w:t>
      </w:r>
      <w:r>
        <w:rPr>
          <w:rFonts w:ascii="Times New Roman" w:hAnsi="Times New Roman" w:cs="Times New Roman"/>
          <w:sz w:val="28"/>
          <w:szCs w:val="28"/>
        </w:rPr>
        <w:t xml:space="preserve"> faire l’objet de garanties vis-à-</w:t>
      </w:r>
      <w:r w:rsidRPr="008F2727">
        <w:rPr>
          <w:rFonts w:ascii="Times New Roman" w:hAnsi="Times New Roman" w:cs="Times New Roman"/>
          <w:sz w:val="28"/>
          <w:szCs w:val="28"/>
        </w:rPr>
        <w:t>vis d’éventuels créanciers.</w:t>
      </w:r>
    </w:p>
    <w:p w:rsidR="00AF53EB" w:rsidRDefault="00AF53EB" w:rsidP="006E1855">
      <w:pPr>
        <w:pStyle w:val="Default"/>
        <w:numPr>
          <w:ilvl w:val="0"/>
          <w:numId w:val="26"/>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Le crédit-bail fait perdre à</w:t>
      </w:r>
      <w:r w:rsidRPr="008F2727">
        <w:rPr>
          <w:rFonts w:ascii="Times New Roman" w:hAnsi="Times New Roman" w:cs="Times New Roman"/>
          <w:sz w:val="28"/>
          <w:szCs w:val="28"/>
        </w:rPr>
        <w:t xml:space="preserve"> l’entreprise chaque année les économies d’impôt liées aux dotations aux amortissements car le bien pris ne lui appartient pas.</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2.2. Pour le bailleur :</w:t>
      </w:r>
    </w:p>
    <w:p w:rsidR="00AF53EB" w:rsidRDefault="00AF53EB" w:rsidP="006E1855">
      <w:pPr>
        <w:pStyle w:val="Default"/>
        <w:numPr>
          <w:ilvl w:val="0"/>
          <w:numId w:val="27"/>
        </w:numPr>
        <w:spacing w:before="240" w:after="240" w:line="276" w:lineRule="auto"/>
        <w:jc w:val="both"/>
        <w:rPr>
          <w:rFonts w:ascii="Times New Roman" w:hAnsi="Times New Roman" w:cs="Times New Roman"/>
          <w:sz w:val="28"/>
          <w:szCs w:val="28"/>
        </w:rPr>
      </w:pPr>
      <w:r w:rsidRPr="008F2727">
        <w:rPr>
          <w:rFonts w:ascii="Times New Roman" w:hAnsi="Times New Roman" w:cs="Times New Roman"/>
          <w:sz w:val="28"/>
          <w:szCs w:val="28"/>
        </w:rPr>
        <w:t>Si le locataire est défaillant, le bailleur est soumis aux aléas du marché de l’occasion dont il ne peut toujours tirer un bon prix.</w:t>
      </w:r>
    </w:p>
    <w:p w:rsidR="00AF53EB" w:rsidRDefault="00AF53EB" w:rsidP="006E1855">
      <w:pPr>
        <w:pStyle w:val="Default"/>
        <w:numPr>
          <w:ilvl w:val="0"/>
          <w:numId w:val="27"/>
        </w:numPr>
        <w:spacing w:before="240" w:after="240" w:line="276" w:lineRule="auto"/>
        <w:jc w:val="both"/>
        <w:rPr>
          <w:rFonts w:ascii="Times New Roman" w:hAnsi="Times New Roman" w:cs="Times New Roman"/>
          <w:sz w:val="28"/>
          <w:szCs w:val="28"/>
        </w:rPr>
      </w:pPr>
      <w:r w:rsidRPr="008F2727">
        <w:rPr>
          <w:rFonts w:ascii="Times New Roman" w:hAnsi="Times New Roman" w:cs="Times New Roman"/>
          <w:sz w:val="28"/>
          <w:szCs w:val="28"/>
        </w:rPr>
        <w:t>A échéance du contrat, si l’option d’achat n’est pas levée, le bailleur supporte le risque d’obsolescence car il est obligé de disposer d’un bien presque totalement amorti en fin de contrat de location et risque de rencontrer des problèmes de revente sur le marché de l’occasion.</w:t>
      </w:r>
    </w:p>
    <w:p w:rsidR="00AF53EB" w:rsidRDefault="00AF53EB" w:rsidP="006E1855">
      <w:pPr>
        <w:pStyle w:val="Default"/>
        <w:numPr>
          <w:ilvl w:val="0"/>
          <w:numId w:val="27"/>
        </w:numPr>
        <w:spacing w:before="240" w:after="240" w:line="276" w:lineRule="auto"/>
        <w:jc w:val="both"/>
        <w:rPr>
          <w:rFonts w:ascii="Times New Roman" w:hAnsi="Times New Roman" w:cs="Times New Roman"/>
          <w:sz w:val="28"/>
          <w:szCs w:val="28"/>
        </w:rPr>
      </w:pPr>
      <w:r w:rsidRPr="008F2727">
        <w:rPr>
          <w:rFonts w:ascii="Times New Roman" w:hAnsi="Times New Roman" w:cs="Times New Roman"/>
          <w:sz w:val="28"/>
          <w:szCs w:val="28"/>
        </w:rPr>
        <w:lastRenderedPageBreak/>
        <w:t>Si le locataire restitue le bien mobilier en fin de contrat, le problème que rencontre beaucoup de société de crédit-bail est l’absence d’une aire de stockage ou de hangars pour ranger les biens restitués.</w:t>
      </w:r>
    </w:p>
    <w:p w:rsidR="00AF53EB" w:rsidRDefault="00AF53EB" w:rsidP="00AF53EB">
      <w:pPr>
        <w:pStyle w:val="Default"/>
        <w:spacing w:before="240" w:after="240" w:line="276" w:lineRule="auto"/>
        <w:jc w:val="both"/>
        <w:rPr>
          <w:rFonts w:ascii="Times New Roman" w:hAnsi="Times New Roman" w:cs="Times New Roman"/>
          <w:b/>
          <w:bCs/>
          <w:sz w:val="28"/>
          <w:szCs w:val="28"/>
        </w:rPr>
      </w:pPr>
      <w:r w:rsidRPr="00F57331">
        <w:rPr>
          <w:rFonts w:ascii="Times New Roman" w:hAnsi="Times New Roman" w:cs="Times New Roman"/>
          <w:b/>
          <w:bCs/>
          <w:sz w:val="28"/>
          <w:szCs w:val="28"/>
        </w:rPr>
        <w:t xml:space="preserve">3. Les </w:t>
      </w:r>
      <w:r>
        <w:rPr>
          <w:rFonts w:ascii="Times New Roman" w:hAnsi="Times New Roman" w:cs="Times New Roman"/>
          <w:b/>
          <w:bCs/>
          <w:sz w:val="28"/>
          <w:szCs w:val="28"/>
        </w:rPr>
        <w:t>risques induits par le leasing </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3.1. Les risques liés à l’équipement, objet du contrat :</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t>La première et principale garantie du crédit-bail réside dans la propriété effective du bien qui fait l’objet du contrat de crédit-bail.  Les deux principaux risques que court le crédit-bailleur quant à l’équipement, sont généralement désignés sous les noms de :</w:t>
      </w:r>
    </w:p>
    <w:p w:rsidR="00AF53EB" w:rsidRPr="008E07ED" w:rsidRDefault="00AF53EB" w:rsidP="006E1855">
      <w:pPr>
        <w:pStyle w:val="Default"/>
        <w:numPr>
          <w:ilvl w:val="0"/>
          <w:numId w:val="28"/>
        </w:numPr>
        <w:spacing w:before="240" w:after="240" w:line="276" w:lineRule="auto"/>
        <w:jc w:val="both"/>
        <w:rPr>
          <w:rFonts w:ascii="Times New Roman" w:hAnsi="Times New Roman" w:cs="Times New Roman"/>
          <w:b/>
          <w:bCs/>
          <w:sz w:val="28"/>
          <w:szCs w:val="28"/>
        </w:rPr>
      </w:pPr>
      <w:r>
        <w:rPr>
          <w:rFonts w:ascii="Times New Roman" w:hAnsi="Times New Roman" w:cs="Times New Roman"/>
          <w:sz w:val="28"/>
          <w:szCs w:val="28"/>
        </w:rPr>
        <w:t>Risque de contrepartie : en raison de la défaillance du crédit-preneur en cours de contrat, le crédit-bailleur est alors amené à récupérer le bien, et à le vendre sur le marché de l’occasion. Il est alors impératif que la dette résiduelle, c’est-à-dire le montant du capital restant dû et non amorti par les loyers, soit inférieure à la valeur marchande du bien.</w:t>
      </w:r>
    </w:p>
    <w:p w:rsidR="00AF53EB" w:rsidRPr="008E07ED" w:rsidRDefault="00AF53EB" w:rsidP="006E1855">
      <w:pPr>
        <w:pStyle w:val="Default"/>
        <w:numPr>
          <w:ilvl w:val="0"/>
          <w:numId w:val="28"/>
        </w:numPr>
        <w:spacing w:before="240" w:after="240" w:line="276" w:lineRule="auto"/>
        <w:jc w:val="both"/>
        <w:rPr>
          <w:rFonts w:ascii="Times New Roman" w:hAnsi="Times New Roman" w:cs="Times New Roman"/>
          <w:b/>
          <w:bCs/>
          <w:sz w:val="28"/>
          <w:szCs w:val="28"/>
        </w:rPr>
      </w:pPr>
      <w:r>
        <w:rPr>
          <w:rFonts w:ascii="Times New Roman" w:hAnsi="Times New Roman" w:cs="Times New Roman"/>
          <w:sz w:val="28"/>
          <w:szCs w:val="28"/>
        </w:rPr>
        <w:t>Risque de valeur résiduelle : Dans le cas où le crédit-preneur restituerait le bien en fin de contrat au crédit-bailleur, sans chercher à l’acquérir, il faut que la valeur résiduelle financière qui a été retenue pour la détermination du montant des loyers ne soit pas supérieure à la valeur marchande du bien, sous peine de dégager une perte plus ou mous importante pour le crédit-bailleur en fin de location.</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t>En pratique, ces risques varient en fonction des données relatives à la nature même de l’équipement, aux caractéristiques du fournisseur et à la structure du marché de l’occasion.</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3.2. Le crédit-preneur et son avenir :</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Comme dans toute opération de crédit, la qualité du débiteur est importante dans le montage d’une opération de crédit-bail. Mais cette importance est toute relative. Certes, l’appréciation de la qualité du locataire est très proche de celle retenue pour l’octroi d’un crédit bancaire traditionnel.  Une attention plus particulière devra être portée sur la structure du compte d’exploitation en vertu du principe qui veut qu’en matière de crédit-bail, c’est le bien lui-même qui paye les loyers grâce aux revenus qu’il génère.</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t>Pour une installation importante, il conviendra donc d’obtenir du futur locataire tous les détails relatifs à l’investissement qu’il s’agira de financer, aux flux financiers et aux profits qu’il dégagerait.</w:t>
      </w:r>
    </w:p>
    <w:p w:rsidR="00AF53EB" w:rsidRPr="00D06771"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t>Mais la solvabilité du crédit preneur doit toujours être pondérée par la qualité et la valeur du bien financer, puisque c’est ce bien qui représente l’essentiel de la garantie du crédit-bailleur. Encore, faut-il pouvoir récupérer facilement cet équipement en cas de cessation de paiement du crédit-preneur.</w:t>
      </w:r>
    </w:p>
    <w:p w:rsidR="00AF53EB" w:rsidRDefault="00AF53EB" w:rsidP="00AF53EB">
      <w:pPr>
        <w:pStyle w:val="Default"/>
        <w:spacing w:before="240" w:after="240" w:line="276" w:lineRule="auto"/>
        <w:jc w:val="both"/>
        <w:rPr>
          <w:rFonts w:ascii="Times New Roman" w:hAnsi="Times New Roman" w:cs="Times New Roman"/>
          <w:b/>
          <w:bCs/>
          <w:sz w:val="30"/>
          <w:szCs w:val="30"/>
        </w:rPr>
      </w:pPr>
      <w:r>
        <w:rPr>
          <w:rFonts w:ascii="Times New Roman" w:hAnsi="Times New Roman" w:cs="Times New Roman"/>
          <w:b/>
          <w:bCs/>
          <w:sz w:val="30"/>
          <w:szCs w:val="30"/>
        </w:rPr>
        <w:t>V</w:t>
      </w:r>
      <w:r w:rsidRPr="00D06771">
        <w:rPr>
          <w:rFonts w:ascii="Times New Roman" w:hAnsi="Times New Roman" w:cs="Times New Roman"/>
          <w:b/>
          <w:bCs/>
          <w:sz w:val="30"/>
          <w:szCs w:val="30"/>
        </w:rPr>
        <w:t>.</w:t>
      </w:r>
      <w:r>
        <w:rPr>
          <w:rFonts w:ascii="Times New Roman" w:hAnsi="Times New Roman" w:cs="Times New Roman"/>
          <w:b/>
          <w:bCs/>
          <w:sz w:val="30"/>
          <w:szCs w:val="30"/>
        </w:rPr>
        <w:t xml:space="preserve"> </w:t>
      </w:r>
      <w:r w:rsidRPr="008F2727">
        <w:rPr>
          <w:rFonts w:ascii="Times New Roman" w:hAnsi="Times New Roman" w:cs="Times New Roman"/>
          <w:b/>
          <w:bCs/>
          <w:sz w:val="30"/>
          <w:szCs w:val="30"/>
        </w:rPr>
        <w:t>Comparaison entre le crédi</w:t>
      </w:r>
      <w:r>
        <w:rPr>
          <w:rFonts w:ascii="Times New Roman" w:hAnsi="Times New Roman" w:cs="Times New Roman"/>
          <w:b/>
          <w:bCs/>
          <w:sz w:val="30"/>
          <w:szCs w:val="30"/>
        </w:rPr>
        <w:t>t-bail et le crédit classique </w:t>
      </w:r>
    </w:p>
    <w:p w:rsidR="00AF53EB" w:rsidRPr="00D06771" w:rsidRDefault="00AF53EB" w:rsidP="00AF53EB">
      <w:pPr>
        <w:pStyle w:val="Default"/>
        <w:spacing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D06771">
        <w:rPr>
          <w:rFonts w:ascii="Times New Roman" w:hAnsi="Times New Roman" w:cs="Times New Roman"/>
          <w:sz w:val="28"/>
          <w:szCs w:val="28"/>
        </w:rPr>
        <w:t>Pour obtenir un financement, le chef d’entreprise peut aller vers une banque</w:t>
      </w:r>
      <w:r>
        <w:rPr>
          <w:rFonts w:ascii="Times New Roman" w:hAnsi="Times New Roman" w:cs="Times New Roman"/>
          <w:sz w:val="28"/>
          <w:szCs w:val="28"/>
        </w:rPr>
        <w:t xml:space="preserve"> ou une société de crédit-bail, </w:t>
      </w:r>
      <w:r w:rsidRPr="00D06771">
        <w:rPr>
          <w:rFonts w:ascii="Times New Roman" w:hAnsi="Times New Roman" w:cs="Times New Roman"/>
          <w:sz w:val="28"/>
          <w:szCs w:val="28"/>
        </w:rPr>
        <w:t>autrement dit</w:t>
      </w:r>
      <w:r>
        <w:rPr>
          <w:rFonts w:ascii="Times New Roman" w:hAnsi="Times New Roman" w:cs="Times New Roman"/>
          <w:sz w:val="28"/>
          <w:szCs w:val="28"/>
        </w:rPr>
        <w:t> :</w:t>
      </w:r>
      <w:r w:rsidRPr="00D06771">
        <w:rPr>
          <w:rFonts w:ascii="Times New Roman" w:hAnsi="Times New Roman" w:cs="Times New Roman"/>
          <w:sz w:val="28"/>
          <w:szCs w:val="28"/>
        </w:rPr>
        <w:t xml:space="preserve"> il a le choix entre un crédit classique ou un crédit-bail.</w:t>
      </w:r>
    </w:p>
    <w:p w:rsidR="00AF53EB" w:rsidRPr="00B83D9C"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t>Le tableau suivant, récapitule et confronte</w:t>
      </w:r>
      <w:r w:rsidRPr="00D06771">
        <w:rPr>
          <w:rFonts w:ascii="Times New Roman" w:hAnsi="Times New Roman" w:cs="Times New Roman"/>
          <w:sz w:val="28"/>
          <w:szCs w:val="28"/>
        </w:rPr>
        <w:t xml:space="preserve"> les caractéristiques des deux techniques de financement dans l'objectif de permettre à l'investisseur de voir plus clair et de faire ainsi le choix qui lui convient, pour financer ses investissements compte tenu de sa situation financière et de ses besoins.</w:t>
      </w:r>
    </w:p>
    <w:p w:rsidR="00AF53EB" w:rsidRDefault="00AF53EB" w:rsidP="00AF53EB">
      <w:pPr>
        <w:pStyle w:val="Default"/>
        <w:spacing w:before="240" w:after="240" w:line="276" w:lineRule="auto"/>
        <w:jc w:val="both"/>
        <w:rPr>
          <w:rFonts w:ascii="Times New Roman" w:hAnsi="Times New Roman" w:cs="Times New Roman"/>
          <w:b/>
          <w:bCs/>
          <w:sz w:val="28"/>
          <w:szCs w:val="28"/>
        </w:rPr>
      </w:pPr>
      <w:r>
        <w:rPr>
          <w:rFonts w:ascii="Times New Roman" w:hAnsi="Times New Roman" w:cs="Times New Roman"/>
          <w:b/>
          <w:bCs/>
          <w:sz w:val="28"/>
          <w:szCs w:val="28"/>
        </w:rPr>
        <w:t>Tableau n° (2.3)</w:t>
      </w:r>
      <w:r w:rsidRPr="00D06771">
        <w:rPr>
          <w:rFonts w:ascii="Times New Roman" w:hAnsi="Times New Roman" w:cs="Times New Roman"/>
          <w:b/>
          <w:bCs/>
          <w:sz w:val="28"/>
          <w:szCs w:val="28"/>
        </w:rPr>
        <w:t xml:space="preserve"> : Comparaison entre le crédit-bail et le crédit classique </w:t>
      </w:r>
    </w:p>
    <w:tbl>
      <w:tblPr>
        <w:tblStyle w:val="Grilledutableau"/>
        <w:tblW w:w="9782" w:type="dxa"/>
        <w:tblInd w:w="-176" w:type="dxa"/>
        <w:tblLook w:val="04A0" w:firstRow="1" w:lastRow="0" w:firstColumn="1" w:lastColumn="0" w:noHBand="0" w:noVBand="1"/>
      </w:tblPr>
      <w:tblGrid>
        <w:gridCol w:w="2690"/>
        <w:gridCol w:w="3432"/>
        <w:gridCol w:w="3660"/>
      </w:tblGrid>
      <w:tr w:rsidR="00AF53EB" w:rsidRPr="000B0A99" w:rsidTr="006C35E7">
        <w:tc>
          <w:tcPr>
            <w:tcW w:w="2690" w:type="dxa"/>
          </w:tcPr>
          <w:p w:rsidR="00AF53EB" w:rsidRDefault="00AF53EB" w:rsidP="006C35E7">
            <w:pPr>
              <w:spacing w:line="276" w:lineRule="auto"/>
              <w:rPr>
                <w:rFonts w:ascii="Times New Roman" w:hAnsi="Times New Roman" w:cs="Times New Roman"/>
                <w:sz w:val="26"/>
                <w:szCs w:val="26"/>
              </w:rPr>
            </w:pPr>
          </w:p>
          <w:p w:rsidR="00AF53EB" w:rsidRPr="000B0A99" w:rsidRDefault="00AF53EB" w:rsidP="006C35E7">
            <w:pPr>
              <w:spacing w:line="276" w:lineRule="auto"/>
              <w:rPr>
                <w:rFonts w:ascii="Times New Roman" w:hAnsi="Times New Roman" w:cs="Times New Roman"/>
                <w:sz w:val="26"/>
                <w:szCs w:val="26"/>
              </w:rPr>
            </w:pPr>
          </w:p>
        </w:tc>
        <w:tc>
          <w:tcPr>
            <w:tcW w:w="0" w:type="auto"/>
          </w:tcPr>
          <w:p w:rsidR="00AF53EB" w:rsidRPr="000B0A99" w:rsidRDefault="00AF53EB" w:rsidP="006C35E7">
            <w:pPr>
              <w:spacing w:line="276" w:lineRule="auto"/>
              <w:rPr>
                <w:rFonts w:ascii="Times New Roman" w:hAnsi="Times New Roman" w:cs="Times New Roman"/>
                <w:b/>
                <w:bCs/>
                <w:sz w:val="28"/>
                <w:szCs w:val="28"/>
              </w:rPr>
            </w:pPr>
            <w:r w:rsidRPr="000B0A99">
              <w:rPr>
                <w:rFonts w:ascii="Times New Roman" w:hAnsi="Times New Roman" w:cs="Times New Roman"/>
                <w:b/>
                <w:bCs/>
                <w:sz w:val="28"/>
                <w:szCs w:val="28"/>
              </w:rPr>
              <w:t xml:space="preserve">Crédit-bail </w:t>
            </w:r>
          </w:p>
        </w:tc>
        <w:tc>
          <w:tcPr>
            <w:tcW w:w="3660" w:type="dxa"/>
          </w:tcPr>
          <w:p w:rsidR="00AF53EB" w:rsidRPr="000B0A99" w:rsidRDefault="00AF53EB" w:rsidP="006C35E7">
            <w:pPr>
              <w:spacing w:line="276" w:lineRule="auto"/>
              <w:rPr>
                <w:rFonts w:ascii="Times New Roman" w:hAnsi="Times New Roman" w:cs="Times New Roman"/>
                <w:b/>
                <w:bCs/>
                <w:sz w:val="28"/>
                <w:szCs w:val="28"/>
              </w:rPr>
            </w:pPr>
            <w:r w:rsidRPr="000B0A99">
              <w:rPr>
                <w:rFonts w:ascii="Times New Roman" w:hAnsi="Times New Roman" w:cs="Times New Roman"/>
                <w:b/>
                <w:bCs/>
                <w:sz w:val="28"/>
                <w:szCs w:val="28"/>
              </w:rPr>
              <w:t>Crédit classique</w:t>
            </w:r>
          </w:p>
        </w:tc>
      </w:tr>
      <w:tr w:rsidR="00AF53EB" w:rsidRPr="000B0A99" w:rsidTr="006C35E7">
        <w:trPr>
          <w:trHeight w:val="827"/>
        </w:trPr>
        <w:tc>
          <w:tcPr>
            <w:tcW w:w="2690" w:type="dxa"/>
          </w:tcPr>
          <w:p w:rsidR="00AF53EB" w:rsidRPr="000B0A99" w:rsidRDefault="00AF53EB" w:rsidP="006C35E7">
            <w:pPr>
              <w:spacing w:line="276" w:lineRule="auto"/>
              <w:rPr>
                <w:rFonts w:ascii="Times New Roman" w:hAnsi="Times New Roman" w:cs="Times New Roman"/>
                <w:b/>
                <w:bCs/>
                <w:sz w:val="26"/>
                <w:szCs w:val="26"/>
              </w:rPr>
            </w:pPr>
            <w:r w:rsidRPr="000B0A99">
              <w:rPr>
                <w:rFonts w:ascii="Times New Roman" w:hAnsi="Times New Roman" w:cs="Times New Roman"/>
                <w:b/>
                <w:bCs/>
                <w:sz w:val="26"/>
                <w:szCs w:val="26"/>
              </w:rPr>
              <w:t>Montant du financement</w:t>
            </w:r>
          </w:p>
        </w:tc>
        <w:tc>
          <w:tcPr>
            <w:tcW w:w="0" w:type="auto"/>
          </w:tcPr>
          <w:p w:rsidR="00AF53EB" w:rsidRPr="000B0A99" w:rsidRDefault="00AF53EB" w:rsidP="006C35E7">
            <w:pPr>
              <w:autoSpaceDE w:val="0"/>
              <w:autoSpaceDN w:val="0"/>
              <w:adjustRightInd w:val="0"/>
              <w:spacing w:line="276" w:lineRule="auto"/>
              <w:rPr>
                <w:rFonts w:ascii="Times New Roman" w:hAnsi="Times New Roman" w:cs="Times New Roman"/>
                <w:sz w:val="26"/>
                <w:szCs w:val="26"/>
              </w:rPr>
            </w:pPr>
            <w:r w:rsidRPr="000B0A99">
              <w:rPr>
                <w:rFonts w:ascii="Times New Roman" w:hAnsi="Times New Roman" w:cs="Times New Roman"/>
                <w:sz w:val="26"/>
                <w:szCs w:val="26"/>
              </w:rPr>
              <w:t>100% du prix d’achat TTC</w:t>
            </w:r>
          </w:p>
          <w:p w:rsidR="00AF53EB" w:rsidRPr="000B0A99" w:rsidRDefault="00AF53EB" w:rsidP="006C35E7">
            <w:pPr>
              <w:spacing w:line="276" w:lineRule="auto"/>
              <w:rPr>
                <w:rFonts w:ascii="Times New Roman" w:hAnsi="Times New Roman" w:cs="Times New Roman"/>
                <w:sz w:val="26"/>
                <w:szCs w:val="26"/>
              </w:rPr>
            </w:pPr>
            <w:r w:rsidRPr="000B0A99">
              <w:rPr>
                <w:rFonts w:ascii="Times New Roman" w:hAnsi="Times New Roman" w:cs="Times New Roman"/>
                <w:sz w:val="26"/>
                <w:szCs w:val="26"/>
              </w:rPr>
              <w:t>(financement intégrale)</w:t>
            </w:r>
          </w:p>
        </w:tc>
        <w:tc>
          <w:tcPr>
            <w:tcW w:w="3660" w:type="dxa"/>
          </w:tcPr>
          <w:p w:rsidR="00AF53EB" w:rsidRPr="000B0A99" w:rsidRDefault="00AF53EB" w:rsidP="006C35E7">
            <w:pPr>
              <w:autoSpaceDE w:val="0"/>
              <w:autoSpaceDN w:val="0"/>
              <w:adjustRightInd w:val="0"/>
              <w:spacing w:line="276" w:lineRule="auto"/>
              <w:rPr>
                <w:rFonts w:ascii="Times New Roman" w:hAnsi="Times New Roman" w:cs="Times New Roman"/>
                <w:sz w:val="26"/>
                <w:szCs w:val="26"/>
              </w:rPr>
            </w:pPr>
            <w:r w:rsidRPr="000B0A99">
              <w:rPr>
                <w:rFonts w:ascii="Times New Roman" w:hAnsi="Times New Roman" w:cs="Times New Roman"/>
                <w:sz w:val="26"/>
                <w:szCs w:val="26"/>
              </w:rPr>
              <w:t>Financement partiel, un apport personnel est obligatoire</w:t>
            </w:r>
          </w:p>
        </w:tc>
      </w:tr>
      <w:tr w:rsidR="00AF53EB" w:rsidRPr="000B0A99" w:rsidTr="006C35E7">
        <w:trPr>
          <w:trHeight w:val="697"/>
        </w:trPr>
        <w:tc>
          <w:tcPr>
            <w:tcW w:w="2690" w:type="dxa"/>
          </w:tcPr>
          <w:p w:rsidR="00AF53EB" w:rsidRPr="000B0A99" w:rsidRDefault="00AF53EB" w:rsidP="006C35E7">
            <w:pPr>
              <w:spacing w:line="276" w:lineRule="auto"/>
              <w:rPr>
                <w:rFonts w:ascii="Times New Roman" w:hAnsi="Times New Roman" w:cs="Times New Roman"/>
                <w:b/>
                <w:bCs/>
                <w:sz w:val="26"/>
                <w:szCs w:val="26"/>
              </w:rPr>
            </w:pPr>
            <w:r w:rsidRPr="000B0A99">
              <w:rPr>
                <w:rFonts w:ascii="Times New Roman" w:hAnsi="Times New Roman" w:cs="Times New Roman"/>
                <w:b/>
                <w:bCs/>
                <w:sz w:val="26"/>
                <w:szCs w:val="26"/>
              </w:rPr>
              <w:t>Accès au financement</w:t>
            </w:r>
          </w:p>
        </w:tc>
        <w:tc>
          <w:tcPr>
            <w:tcW w:w="0" w:type="auto"/>
          </w:tcPr>
          <w:p w:rsidR="00AF53EB" w:rsidRPr="000B0A99" w:rsidRDefault="00AF53EB" w:rsidP="006C35E7">
            <w:pPr>
              <w:spacing w:line="276" w:lineRule="auto"/>
              <w:rPr>
                <w:rFonts w:ascii="Times New Roman" w:hAnsi="Times New Roman" w:cs="Times New Roman"/>
                <w:sz w:val="26"/>
                <w:szCs w:val="26"/>
              </w:rPr>
            </w:pPr>
            <w:r w:rsidRPr="000B0A99">
              <w:rPr>
                <w:rFonts w:ascii="Times New Roman" w:hAnsi="Times New Roman" w:cs="Times New Roman"/>
                <w:sz w:val="26"/>
                <w:szCs w:val="26"/>
              </w:rPr>
              <w:t>Rapide</w:t>
            </w:r>
          </w:p>
        </w:tc>
        <w:tc>
          <w:tcPr>
            <w:tcW w:w="3660" w:type="dxa"/>
          </w:tcPr>
          <w:p w:rsidR="00AF53EB" w:rsidRPr="000B0A99" w:rsidRDefault="00AF53EB" w:rsidP="006C35E7">
            <w:pPr>
              <w:spacing w:line="276" w:lineRule="auto"/>
              <w:rPr>
                <w:rFonts w:ascii="Times New Roman" w:hAnsi="Times New Roman" w:cs="Times New Roman"/>
                <w:sz w:val="26"/>
                <w:szCs w:val="26"/>
              </w:rPr>
            </w:pPr>
            <w:r w:rsidRPr="000B0A99">
              <w:rPr>
                <w:rFonts w:ascii="Times New Roman" w:hAnsi="Times New Roman" w:cs="Times New Roman"/>
                <w:sz w:val="26"/>
                <w:szCs w:val="26"/>
              </w:rPr>
              <w:t>Long</w:t>
            </w:r>
          </w:p>
        </w:tc>
      </w:tr>
      <w:tr w:rsidR="00AF53EB" w:rsidRPr="000B0A99" w:rsidTr="006C35E7">
        <w:trPr>
          <w:trHeight w:val="845"/>
        </w:trPr>
        <w:tc>
          <w:tcPr>
            <w:tcW w:w="2690" w:type="dxa"/>
          </w:tcPr>
          <w:p w:rsidR="00AF53EB" w:rsidRPr="000B0A99" w:rsidRDefault="00AF53EB" w:rsidP="006C35E7">
            <w:pPr>
              <w:spacing w:line="276" w:lineRule="auto"/>
              <w:rPr>
                <w:rFonts w:ascii="Times New Roman" w:hAnsi="Times New Roman" w:cs="Times New Roman"/>
                <w:b/>
                <w:bCs/>
                <w:sz w:val="26"/>
                <w:szCs w:val="26"/>
              </w:rPr>
            </w:pPr>
            <w:r w:rsidRPr="000B0A99">
              <w:rPr>
                <w:rFonts w:ascii="Times New Roman" w:hAnsi="Times New Roman" w:cs="Times New Roman"/>
                <w:b/>
                <w:bCs/>
                <w:sz w:val="26"/>
                <w:szCs w:val="26"/>
              </w:rPr>
              <w:t>Propriétaire du bien</w:t>
            </w:r>
          </w:p>
        </w:tc>
        <w:tc>
          <w:tcPr>
            <w:tcW w:w="0" w:type="auto"/>
          </w:tcPr>
          <w:p w:rsidR="00AF53EB" w:rsidRPr="000B0A99" w:rsidRDefault="00AF53EB" w:rsidP="006C35E7">
            <w:pPr>
              <w:autoSpaceDE w:val="0"/>
              <w:autoSpaceDN w:val="0"/>
              <w:adjustRightInd w:val="0"/>
              <w:spacing w:line="276" w:lineRule="auto"/>
              <w:rPr>
                <w:rFonts w:ascii="Times New Roman" w:hAnsi="Times New Roman" w:cs="Times New Roman"/>
                <w:sz w:val="26"/>
                <w:szCs w:val="26"/>
              </w:rPr>
            </w:pPr>
            <w:r w:rsidRPr="000B0A99">
              <w:rPr>
                <w:rFonts w:ascii="Times New Roman" w:hAnsi="Times New Roman" w:cs="Times New Roman"/>
                <w:sz w:val="26"/>
                <w:szCs w:val="26"/>
              </w:rPr>
              <w:t>La société de crédit-bail durant la période de location</w:t>
            </w:r>
          </w:p>
        </w:tc>
        <w:tc>
          <w:tcPr>
            <w:tcW w:w="3660" w:type="dxa"/>
          </w:tcPr>
          <w:p w:rsidR="00AF53EB" w:rsidRPr="000B0A99" w:rsidRDefault="00AF53EB" w:rsidP="006C35E7">
            <w:pPr>
              <w:autoSpaceDE w:val="0"/>
              <w:autoSpaceDN w:val="0"/>
              <w:adjustRightInd w:val="0"/>
              <w:spacing w:line="276" w:lineRule="auto"/>
              <w:rPr>
                <w:rFonts w:ascii="Times New Roman" w:hAnsi="Times New Roman" w:cs="Times New Roman"/>
                <w:sz w:val="26"/>
                <w:szCs w:val="26"/>
              </w:rPr>
            </w:pPr>
            <w:r w:rsidRPr="000B0A99">
              <w:rPr>
                <w:rFonts w:ascii="Times New Roman" w:hAnsi="Times New Roman" w:cs="Times New Roman"/>
                <w:sz w:val="26"/>
                <w:szCs w:val="26"/>
              </w:rPr>
              <w:t>L’entreprise durant même la Période de remboursement</w:t>
            </w:r>
          </w:p>
        </w:tc>
      </w:tr>
      <w:tr w:rsidR="00AF53EB" w:rsidRPr="000B0A99" w:rsidTr="006C35E7">
        <w:trPr>
          <w:trHeight w:val="827"/>
        </w:trPr>
        <w:tc>
          <w:tcPr>
            <w:tcW w:w="2690" w:type="dxa"/>
          </w:tcPr>
          <w:p w:rsidR="00AF53EB" w:rsidRPr="000B0A99" w:rsidRDefault="00AF53EB" w:rsidP="006C35E7">
            <w:pPr>
              <w:spacing w:line="276" w:lineRule="auto"/>
              <w:rPr>
                <w:rFonts w:ascii="Times New Roman" w:hAnsi="Times New Roman" w:cs="Times New Roman"/>
                <w:b/>
                <w:bCs/>
                <w:sz w:val="26"/>
                <w:szCs w:val="26"/>
              </w:rPr>
            </w:pPr>
            <w:r w:rsidRPr="000B0A99">
              <w:rPr>
                <w:rFonts w:ascii="Times New Roman" w:hAnsi="Times New Roman" w:cs="Times New Roman"/>
                <w:b/>
                <w:bCs/>
                <w:sz w:val="26"/>
                <w:szCs w:val="26"/>
              </w:rPr>
              <w:t>Remboursement</w:t>
            </w:r>
          </w:p>
        </w:tc>
        <w:tc>
          <w:tcPr>
            <w:tcW w:w="0" w:type="auto"/>
          </w:tcPr>
          <w:p w:rsidR="00AF53EB" w:rsidRPr="000B0A99" w:rsidRDefault="00AF53EB" w:rsidP="006C35E7">
            <w:pPr>
              <w:spacing w:line="276" w:lineRule="auto"/>
              <w:rPr>
                <w:rFonts w:ascii="Times New Roman" w:hAnsi="Times New Roman" w:cs="Times New Roman"/>
                <w:sz w:val="26"/>
                <w:szCs w:val="26"/>
              </w:rPr>
            </w:pPr>
            <w:r w:rsidRPr="000B0A99">
              <w:rPr>
                <w:rFonts w:ascii="Times New Roman" w:hAnsi="Times New Roman" w:cs="Times New Roman"/>
                <w:sz w:val="26"/>
                <w:szCs w:val="26"/>
              </w:rPr>
              <w:t>Paiement de loyers</w:t>
            </w:r>
          </w:p>
        </w:tc>
        <w:tc>
          <w:tcPr>
            <w:tcW w:w="3660" w:type="dxa"/>
          </w:tcPr>
          <w:p w:rsidR="00AF53EB" w:rsidRPr="000B0A99" w:rsidRDefault="00AF53EB" w:rsidP="006C35E7">
            <w:pPr>
              <w:autoSpaceDE w:val="0"/>
              <w:autoSpaceDN w:val="0"/>
              <w:adjustRightInd w:val="0"/>
              <w:spacing w:line="276" w:lineRule="auto"/>
              <w:rPr>
                <w:rFonts w:ascii="Times New Roman" w:hAnsi="Times New Roman" w:cs="Times New Roman"/>
                <w:sz w:val="26"/>
                <w:szCs w:val="26"/>
              </w:rPr>
            </w:pPr>
            <w:r w:rsidRPr="000B0A99">
              <w:rPr>
                <w:rFonts w:ascii="Times New Roman" w:hAnsi="Times New Roman" w:cs="Times New Roman"/>
                <w:sz w:val="26"/>
                <w:szCs w:val="26"/>
              </w:rPr>
              <w:t>Versement de l’annuité de</w:t>
            </w:r>
          </w:p>
          <w:p w:rsidR="00AF53EB" w:rsidRPr="000B0A99" w:rsidRDefault="00AF53EB" w:rsidP="006C35E7">
            <w:pPr>
              <w:spacing w:line="276" w:lineRule="auto"/>
              <w:rPr>
                <w:rFonts w:ascii="Times New Roman" w:hAnsi="Times New Roman" w:cs="Times New Roman"/>
                <w:sz w:val="26"/>
                <w:szCs w:val="26"/>
              </w:rPr>
            </w:pPr>
            <w:r w:rsidRPr="000B0A99">
              <w:rPr>
                <w:rFonts w:ascii="Times New Roman" w:hAnsi="Times New Roman" w:cs="Times New Roman"/>
                <w:sz w:val="26"/>
                <w:szCs w:val="26"/>
              </w:rPr>
              <w:t>Remboursement (capital et intérêt)</w:t>
            </w:r>
          </w:p>
        </w:tc>
      </w:tr>
      <w:tr w:rsidR="00AF53EB" w:rsidRPr="000B0A99" w:rsidTr="006C35E7">
        <w:trPr>
          <w:trHeight w:val="1432"/>
        </w:trPr>
        <w:tc>
          <w:tcPr>
            <w:tcW w:w="2690" w:type="dxa"/>
          </w:tcPr>
          <w:p w:rsidR="00AF53EB" w:rsidRPr="000B0A99" w:rsidRDefault="00AF53EB" w:rsidP="006C35E7">
            <w:pPr>
              <w:spacing w:line="276" w:lineRule="auto"/>
              <w:rPr>
                <w:rFonts w:ascii="Times New Roman" w:hAnsi="Times New Roman" w:cs="Times New Roman"/>
                <w:b/>
                <w:bCs/>
                <w:sz w:val="26"/>
                <w:szCs w:val="26"/>
              </w:rPr>
            </w:pPr>
            <w:r>
              <w:rPr>
                <w:rFonts w:ascii="Times New Roman" w:hAnsi="Times New Roman" w:cs="Times New Roman"/>
                <w:b/>
                <w:bCs/>
                <w:sz w:val="26"/>
                <w:szCs w:val="26"/>
              </w:rPr>
              <w:t>Echéances</w:t>
            </w:r>
          </w:p>
        </w:tc>
        <w:tc>
          <w:tcPr>
            <w:tcW w:w="0" w:type="auto"/>
          </w:tcPr>
          <w:p w:rsidR="00AF53EB" w:rsidRPr="000B0A99" w:rsidRDefault="00AF53EB" w:rsidP="006C35E7">
            <w:pPr>
              <w:autoSpaceDE w:val="0"/>
              <w:autoSpaceDN w:val="0"/>
              <w:adjustRightInd w:val="0"/>
              <w:spacing w:line="276" w:lineRule="auto"/>
              <w:rPr>
                <w:rFonts w:ascii="Times New Roman" w:hAnsi="Times New Roman" w:cs="Times New Roman"/>
                <w:sz w:val="26"/>
                <w:szCs w:val="26"/>
              </w:rPr>
            </w:pPr>
            <w:r w:rsidRPr="000B0A99">
              <w:rPr>
                <w:rFonts w:ascii="Times New Roman" w:hAnsi="Times New Roman" w:cs="Times New Roman"/>
                <w:sz w:val="26"/>
                <w:szCs w:val="26"/>
              </w:rPr>
              <w:t>A terme échoir (ou terme d’avance), remboursables par loyers constantes, semestriels, trimestriel ou mensuels</w:t>
            </w:r>
          </w:p>
        </w:tc>
        <w:tc>
          <w:tcPr>
            <w:tcW w:w="3660" w:type="dxa"/>
          </w:tcPr>
          <w:p w:rsidR="00AF53EB" w:rsidRPr="000B0A99" w:rsidRDefault="00AF53EB" w:rsidP="006C35E7">
            <w:pPr>
              <w:autoSpaceDE w:val="0"/>
              <w:autoSpaceDN w:val="0"/>
              <w:adjustRightInd w:val="0"/>
              <w:spacing w:line="276" w:lineRule="auto"/>
              <w:rPr>
                <w:rFonts w:ascii="Times New Roman" w:hAnsi="Times New Roman" w:cs="Times New Roman"/>
                <w:sz w:val="26"/>
                <w:szCs w:val="26"/>
              </w:rPr>
            </w:pPr>
            <w:r w:rsidRPr="000B0A99">
              <w:rPr>
                <w:rFonts w:ascii="Times New Roman" w:hAnsi="Times New Roman" w:cs="Times New Roman"/>
                <w:sz w:val="26"/>
                <w:szCs w:val="26"/>
              </w:rPr>
              <w:t>A terme échu, remboursables par annuités mensuelles dans la majorité des cas</w:t>
            </w:r>
          </w:p>
        </w:tc>
      </w:tr>
      <w:tr w:rsidR="00AF53EB" w:rsidRPr="000B0A99" w:rsidTr="006C35E7">
        <w:trPr>
          <w:trHeight w:val="1261"/>
        </w:trPr>
        <w:tc>
          <w:tcPr>
            <w:tcW w:w="2690" w:type="dxa"/>
          </w:tcPr>
          <w:p w:rsidR="00AF53EB" w:rsidRPr="000B0A99" w:rsidRDefault="00AF53EB" w:rsidP="006C35E7">
            <w:pPr>
              <w:spacing w:line="276" w:lineRule="auto"/>
              <w:rPr>
                <w:rFonts w:ascii="Times New Roman" w:hAnsi="Times New Roman" w:cs="Times New Roman"/>
                <w:b/>
                <w:bCs/>
                <w:sz w:val="26"/>
                <w:szCs w:val="26"/>
              </w:rPr>
            </w:pPr>
            <w:r w:rsidRPr="000B0A99">
              <w:rPr>
                <w:rFonts w:ascii="Times New Roman" w:hAnsi="Times New Roman" w:cs="Times New Roman"/>
                <w:b/>
                <w:bCs/>
                <w:sz w:val="26"/>
                <w:szCs w:val="26"/>
              </w:rPr>
              <w:lastRenderedPageBreak/>
              <w:t>Taux</w:t>
            </w:r>
          </w:p>
        </w:tc>
        <w:tc>
          <w:tcPr>
            <w:tcW w:w="0" w:type="auto"/>
          </w:tcPr>
          <w:p w:rsidR="00AF53EB" w:rsidRPr="000B0A99" w:rsidRDefault="00AF53EB" w:rsidP="006C35E7">
            <w:pPr>
              <w:autoSpaceDE w:val="0"/>
              <w:autoSpaceDN w:val="0"/>
              <w:adjustRightInd w:val="0"/>
              <w:spacing w:line="276" w:lineRule="auto"/>
              <w:rPr>
                <w:rFonts w:ascii="Times New Roman" w:hAnsi="Times New Roman" w:cs="Times New Roman"/>
                <w:sz w:val="26"/>
                <w:szCs w:val="26"/>
              </w:rPr>
            </w:pPr>
            <w:r w:rsidRPr="000B0A99">
              <w:rPr>
                <w:rFonts w:ascii="Times New Roman" w:hAnsi="Times New Roman" w:cs="Times New Roman"/>
                <w:sz w:val="26"/>
                <w:szCs w:val="26"/>
              </w:rPr>
              <w:t>Il n’y a pas de taux mais une marge de bénéfice comprise dans le loyer</w:t>
            </w:r>
          </w:p>
        </w:tc>
        <w:tc>
          <w:tcPr>
            <w:tcW w:w="3660" w:type="dxa"/>
          </w:tcPr>
          <w:p w:rsidR="00AF53EB" w:rsidRPr="000B0A99" w:rsidRDefault="00AF53EB" w:rsidP="006C35E7">
            <w:pPr>
              <w:autoSpaceDE w:val="0"/>
              <w:autoSpaceDN w:val="0"/>
              <w:adjustRightInd w:val="0"/>
              <w:spacing w:line="276" w:lineRule="auto"/>
              <w:rPr>
                <w:rFonts w:ascii="Times New Roman" w:hAnsi="Times New Roman" w:cs="Times New Roman"/>
                <w:sz w:val="26"/>
                <w:szCs w:val="26"/>
              </w:rPr>
            </w:pPr>
            <w:r w:rsidRPr="000B0A99">
              <w:rPr>
                <w:rFonts w:ascii="Times New Roman" w:hAnsi="Times New Roman" w:cs="Times New Roman"/>
                <w:sz w:val="26"/>
                <w:szCs w:val="26"/>
              </w:rPr>
              <w:t>Déterminer à l’avance fixe ou</w:t>
            </w:r>
          </w:p>
          <w:p w:rsidR="00AF53EB" w:rsidRPr="000B0A99" w:rsidRDefault="00AF53EB" w:rsidP="006C35E7">
            <w:pPr>
              <w:spacing w:line="276" w:lineRule="auto"/>
              <w:rPr>
                <w:rFonts w:ascii="Times New Roman" w:hAnsi="Times New Roman" w:cs="Times New Roman"/>
                <w:sz w:val="26"/>
                <w:szCs w:val="26"/>
              </w:rPr>
            </w:pPr>
            <w:r w:rsidRPr="000B0A99">
              <w:rPr>
                <w:rFonts w:ascii="Times New Roman" w:hAnsi="Times New Roman" w:cs="Times New Roman"/>
                <w:sz w:val="26"/>
                <w:szCs w:val="26"/>
              </w:rPr>
              <w:t>Variable</w:t>
            </w:r>
          </w:p>
        </w:tc>
      </w:tr>
      <w:tr w:rsidR="00AF53EB" w:rsidRPr="000B0A99" w:rsidTr="006C35E7">
        <w:trPr>
          <w:trHeight w:val="1548"/>
        </w:trPr>
        <w:tc>
          <w:tcPr>
            <w:tcW w:w="2690" w:type="dxa"/>
          </w:tcPr>
          <w:p w:rsidR="00AF53EB" w:rsidRPr="000B0A99" w:rsidRDefault="00AF53EB" w:rsidP="006C35E7">
            <w:pPr>
              <w:autoSpaceDE w:val="0"/>
              <w:autoSpaceDN w:val="0"/>
              <w:adjustRightInd w:val="0"/>
              <w:spacing w:line="276" w:lineRule="auto"/>
              <w:rPr>
                <w:rFonts w:ascii="Times New Roman" w:hAnsi="Times New Roman" w:cs="Times New Roman"/>
                <w:b/>
                <w:bCs/>
                <w:sz w:val="26"/>
                <w:szCs w:val="26"/>
              </w:rPr>
            </w:pPr>
            <w:r w:rsidRPr="000B0A99">
              <w:rPr>
                <w:rFonts w:ascii="Times New Roman" w:hAnsi="Times New Roman" w:cs="Times New Roman"/>
                <w:b/>
                <w:bCs/>
                <w:sz w:val="26"/>
                <w:szCs w:val="26"/>
              </w:rPr>
              <w:t>Capacité</w:t>
            </w:r>
          </w:p>
          <w:p w:rsidR="00AF53EB" w:rsidRPr="000B0A99" w:rsidRDefault="00AF53EB" w:rsidP="006C35E7">
            <w:pPr>
              <w:spacing w:line="276" w:lineRule="auto"/>
              <w:rPr>
                <w:rFonts w:ascii="Times New Roman" w:hAnsi="Times New Roman" w:cs="Times New Roman"/>
                <w:b/>
                <w:bCs/>
                <w:sz w:val="26"/>
                <w:szCs w:val="26"/>
              </w:rPr>
            </w:pPr>
            <w:r w:rsidRPr="000B0A99">
              <w:rPr>
                <w:rFonts w:ascii="Times New Roman" w:hAnsi="Times New Roman" w:cs="Times New Roman"/>
                <w:b/>
                <w:bCs/>
                <w:sz w:val="26"/>
                <w:szCs w:val="26"/>
              </w:rPr>
              <w:t>d’endettement</w:t>
            </w:r>
          </w:p>
        </w:tc>
        <w:tc>
          <w:tcPr>
            <w:tcW w:w="0" w:type="auto"/>
          </w:tcPr>
          <w:p w:rsidR="00AF53EB" w:rsidRPr="000B0A99" w:rsidRDefault="00AF53EB" w:rsidP="006C35E7">
            <w:pPr>
              <w:autoSpaceDE w:val="0"/>
              <w:autoSpaceDN w:val="0"/>
              <w:adjustRightInd w:val="0"/>
              <w:spacing w:line="276" w:lineRule="auto"/>
              <w:rPr>
                <w:rFonts w:ascii="Times New Roman" w:hAnsi="Times New Roman" w:cs="Times New Roman"/>
                <w:sz w:val="26"/>
                <w:szCs w:val="26"/>
              </w:rPr>
            </w:pPr>
            <w:r w:rsidRPr="000B0A99">
              <w:rPr>
                <w:rFonts w:ascii="Times New Roman" w:hAnsi="Times New Roman" w:cs="Times New Roman"/>
                <w:sz w:val="26"/>
                <w:szCs w:val="26"/>
              </w:rPr>
              <w:t>N’est pas affectée, le financement est hors bilan (il figure dans le compte de résultat et les annexes du bilan)</w:t>
            </w:r>
          </w:p>
        </w:tc>
        <w:tc>
          <w:tcPr>
            <w:tcW w:w="3660" w:type="dxa"/>
          </w:tcPr>
          <w:p w:rsidR="00AF53EB" w:rsidRPr="000B0A99" w:rsidRDefault="00AF53EB" w:rsidP="006C35E7">
            <w:pPr>
              <w:autoSpaceDE w:val="0"/>
              <w:autoSpaceDN w:val="0"/>
              <w:adjustRightInd w:val="0"/>
              <w:spacing w:line="276" w:lineRule="auto"/>
              <w:rPr>
                <w:rFonts w:ascii="Times New Roman" w:hAnsi="Times New Roman" w:cs="Times New Roman"/>
                <w:sz w:val="26"/>
                <w:szCs w:val="26"/>
              </w:rPr>
            </w:pPr>
            <w:r w:rsidRPr="000B0A99">
              <w:rPr>
                <w:rFonts w:ascii="Times New Roman" w:hAnsi="Times New Roman" w:cs="Times New Roman"/>
                <w:sz w:val="26"/>
                <w:szCs w:val="26"/>
              </w:rPr>
              <w:t>Diminue, le financement figure dans son bilan comme dette</w:t>
            </w:r>
          </w:p>
        </w:tc>
      </w:tr>
      <w:tr w:rsidR="00AF53EB" w:rsidRPr="000B0A99" w:rsidTr="006C35E7">
        <w:trPr>
          <w:trHeight w:val="1131"/>
        </w:trPr>
        <w:tc>
          <w:tcPr>
            <w:tcW w:w="2690" w:type="dxa"/>
          </w:tcPr>
          <w:p w:rsidR="00AF53EB" w:rsidRPr="000B0A99" w:rsidRDefault="00AF53EB" w:rsidP="006C35E7">
            <w:pPr>
              <w:autoSpaceDE w:val="0"/>
              <w:autoSpaceDN w:val="0"/>
              <w:adjustRightInd w:val="0"/>
              <w:spacing w:line="276" w:lineRule="auto"/>
              <w:rPr>
                <w:rFonts w:ascii="Times New Roman" w:hAnsi="Times New Roman" w:cs="Times New Roman"/>
                <w:b/>
                <w:bCs/>
                <w:sz w:val="26"/>
                <w:szCs w:val="26"/>
              </w:rPr>
            </w:pPr>
            <w:r w:rsidRPr="000B0A99">
              <w:rPr>
                <w:rFonts w:ascii="Times New Roman" w:hAnsi="Times New Roman" w:cs="Times New Roman"/>
                <w:b/>
                <w:bCs/>
                <w:sz w:val="26"/>
                <w:szCs w:val="26"/>
              </w:rPr>
              <w:t>Durée d’amortissement</w:t>
            </w:r>
          </w:p>
          <w:p w:rsidR="00AF53EB" w:rsidRPr="000B0A99" w:rsidRDefault="00AF53EB" w:rsidP="006C35E7">
            <w:pPr>
              <w:spacing w:line="276" w:lineRule="auto"/>
              <w:rPr>
                <w:rFonts w:ascii="Times New Roman" w:hAnsi="Times New Roman" w:cs="Times New Roman"/>
                <w:b/>
                <w:bCs/>
                <w:sz w:val="26"/>
                <w:szCs w:val="26"/>
              </w:rPr>
            </w:pPr>
            <w:r w:rsidRPr="000B0A99">
              <w:rPr>
                <w:rFonts w:ascii="Times New Roman" w:hAnsi="Times New Roman" w:cs="Times New Roman"/>
                <w:b/>
                <w:bCs/>
                <w:sz w:val="26"/>
                <w:szCs w:val="26"/>
              </w:rPr>
              <w:t>du bien</w:t>
            </w:r>
          </w:p>
        </w:tc>
        <w:tc>
          <w:tcPr>
            <w:tcW w:w="0" w:type="auto"/>
          </w:tcPr>
          <w:p w:rsidR="00AF53EB" w:rsidRPr="000B0A99" w:rsidRDefault="00AF53EB" w:rsidP="006C35E7">
            <w:pPr>
              <w:autoSpaceDE w:val="0"/>
              <w:autoSpaceDN w:val="0"/>
              <w:adjustRightInd w:val="0"/>
              <w:spacing w:line="276" w:lineRule="auto"/>
              <w:rPr>
                <w:rFonts w:ascii="Times New Roman" w:hAnsi="Times New Roman" w:cs="Times New Roman"/>
                <w:sz w:val="26"/>
                <w:szCs w:val="26"/>
              </w:rPr>
            </w:pPr>
            <w:r w:rsidRPr="000B0A99">
              <w:rPr>
                <w:rFonts w:ascii="Times New Roman" w:hAnsi="Times New Roman" w:cs="Times New Roman"/>
                <w:sz w:val="26"/>
                <w:szCs w:val="26"/>
              </w:rPr>
              <w:t>Sur la durée du contrat même si sa durée de vie économique est supérieure</w:t>
            </w:r>
          </w:p>
        </w:tc>
        <w:tc>
          <w:tcPr>
            <w:tcW w:w="3660" w:type="dxa"/>
          </w:tcPr>
          <w:p w:rsidR="00AF53EB" w:rsidRPr="000B0A99" w:rsidRDefault="00AF53EB" w:rsidP="006C35E7">
            <w:pPr>
              <w:autoSpaceDE w:val="0"/>
              <w:autoSpaceDN w:val="0"/>
              <w:adjustRightInd w:val="0"/>
              <w:spacing w:line="276" w:lineRule="auto"/>
              <w:rPr>
                <w:rFonts w:ascii="Times New Roman" w:hAnsi="Times New Roman" w:cs="Times New Roman"/>
                <w:sz w:val="26"/>
                <w:szCs w:val="26"/>
              </w:rPr>
            </w:pPr>
            <w:r w:rsidRPr="000B0A99">
              <w:rPr>
                <w:rFonts w:ascii="Times New Roman" w:hAnsi="Times New Roman" w:cs="Times New Roman"/>
                <w:sz w:val="26"/>
                <w:szCs w:val="26"/>
              </w:rPr>
              <w:t>Sur une période fonction de sa durée de vie économique</w:t>
            </w:r>
          </w:p>
        </w:tc>
      </w:tr>
      <w:tr w:rsidR="00AF53EB" w:rsidRPr="000B0A99" w:rsidTr="006C35E7">
        <w:trPr>
          <w:trHeight w:val="1821"/>
        </w:trPr>
        <w:tc>
          <w:tcPr>
            <w:tcW w:w="2690" w:type="dxa"/>
          </w:tcPr>
          <w:p w:rsidR="00AF53EB" w:rsidRPr="000B0A99" w:rsidRDefault="00AF53EB" w:rsidP="006C35E7">
            <w:pPr>
              <w:spacing w:line="276" w:lineRule="auto"/>
              <w:rPr>
                <w:rFonts w:ascii="Times New Roman" w:hAnsi="Times New Roman" w:cs="Times New Roman"/>
                <w:b/>
                <w:bCs/>
                <w:sz w:val="26"/>
                <w:szCs w:val="26"/>
              </w:rPr>
            </w:pPr>
            <w:r w:rsidRPr="000B0A99">
              <w:rPr>
                <w:rFonts w:ascii="Times New Roman" w:hAnsi="Times New Roman" w:cs="Times New Roman"/>
                <w:b/>
                <w:bCs/>
                <w:sz w:val="26"/>
                <w:szCs w:val="26"/>
              </w:rPr>
              <w:t>Fin de contrat</w:t>
            </w:r>
          </w:p>
        </w:tc>
        <w:tc>
          <w:tcPr>
            <w:tcW w:w="0" w:type="auto"/>
          </w:tcPr>
          <w:p w:rsidR="00AF53EB" w:rsidRPr="000B0A99" w:rsidRDefault="00AF53EB" w:rsidP="006C35E7">
            <w:pPr>
              <w:autoSpaceDE w:val="0"/>
              <w:autoSpaceDN w:val="0"/>
              <w:adjustRightInd w:val="0"/>
              <w:spacing w:line="276" w:lineRule="auto"/>
              <w:rPr>
                <w:rFonts w:ascii="Times New Roman" w:hAnsi="Times New Roman" w:cs="Times New Roman"/>
                <w:sz w:val="26"/>
                <w:szCs w:val="26"/>
              </w:rPr>
            </w:pPr>
            <w:r w:rsidRPr="000B0A99">
              <w:rPr>
                <w:rFonts w:ascii="Times New Roman" w:hAnsi="Times New Roman" w:cs="Times New Roman"/>
                <w:sz w:val="26"/>
                <w:szCs w:val="26"/>
              </w:rPr>
              <w:t>L’entreprise à la possibilité de </w:t>
            </w:r>
          </w:p>
          <w:p w:rsidR="00AF53EB" w:rsidRPr="000B0A99" w:rsidRDefault="00AF53EB" w:rsidP="006C35E7">
            <w:pPr>
              <w:autoSpaceDE w:val="0"/>
              <w:autoSpaceDN w:val="0"/>
              <w:adjustRightInd w:val="0"/>
              <w:spacing w:line="276" w:lineRule="auto"/>
              <w:rPr>
                <w:rFonts w:ascii="Times New Roman" w:hAnsi="Times New Roman" w:cs="Times New Roman"/>
                <w:sz w:val="26"/>
                <w:szCs w:val="26"/>
              </w:rPr>
            </w:pPr>
            <w:r w:rsidRPr="000B0A99">
              <w:rPr>
                <w:rFonts w:ascii="Times New Roman" w:hAnsi="Times New Roman" w:cs="Times New Roman"/>
                <w:sz w:val="26"/>
                <w:szCs w:val="26"/>
              </w:rPr>
              <w:t>- Racheter le bien pour la valeur résiduelle</w:t>
            </w:r>
          </w:p>
          <w:p w:rsidR="00AF53EB" w:rsidRPr="000B0A99" w:rsidRDefault="00AF53EB" w:rsidP="006C35E7">
            <w:pPr>
              <w:autoSpaceDE w:val="0"/>
              <w:autoSpaceDN w:val="0"/>
              <w:adjustRightInd w:val="0"/>
              <w:spacing w:line="276" w:lineRule="auto"/>
              <w:rPr>
                <w:rFonts w:ascii="Times New Roman" w:hAnsi="Times New Roman" w:cs="Times New Roman"/>
                <w:sz w:val="26"/>
                <w:szCs w:val="26"/>
              </w:rPr>
            </w:pPr>
            <w:r w:rsidRPr="000B0A99">
              <w:rPr>
                <w:rFonts w:ascii="Times New Roman" w:hAnsi="Times New Roman" w:cs="Times New Roman"/>
                <w:sz w:val="26"/>
                <w:szCs w:val="26"/>
              </w:rPr>
              <w:t>- Restituer le bien</w:t>
            </w:r>
          </w:p>
          <w:p w:rsidR="00AF53EB" w:rsidRPr="000B0A99" w:rsidRDefault="00AF53EB" w:rsidP="006C35E7">
            <w:pPr>
              <w:spacing w:line="276" w:lineRule="auto"/>
              <w:rPr>
                <w:rFonts w:ascii="Times New Roman" w:hAnsi="Times New Roman" w:cs="Times New Roman"/>
                <w:sz w:val="26"/>
                <w:szCs w:val="26"/>
              </w:rPr>
            </w:pPr>
            <w:r w:rsidRPr="000B0A99">
              <w:rPr>
                <w:rFonts w:ascii="Times New Roman" w:hAnsi="Times New Roman" w:cs="Times New Roman"/>
                <w:sz w:val="26"/>
                <w:szCs w:val="26"/>
              </w:rPr>
              <w:t>- Relouer le bien</w:t>
            </w:r>
          </w:p>
        </w:tc>
        <w:tc>
          <w:tcPr>
            <w:tcW w:w="3660" w:type="dxa"/>
          </w:tcPr>
          <w:p w:rsidR="00AF53EB" w:rsidRPr="000B0A99" w:rsidRDefault="00AF53EB" w:rsidP="006C35E7">
            <w:pPr>
              <w:autoSpaceDE w:val="0"/>
              <w:autoSpaceDN w:val="0"/>
              <w:adjustRightInd w:val="0"/>
              <w:spacing w:line="276" w:lineRule="auto"/>
              <w:rPr>
                <w:rFonts w:ascii="Times New Roman" w:hAnsi="Times New Roman" w:cs="Times New Roman"/>
                <w:sz w:val="26"/>
                <w:szCs w:val="26"/>
              </w:rPr>
            </w:pPr>
            <w:r w:rsidRPr="000B0A99">
              <w:rPr>
                <w:rFonts w:ascii="Times New Roman" w:hAnsi="Times New Roman" w:cs="Times New Roman"/>
                <w:sz w:val="26"/>
                <w:szCs w:val="26"/>
              </w:rPr>
              <w:t>Il n’y pas d’option d’achat</w:t>
            </w:r>
          </w:p>
          <w:p w:rsidR="00AF53EB" w:rsidRPr="000B0A99" w:rsidRDefault="00AF53EB" w:rsidP="006C35E7">
            <w:pPr>
              <w:autoSpaceDE w:val="0"/>
              <w:autoSpaceDN w:val="0"/>
              <w:adjustRightInd w:val="0"/>
              <w:spacing w:line="276" w:lineRule="auto"/>
              <w:rPr>
                <w:rFonts w:ascii="Times New Roman" w:hAnsi="Times New Roman" w:cs="Times New Roman"/>
                <w:sz w:val="26"/>
                <w:szCs w:val="26"/>
              </w:rPr>
            </w:pPr>
            <w:r w:rsidRPr="000B0A99">
              <w:rPr>
                <w:rFonts w:ascii="Times New Roman" w:hAnsi="Times New Roman" w:cs="Times New Roman"/>
                <w:sz w:val="26"/>
                <w:szCs w:val="26"/>
              </w:rPr>
              <w:t>puisque l’entreprise a la propriété du bien, au moment du dernier remboursement l’opération est soldé</w:t>
            </w:r>
          </w:p>
        </w:tc>
      </w:tr>
      <w:tr w:rsidR="00AF53EB" w:rsidRPr="000B0A99" w:rsidTr="006C35E7">
        <w:trPr>
          <w:trHeight w:val="1563"/>
        </w:trPr>
        <w:tc>
          <w:tcPr>
            <w:tcW w:w="2690" w:type="dxa"/>
          </w:tcPr>
          <w:p w:rsidR="00AF53EB" w:rsidRPr="000B0A99" w:rsidRDefault="00AF53EB" w:rsidP="006C35E7">
            <w:pPr>
              <w:autoSpaceDE w:val="0"/>
              <w:autoSpaceDN w:val="0"/>
              <w:adjustRightInd w:val="0"/>
              <w:spacing w:line="276" w:lineRule="auto"/>
              <w:rPr>
                <w:rFonts w:ascii="Times New Roman" w:hAnsi="Times New Roman" w:cs="Times New Roman"/>
                <w:b/>
                <w:bCs/>
                <w:sz w:val="26"/>
                <w:szCs w:val="26"/>
              </w:rPr>
            </w:pPr>
            <w:r w:rsidRPr="000B0A99">
              <w:rPr>
                <w:rFonts w:ascii="Times New Roman" w:hAnsi="Times New Roman" w:cs="Times New Roman"/>
                <w:b/>
                <w:bCs/>
                <w:sz w:val="26"/>
                <w:szCs w:val="26"/>
              </w:rPr>
              <w:t>TVA (paiement et</w:t>
            </w:r>
          </w:p>
          <w:p w:rsidR="00AF53EB" w:rsidRPr="000B0A99" w:rsidRDefault="00AF53EB" w:rsidP="006C35E7">
            <w:pPr>
              <w:spacing w:line="276" w:lineRule="auto"/>
              <w:rPr>
                <w:rFonts w:ascii="Times New Roman" w:hAnsi="Times New Roman" w:cs="Times New Roman"/>
                <w:b/>
                <w:bCs/>
                <w:sz w:val="26"/>
                <w:szCs w:val="26"/>
              </w:rPr>
            </w:pPr>
            <w:r w:rsidRPr="000B0A99">
              <w:rPr>
                <w:rFonts w:ascii="Times New Roman" w:hAnsi="Times New Roman" w:cs="Times New Roman"/>
                <w:b/>
                <w:bCs/>
                <w:sz w:val="26"/>
                <w:szCs w:val="26"/>
              </w:rPr>
              <w:t>récupération)</w:t>
            </w:r>
          </w:p>
        </w:tc>
        <w:tc>
          <w:tcPr>
            <w:tcW w:w="0" w:type="auto"/>
          </w:tcPr>
          <w:p w:rsidR="00AF53EB" w:rsidRPr="000B0A99" w:rsidRDefault="00AF53EB" w:rsidP="006C35E7">
            <w:pPr>
              <w:autoSpaceDE w:val="0"/>
              <w:autoSpaceDN w:val="0"/>
              <w:adjustRightInd w:val="0"/>
              <w:spacing w:line="276" w:lineRule="auto"/>
              <w:rPr>
                <w:rFonts w:ascii="Times New Roman" w:hAnsi="Times New Roman" w:cs="Times New Roman"/>
                <w:sz w:val="26"/>
                <w:szCs w:val="26"/>
              </w:rPr>
            </w:pPr>
            <w:r w:rsidRPr="000B0A99">
              <w:rPr>
                <w:rFonts w:ascii="Times New Roman" w:hAnsi="Times New Roman" w:cs="Times New Roman"/>
                <w:sz w:val="26"/>
                <w:szCs w:val="26"/>
              </w:rPr>
              <w:t>TVA sur loyers, payé par la société de crédit-bail, qui la récupère au fur et à mesure du locataire avec les loyers</w:t>
            </w:r>
          </w:p>
        </w:tc>
        <w:tc>
          <w:tcPr>
            <w:tcW w:w="3660" w:type="dxa"/>
          </w:tcPr>
          <w:p w:rsidR="00AF53EB" w:rsidRPr="000B0A99" w:rsidRDefault="00AF53EB" w:rsidP="006C35E7">
            <w:pPr>
              <w:autoSpaceDE w:val="0"/>
              <w:autoSpaceDN w:val="0"/>
              <w:adjustRightInd w:val="0"/>
              <w:spacing w:line="276" w:lineRule="auto"/>
              <w:rPr>
                <w:rFonts w:ascii="Times New Roman" w:hAnsi="Times New Roman" w:cs="Times New Roman"/>
                <w:sz w:val="26"/>
                <w:szCs w:val="26"/>
              </w:rPr>
            </w:pPr>
            <w:r w:rsidRPr="000B0A99">
              <w:rPr>
                <w:rFonts w:ascii="Times New Roman" w:hAnsi="Times New Roman" w:cs="Times New Roman"/>
                <w:sz w:val="26"/>
                <w:szCs w:val="26"/>
              </w:rPr>
              <w:t>TVA sur investissements, payé en totalité par l’entreprise lors de l’acquisition du bien (charge de trésorerie)</w:t>
            </w:r>
          </w:p>
        </w:tc>
      </w:tr>
      <w:tr w:rsidR="00AF53EB" w:rsidRPr="000B0A99" w:rsidTr="006C35E7">
        <w:trPr>
          <w:trHeight w:val="1260"/>
        </w:trPr>
        <w:tc>
          <w:tcPr>
            <w:tcW w:w="2690" w:type="dxa"/>
          </w:tcPr>
          <w:p w:rsidR="00AF53EB" w:rsidRPr="000B0A99" w:rsidRDefault="00AF53EB" w:rsidP="006C35E7">
            <w:pPr>
              <w:spacing w:line="276" w:lineRule="auto"/>
              <w:rPr>
                <w:rFonts w:ascii="Times New Roman" w:hAnsi="Times New Roman" w:cs="Times New Roman"/>
                <w:b/>
                <w:bCs/>
                <w:sz w:val="26"/>
                <w:szCs w:val="26"/>
              </w:rPr>
            </w:pPr>
            <w:r w:rsidRPr="000B0A99">
              <w:rPr>
                <w:rFonts w:ascii="Times New Roman" w:hAnsi="Times New Roman" w:cs="Times New Roman"/>
                <w:b/>
                <w:bCs/>
                <w:sz w:val="26"/>
                <w:szCs w:val="26"/>
              </w:rPr>
              <w:t>Régime fiscal</w:t>
            </w:r>
          </w:p>
        </w:tc>
        <w:tc>
          <w:tcPr>
            <w:tcW w:w="0" w:type="auto"/>
          </w:tcPr>
          <w:p w:rsidR="00AF53EB" w:rsidRPr="000B0A99" w:rsidRDefault="00AF53EB" w:rsidP="006C35E7">
            <w:pPr>
              <w:autoSpaceDE w:val="0"/>
              <w:autoSpaceDN w:val="0"/>
              <w:adjustRightInd w:val="0"/>
              <w:spacing w:line="276" w:lineRule="auto"/>
              <w:rPr>
                <w:rFonts w:ascii="Times New Roman" w:hAnsi="Times New Roman" w:cs="Times New Roman"/>
                <w:sz w:val="26"/>
                <w:szCs w:val="26"/>
              </w:rPr>
            </w:pPr>
            <w:r w:rsidRPr="000B0A99">
              <w:rPr>
                <w:rFonts w:ascii="Times New Roman" w:hAnsi="Times New Roman" w:cs="Times New Roman"/>
                <w:sz w:val="26"/>
                <w:szCs w:val="26"/>
              </w:rPr>
              <w:t>Les loyers sont intégralement</w:t>
            </w:r>
          </w:p>
          <w:p w:rsidR="00AF53EB" w:rsidRPr="000B0A99" w:rsidRDefault="00AF53EB" w:rsidP="006C35E7">
            <w:pPr>
              <w:spacing w:line="276" w:lineRule="auto"/>
              <w:rPr>
                <w:rFonts w:ascii="Times New Roman" w:hAnsi="Times New Roman" w:cs="Times New Roman"/>
                <w:sz w:val="26"/>
                <w:szCs w:val="26"/>
              </w:rPr>
            </w:pPr>
            <w:r w:rsidRPr="000B0A99">
              <w:rPr>
                <w:rFonts w:ascii="Times New Roman" w:hAnsi="Times New Roman" w:cs="Times New Roman"/>
                <w:sz w:val="26"/>
                <w:szCs w:val="26"/>
              </w:rPr>
              <w:t>déductibles de l’assiette fiscale</w:t>
            </w:r>
          </w:p>
        </w:tc>
        <w:tc>
          <w:tcPr>
            <w:tcW w:w="3660" w:type="dxa"/>
          </w:tcPr>
          <w:p w:rsidR="00AF53EB" w:rsidRPr="000B0A99" w:rsidRDefault="00AF53EB" w:rsidP="006C35E7">
            <w:pPr>
              <w:autoSpaceDE w:val="0"/>
              <w:autoSpaceDN w:val="0"/>
              <w:adjustRightInd w:val="0"/>
              <w:spacing w:line="276" w:lineRule="auto"/>
              <w:rPr>
                <w:rFonts w:ascii="Times New Roman" w:hAnsi="Times New Roman" w:cs="Times New Roman"/>
                <w:sz w:val="26"/>
                <w:szCs w:val="26"/>
              </w:rPr>
            </w:pPr>
            <w:r w:rsidRPr="000B0A99">
              <w:rPr>
                <w:rFonts w:ascii="Times New Roman" w:hAnsi="Times New Roman" w:cs="Times New Roman"/>
                <w:sz w:val="26"/>
                <w:szCs w:val="26"/>
              </w:rPr>
              <w:t>Déduction de l’amortissement de l’immobilisation financée et des intérêts de l’emprunt</w:t>
            </w:r>
          </w:p>
        </w:tc>
      </w:tr>
      <w:tr w:rsidR="00AF53EB" w:rsidRPr="000B0A99" w:rsidTr="006C35E7">
        <w:trPr>
          <w:trHeight w:val="1268"/>
        </w:trPr>
        <w:tc>
          <w:tcPr>
            <w:tcW w:w="2690" w:type="dxa"/>
          </w:tcPr>
          <w:p w:rsidR="00AF53EB" w:rsidRPr="000B0A99" w:rsidRDefault="00AF53EB" w:rsidP="006C35E7">
            <w:pPr>
              <w:autoSpaceDE w:val="0"/>
              <w:autoSpaceDN w:val="0"/>
              <w:adjustRightInd w:val="0"/>
              <w:spacing w:line="276" w:lineRule="auto"/>
              <w:rPr>
                <w:rFonts w:ascii="Times New Roman" w:hAnsi="Times New Roman" w:cs="Times New Roman"/>
                <w:b/>
                <w:bCs/>
                <w:sz w:val="26"/>
                <w:szCs w:val="26"/>
              </w:rPr>
            </w:pPr>
            <w:r w:rsidRPr="000B0A99">
              <w:rPr>
                <w:rFonts w:ascii="Times New Roman" w:hAnsi="Times New Roman" w:cs="Times New Roman"/>
                <w:b/>
                <w:bCs/>
                <w:sz w:val="26"/>
                <w:szCs w:val="26"/>
              </w:rPr>
              <w:t>Frais d’entretien et de réparation</w:t>
            </w:r>
          </w:p>
        </w:tc>
        <w:tc>
          <w:tcPr>
            <w:tcW w:w="0" w:type="auto"/>
          </w:tcPr>
          <w:p w:rsidR="00AF53EB" w:rsidRPr="000B0A99" w:rsidRDefault="00AF53EB" w:rsidP="006C35E7">
            <w:pPr>
              <w:autoSpaceDE w:val="0"/>
              <w:autoSpaceDN w:val="0"/>
              <w:adjustRightInd w:val="0"/>
              <w:spacing w:line="276" w:lineRule="auto"/>
              <w:rPr>
                <w:rFonts w:ascii="Times New Roman" w:hAnsi="Times New Roman" w:cs="Times New Roman"/>
                <w:sz w:val="26"/>
                <w:szCs w:val="26"/>
              </w:rPr>
            </w:pPr>
            <w:r w:rsidRPr="000B0A99">
              <w:rPr>
                <w:rFonts w:ascii="Times New Roman" w:hAnsi="Times New Roman" w:cs="Times New Roman"/>
                <w:sz w:val="26"/>
                <w:szCs w:val="26"/>
              </w:rPr>
              <w:t>à charge du locataire et peuvent être inclus dans les loyers.</w:t>
            </w:r>
          </w:p>
        </w:tc>
        <w:tc>
          <w:tcPr>
            <w:tcW w:w="3660" w:type="dxa"/>
          </w:tcPr>
          <w:p w:rsidR="00AF53EB" w:rsidRPr="000B0A99" w:rsidRDefault="00AF53EB" w:rsidP="006C35E7">
            <w:pPr>
              <w:autoSpaceDE w:val="0"/>
              <w:autoSpaceDN w:val="0"/>
              <w:adjustRightInd w:val="0"/>
              <w:spacing w:line="276" w:lineRule="auto"/>
              <w:rPr>
                <w:rFonts w:ascii="Times New Roman" w:hAnsi="Times New Roman" w:cs="Times New Roman"/>
                <w:sz w:val="26"/>
                <w:szCs w:val="26"/>
              </w:rPr>
            </w:pPr>
            <w:r w:rsidRPr="000B0A99">
              <w:rPr>
                <w:rFonts w:ascii="Times New Roman" w:hAnsi="Times New Roman" w:cs="Times New Roman"/>
                <w:sz w:val="26"/>
                <w:szCs w:val="26"/>
              </w:rPr>
              <w:t>à la charge du client mais ne sont pas inclus dans le montant remboursé.</w:t>
            </w:r>
          </w:p>
        </w:tc>
      </w:tr>
      <w:tr w:rsidR="00AF53EB" w:rsidRPr="000B0A99" w:rsidTr="006C35E7">
        <w:trPr>
          <w:trHeight w:val="1396"/>
        </w:trPr>
        <w:tc>
          <w:tcPr>
            <w:tcW w:w="2690" w:type="dxa"/>
          </w:tcPr>
          <w:p w:rsidR="00AF53EB" w:rsidRPr="000B0A99" w:rsidRDefault="00AF53EB" w:rsidP="006C35E7">
            <w:pPr>
              <w:spacing w:line="276" w:lineRule="auto"/>
              <w:rPr>
                <w:rFonts w:ascii="Times New Roman" w:hAnsi="Times New Roman" w:cs="Times New Roman"/>
                <w:b/>
                <w:bCs/>
                <w:sz w:val="26"/>
                <w:szCs w:val="26"/>
              </w:rPr>
            </w:pPr>
            <w:r w:rsidRPr="000B0A99">
              <w:rPr>
                <w:rFonts w:ascii="Times New Roman" w:hAnsi="Times New Roman" w:cs="Times New Roman"/>
                <w:b/>
                <w:bCs/>
                <w:sz w:val="26"/>
                <w:szCs w:val="26"/>
              </w:rPr>
              <w:t>Garanties</w:t>
            </w:r>
          </w:p>
        </w:tc>
        <w:tc>
          <w:tcPr>
            <w:tcW w:w="0" w:type="auto"/>
          </w:tcPr>
          <w:p w:rsidR="00AF53EB" w:rsidRPr="000B0A99" w:rsidRDefault="00AF53EB" w:rsidP="006C35E7">
            <w:pPr>
              <w:autoSpaceDE w:val="0"/>
              <w:autoSpaceDN w:val="0"/>
              <w:adjustRightInd w:val="0"/>
              <w:spacing w:line="276" w:lineRule="auto"/>
              <w:rPr>
                <w:rFonts w:ascii="Times New Roman" w:hAnsi="Times New Roman" w:cs="Times New Roman"/>
                <w:sz w:val="26"/>
                <w:szCs w:val="26"/>
              </w:rPr>
            </w:pPr>
            <w:r w:rsidRPr="000B0A99">
              <w:rPr>
                <w:rFonts w:ascii="Times New Roman" w:hAnsi="Times New Roman" w:cs="Times New Roman"/>
                <w:sz w:val="26"/>
                <w:szCs w:val="26"/>
              </w:rPr>
              <w:t>Propriété du bien, des garanties complémentaires peuvent être exigées</w:t>
            </w:r>
          </w:p>
        </w:tc>
        <w:tc>
          <w:tcPr>
            <w:tcW w:w="3660" w:type="dxa"/>
          </w:tcPr>
          <w:p w:rsidR="00AF53EB" w:rsidRPr="000B0A99" w:rsidRDefault="00AF53EB" w:rsidP="006C35E7">
            <w:pPr>
              <w:autoSpaceDE w:val="0"/>
              <w:autoSpaceDN w:val="0"/>
              <w:adjustRightInd w:val="0"/>
              <w:spacing w:line="276" w:lineRule="auto"/>
              <w:rPr>
                <w:rFonts w:ascii="Times New Roman" w:hAnsi="Times New Roman" w:cs="Times New Roman"/>
                <w:sz w:val="26"/>
                <w:szCs w:val="26"/>
              </w:rPr>
            </w:pPr>
            <w:r w:rsidRPr="000B0A99">
              <w:rPr>
                <w:rFonts w:ascii="Times New Roman" w:hAnsi="Times New Roman" w:cs="Times New Roman"/>
                <w:sz w:val="26"/>
                <w:szCs w:val="26"/>
              </w:rPr>
              <w:t>Nantissement fonds ou matériels, Hypothèque, Caution,…</w:t>
            </w:r>
          </w:p>
        </w:tc>
      </w:tr>
    </w:tbl>
    <w:p w:rsidR="00AF53EB" w:rsidRDefault="00AF53EB" w:rsidP="00AF53EB">
      <w:pPr>
        <w:pStyle w:val="Default"/>
        <w:spacing w:before="240" w:after="240" w:line="276" w:lineRule="auto"/>
        <w:jc w:val="center"/>
        <w:rPr>
          <w:rFonts w:ascii="Times New Roman" w:hAnsi="Times New Roman" w:cs="Times New Roman"/>
          <w:sz w:val="28"/>
          <w:szCs w:val="28"/>
        </w:rPr>
      </w:pPr>
      <w:r w:rsidRPr="000B0A99">
        <w:rPr>
          <w:rFonts w:ascii="Times New Roman" w:hAnsi="Times New Roman" w:cs="Times New Roman"/>
          <w:b/>
          <w:bCs/>
          <w:sz w:val="26"/>
          <w:szCs w:val="26"/>
        </w:rPr>
        <w:t>S</w:t>
      </w:r>
      <w:r w:rsidRPr="00E50A48">
        <w:rPr>
          <w:rFonts w:ascii="Times New Roman" w:hAnsi="Times New Roman" w:cs="Times New Roman"/>
          <w:b/>
          <w:bCs/>
          <w:sz w:val="28"/>
          <w:szCs w:val="28"/>
        </w:rPr>
        <w:t>ource :</w:t>
      </w:r>
      <w:r>
        <w:rPr>
          <w:rFonts w:ascii="Times New Roman" w:hAnsi="Times New Roman" w:cs="Times New Roman"/>
          <w:sz w:val="28"/>
          <w:szCs w:val="28"/>
        </w:rPr>
        <w:t xml:space="preserve"> </w:t>
      </w:r>
      <w:r w:rsidRPr="00E50A48">
        <w:rPr>
          <w:rFonts w:ascii="Times New Roman" w:hAnsi="Times New Roman" w:cs="Times New Roman"/>
          <w:sz w:val="28"/>
          <w:szCs w:val="28"/>
        </w:rPr>
        <w:t xml:space="preserve">Meraou Sarah, </w:t>
      </w:r>
      <w:r>
        <w:rPr>
          <w:rFonts w:ascii="Times New Roman" w:hAnsi="Times New Roman" w:cs="Times New Roman"/>
          <w:sz w:val="28"/>
          <w:szCs w:val="28"/>
        </w:rPr>
        <w:t xml:space="preserve">LE CREDIT-BAIL </w:t>
      </w:r>
      <w:r w:rsidRPr="00E50A48">
        <w:rPr>
          <w:rFonts w:ascii="Times New Roman" w:hAnsi="Times New Roman" w:cs="Times New Roman"/>
          <w:sz w:val="28"/>
          <w:szCs w:val="28"/>
        </w:rPr>
        <w:t>(LEASING):</w:t>
      </w:r>
      <w:r>
        <w:rPr>
          <w:rFonts w:ascii="Times New Roman" w:hAnsi="Times New Roman" w:cs="Times New Roman"/>
          <w:sz w:val="28"/>
          <w:szCs w:val="28"/>
        </w:rPr>
        <w:t xml:space="preserve"> </w:t>
      </w:r>
      <w:r w:rsidRPr="00E50A48">
        <w:rPr>
          <w:rFonts w:ascii="Times New Roman" w:hAnsi="Times New Roman" w:cs="Times New Roman"/>
          <w:sz w:val="28"/>
          <w:szCs w:val="28"/>
        </w:rPr>
        <w:t>théorie et pratique en Algérie, Mémoire fin d’études en vue de l’obtention du Brevet Supérieur de Banque (BSB), Ecole supérieure de banque, Mars 2007, p. 46.</w:t>
      </w:r>
    </w:p>
    <w:p w:rsidR="00AF53EB" w:rsidRDefault="00AF53EB" w:rsidP="00AF53EB">
      <w:pPr>
        <w:pStyle w:val="Default"/>
        <w:spacing w:before="240" w:after="240" w:line="276" w:lineRule="auto"/>
        <w:jc w:val="both"/>
        <w:rPr>
          <w:rFonts w:ascii="Times New Roman" w:hAnsi="Times New Roman" w:cs="Times New Roman"/>
          <w:sz w:val="28"/>
          <w:szCs w:val="28"/>
        </w:rPr>
      </w:pPr>
    </w:p>
    <w:p w:rsidR="00AF53EB" w:rsidRDefault="00AF53EB" w:rsidP="00AF53EB">
      <w:pPr>
        <w:pStyle w:val="Default"/>
        <w:spacing w:before="240" w:after="240" w:line="276" w:lineRule="auto"/>
        <w:jc w:val="both"/>
        <w:rPr>
          <w:rFonts w:ascii="Times New Roman" w:hAnsi="Times New Roman" w:cs="Times New Roman"/>
          <w:sz w:val="28"/>
          <w:szCs w:val="28"/>
        </w:rPr>
      </w:pP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De cette comparaison on peut déduire que :</w:t>
      </w:r>
    </w:p>
    <w:p w:rsidR="00AF53EB" w:rsidRDefault="00AF53EB" w:rsidP="006E1855">
      <w:pPr>
        <w:pStyle w:val="Default"/>
        <w:numPr>
          <w:ilvl w:val="0"/>
          <w:numId w:val="29"/>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Le crédit-bail présente l’avantage de ne pas exiger pour le financement de l’investissement </w:t>
      </w:r>
      <w:r w:rsidRPr="00E50A48">
        <w:rPr>
          <w:rFonts w:ascii="Times New Roman" w:hAnsi="Times New Roman" w:cs="Times New Roman"/>
          <w:sz w:val="28"/>
          <w:szCs w:val="28"/>
        </w:rPr>
        <w:t>l’apport en fonds propres contrairement au crédit classique.</w:t>
      </w:r>
    </w:p>
    <w:p w:rsidR="00AF53EB" w:rsidRDefault="00AF53EB" w:rsidP="006E1855">
      <w:pPr>
        <w:pStyle w:val="Default"/>
        <w:numPr>
          <w:ilvl w:val="0"/>
          <w:numId w:val="29"/>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Le crédit classique permet à</w:t>
      </w:r>
      <w:r w:rsidRPr="00CF32FD">
        <w:rPr>
          <w:rFonts w:ascii="Times New Roman" w:hAnsi="Times New Roman" w:cs="Times New Roman"/>
          <w:sz w:val="28"/>
          <w:szCs w:val="28"/>
        </w:rPr>
        <w:t xml:space="preserve"> l’entreprise d’augmenter ses cash-flows par la déduction de l’amortissement de l’immobilisation et des intérêts de l’emprunt du bénéfice imposable. Le crédit-bail, quant à lui, permet la déduction de la totalité du loyer l’étalement de la charge de la TVA sur une plus grande période d’où une augmentation du résultat et donc des cash-flows dans les mêmes proportions.</w:t>
      </w:r>
    </w:p>
    <w:p w:rsidR="00AF53EB" w:rsidRDefault="00AF53EB" w:rsidP="006E1855">
      <w:pPr>
        <w:pStyle w:val="Default"/>
        <w:numPr>
          <w:ilvl w:val="0"/>
          <w:numId w:val="29"/>
        </w:numPr>
        <w:spacing w:before="240" w:after="240" w:line="276" w:lineRule="auto"/>
        <w:jc w:val="both"/>
        <w:rPr>
          <w:rFonts w:ascii="Times New Roman" w:hAnsi="Times New Roman" w:cs="Times New Roman"/>
          <w:sz w:val="28"/>
          <w:szCs w:val="28"/>
        </w:rPr>
      </w:pPr>
      <w:r w:rsidRPr="00CF32FD">
        <w:rPr>
          <w:rFonts w:ascii="Times New Roman" w:hAnsi="Times New Roman" w:cs="Times New Roman"/>
          <w:sz w:val="28"/>
          <w:szCs w:val="28"/>
        </w:rPr>
        <w:t>L’aspect capacité d’endettement privilégie le mode de financement crédit-bail qui ne pénalise pas l’entreprise lors d’une éventuelle demande de financement bancaire.</w:t>
      </w:r>
    </w:p>
    <w:p w:rsidR="00AF53EB" w:rsidRDefault="00AF53EB" w:rsidP="006E1855">
      <w:pPr>
        <w:pStyle w:val="Default"/>
        <w:numPr>
          <w:ilvl w:val="0"/>
          <w:numId w:val="29"/>
        </w:numPr>
        <w:spacing w:before="240" w:after="240" w:line="276" w:lineRule="auto"/>
        <w:jc w:val="both"/>
        <w:rPr>
          <w:rFonts w:ascii="Times New Roman" w:hAnsi="Times New Roman" w:cs="Times New Roman"/>
          <w:sz w:val="28"/>
          <w:szCs w:val="28"/>
        </w:rPr>
      </w:pPr>
      <w:r w:rsidRPr="00CF32FD">
        <w:rPr>
          <w:rFonts w:ascii="Times New Roman" w:hAnsi="Times New Roman" w:cs="Times New Roman"/>
          <w:sz w:val="28"/>
          <w:szCs w:val="28"/>
        </w:rPr>
        <w:t>Le taux d’intérêt à payer favorise le crédit bancaire classiq</w:t>
      </w:r>
      <w:r>
        <w:rPr>
          <w:rFonts w:ascii="Times New Roman" w:hAnsi="Times New Roman" w:cs="Times New Roman"/>
          <w:sz w:val="28"/>
          <w:szCs w:val="28"/>
        </w:rPr>
        <w:t>ue dont le coût sera inférieur à</w:t>
      </w:r>
      <w:r w:rsidRPr="00CF32FD">
        <w:rPr>
          <w:rFonts w:ascii="Times New Roman" w:hAnsi="Times New Roman" w:cs="Times New Roman"/>
          <w:sz w:val="28"/>
          <w:szCs w:val="28"/>
        </w:rPr>
        <w:t xml:space="preserve"> celui d’un financement par crédit-bail. Pour le crédit-bail un service rapide a un prix.</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Cette comparaison </w:t>
      </w:r>
      <w:r w:rsidRPr="00CF32FD">
        <w:rPr>
          <w:rFonts w:ascii="Times New Roman" w:hAnsi="Times New Roman" w:cs="Times New Roman"/>
          <w:sz w:val="28"/>
          <w:szCs w:val="28"/>
        </w:rPr>
        <w:t>pourra aider l’entrepreneur dans son choix entre les deux modes de financement.</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CF32FD">
        <w:rPr>
          <w:rFonts w:ascii="Times New Roman" w:hAnsi="Times New Roman" w:cs="Times New Roman"/>
          <w:sz w:val="28"/>
          <w:szCs w:val="28"/>
        </w:rPr>
        <w:t>Le coût du loyer demeure un élément de jugement exclusif dont dépendra la décision d’un chef d’entreprise pour le choix du financement de son investissement. Le prix est certes un critère dans la prise de décision, mais pas le seul. L’aspect du traitement fiscal peut aussi faire pencher la balance vers la solution crédit-bail.</w:t>
      </w:r>
    </w:p>
    <w:p w:rsidR="00AF53EB" w:rsidRDefault="00AF53EB" w:rsidP="00AF53EB">
      <w:pPr>
        <w:pStyle w:val="Default"/>
        <w:spacing w:before="240" w:after="240" w:line="276" w:lineRule="auto"/>
        <w:jc w:val="both"/>
        <w:rPr>
          <w:rFonts w:ascii="Times New Roman" w:hAnsi="Times New Roman" w:cs="Times New Roman"/>
          <w:b/>
          <w:bCs/>
          <w:sz w:val="30"/>
          <w:szCs w:val="30"/>
        </w:rPr>
      </w:pPr>
      <w:r w:rsidRPr="006679C5">
        <w:rPr>
          <w:rFonts w:ascii="Times New Roman" w:hAnsi="Times New Roman" w:cs="Times New Roman"/>
          <w:b/>
          <w:bCs/>
          <w:sz w:val="30"/>
          <w:szCs w:val="30"/>
        </w:rPr>
        <w:t>Section 2 : Les dif</w:t>
      </w:r>
      <w:r>
        <w:rPr>
          <w:rFonts w:ascii="Times New Roman" w:hAnsi="Times New Roman" w:cs="Times New Roman"/>
          <w:b/>
          <w:bCs/>
          <w:sz w:val="30"/>
          <w:szCs w:val="30"/>
        </w:rPr>
        <w:t>férents aspects de crédit-bail </w:t>
      </w:r>
    </w:p>
    <w:p w:rsidR="00AF53EB" w:rsidRPr="00887ACF"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b/>
          <w:bCs/>
          <w:sz w:val="30"/>
          <w:szCs w:val="30"/>
        </w:rPr>
        <w:tab/>
      </w:r>
      <w:r w:rsidRPr="00D47496">
        <w:rPr>
          <w:rFonts w:ascii="Times New Roman" w:hAnsi="Times New Roman" w:cs="Times New Roman"/>
          <w:sz w:val="28"/>
          <w:szCs w:val="28"/>
        </w:rPr>
        <w:t>Le crédit-bail étant de création récente par rapport au crédit classique, a eu et conserve encore une vocation de nature financière. Il en résulte que les contrats passés entre le propriétaire du bien (bailleur) et l’utilisateur (preneur), présentent un certain nombre de particularités inhabituelles en droit privé. C’est la raison pour laquelle il est nécessaire d’aborder le crédit-bail sous ses différents aspects (juridique, comptable et fiscal).</w:t>
      </w:r>
    </w:p>
    <w:p w:rsidR="00AF53EB" w:rsidRDefault="00AF53EB" w:rsidP="00AF53EB">
      <w:pPr>
        <w:pStyle w:val="Default"/>
        <w:spacing w:before="240" w:after="240" w:line="276" w:lineRule="auto"/>
        <w:jc w:val="both"/>
        <w:rPr>
          <w:rFonts w:ascii="Times New Roman" w:hAnsi="Times New Roman" w:cs="Times New Roman"/>
          <w:b/>
          <w:bCs/>
          <w:sz w:val="30"/>
          <w:szCs w:val="30"/>
        </w:rPr>
      </w:pPr>
    </w:p>
    <w:p w:rsidR="00AF53EB" w:rsidRPr="002F5BF5" w:rsidRDefault="00AF53EB" w:rsidP="00AF53EB">
      <w:pPr>
        <w:pStyle w:val="Default"/>
        <w:spacing w:before="240" w:after="240" w:line="276" w:lineRule="auto"/>
        <w:jc w:val="both"/>
        <w:rPr>
          <w:rFonts w:ascii="Times New Roman" w:hAnsi="Times New Roman" w:cs="Times New Roman"/>
          <w:b/>
          <w:bCs/>
          <w:sz w:val="30"/>
          <w:szCs w:val="30"/>
        </w:rPr>
      </w:pPr>
      <w:r>
        <w:rPr>
          <w:rFonts w:ascii="Times New Roman" w:hAnsi="Times New Roman" w:cs="Times New Roman"/>
          <w:b/>
          <w:bCs/>
          <w:sz w:val="30"/>
          <w:szCs w:val="30"/>
        </w:rPr>
        <w:t>I</w:t>
      </w:r>
      <w:r w:rsidRPr="002F5BF5">
        <w:rPr>
          <w:rFonts w:ascii="Times New Roman" w:hAnsi="Times New Roman" w:cs="Times New Roman"/>
          <w:b/>
          <w:bCs/>
          <w:sz w:val="30"/>
          <w:szCs w:val="30"/>
        </w:rPr>
        <w:t>. L’a</w:t>
      </w:r>
      <w:r>
        <w:rPr>
          <w:rFonts w:ascii="Times New Roman" w:hAnsi="Times New Roman" w:cs="Times New Roman"/>
          <w:b/>
          <w:bCs/>
          <w:sz w:val="30"/>
          <w:szCs w:val="30"/>
        </w:rPr>
        <w:t>spect juridique de crédit-bail </w:t>
      </w:r>
    </w:p>
    <w:p w:rsidR="00AF53EB" w:rsidRPr="002F5BF5"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2F5BF5">
        <w:rPr>
          <w:rFonts w:ascii="Times New Roman" w:hAnsi="Times New Roman" w:cs="Times New Roman"/>
          <w:sz w:val="28"/>
          <w:szCs w:val="28"/>
        </w:rPr>
        <w:t xml:space="preserve">Le traitement juridique du crédit-bail </w:t>
      </w:r>
      <w:r>
        <w:rPr>
          <w:rFonts w:ascii="Times New Roman" w:hAnsi="Times New Roman" w:cs="Times New Roman"/>
          <w:sz w:val="28"/>
          <w:szCs w:val="28"/>
        </w:rPr>
        <w:t>s’opère différemment d’un pays à</w:t>
      </w:r>
      <w:r w:rsidRPr="002F5BF5">
        <w:rPr>
          <w:rFonts w:ascii="Times New Roman" w:hAnsi="Times New Roman" w:cs="Times New Roman"/>
          <w:sz w:val="28"/>
          <w:szCs w:val="28"/>
        </w:rPr>
        <w:t xml:space="preserve"> un autre, la jurisprudence et la législation ont longtemps hésité à définir le contrat de crédit-bail. Ceci est peut être dû à la complexité du contrat qui combine à la fois un contrat de vente, de louage, de mandat...</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2F5BF5">
        <w:rPr>
          <w:rFonts w:ascii="Times New Roman" w:hAnsi="Times New Roman" w:cs="Times New Roman"/>
          <w:sz w:val="28"/>
          <w:szCs w:val="28"/>
        </w:rPr>
        <w:t>Le crédit-bail (leasing) est une technique simple et complexe à la fois selon le domaine d’analyse. En effet, sur le plan juridique, chaque pays définit le crédit-bail en fonction de ses traditions juridiques au moment du transfert de la propriété du bien.</w:t>
      </w:r>
    </w:p>
    <w:p w:rsidR="00AF53EB" w:rsidRPr="00E575D9" w:rsidRDefault="00AF53EB" w:rsidP="00AF53EB">
      <w:pPr>
        <w:pStyle w:val="Default"/>
        <w:spacing w:before="240" w:after="24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Pr="002F5BF5">
        <w:rPr>
          <w:rFonts w:ascii="Times New Roman" w:hAnsi="Times New Roman" w:cs="Times New Roman"/>
          <w:b/>
          <w:bCs/>
          <w:sz w:val="28"/>
          <w:szCs w:val="28"/>
        </w:rPr>
        <w:t>Fondements juridiques du contrat de crédi</w:t>
      </w:r>
      <w:r>
        <w:rPr>
          <w:rFonts w:ascii="Times New Roman" w:hAnsi="Times New Roman" w:cs="Times New Roman"/>
          <w:b/>
          <w:bCs/>
          <w:sz w:val="28"/>
          <w:szCs w:val="28"/>
        </w:rPr>
        <w:t>t-bail </w:t>
      </w:r>
    </w:p>
    <w:p w:rsidR="00AF53EB" w:rsidRDefault="00AF53EB" w:rsidP="00AF53EB">
      <w:pPr>
        <w:pStyle w:val="Default"/>
        <w:spacing w:before="240" w:after="240" w:line="276" w:lineRule="auto"/>
        <w:jc w:val="both"/>
        <w:rPr>
          <w:rFonts w:ascii="Times New Roman" w:hAnsi="Times New Roman" w:cs="Times New Roman"/>
          <w:sz w:val="28"/>
          <w:szCs w:val="28"/>
        </w:rPr>
      </w:pPr>
      <w:r w:rsidRPr="002F5BF5">
        <w:rPr>
          <w:rFonts w:ascii="Times New Roman" w:hAnsi="Times New Roman" w:cs="Times New Roman"/>
          <w:sz w:val="28"/>
          <w:szCs w:val="28"/>
        </w:rPr>
        <w:tab/>
        <w:t>Juridiquement, le leasing doit être classé dans la catégorie des contrats hybrides qui prolifèrent de nos jours .Son étude montre, en effet, qu’il est impossible de le réduire à une situation contractuelle simple ou classique.</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E575D9">
        <w:rPr>
          <w:rFonts w:ascii="Times New Roman" w:hAnsi="Times New Roman" w:cs="Times New Roman"/>
          <w:sz w:val="28"/>
          <w:szCs w:val="28"/>
        </w:rPr>
        <w:t>La plupart des opérations de crédit-bail (leasing) comporte cinq éléments contractuels :</w:t>
      </w:r>
      <w:r>
        <w:rPr>
          <w:rStyle w:val="Appelnotedebasdep"/>
          <w:rFonts w:ascii="Times New Roman" w:hAnsi="Times New Roman" w:cs="Times New Roman"/>
          <w:sz w:val="28"/>
          <w:szCs w:val="28"/>
        </w:rPr>
        <w:footnoteReference w:id="27"/>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1.1. Promesse synallagmatique de location :</w:t>
      </w:r>
    </w:p>
    <w:p w:rsidR="00AF53EB" w:rsidRPr="00E575D9"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E575D9">
        <w:rPr>
          <w:rFonts w:ascii="Times New Roman" w:hAnsi="Times New Roman" w:cs="Times New Roman"/>
          <w:sz w:val="28"/>
          <w:szCs w:val="28"/>
        </w:rPr>
        <w:t>Elle est conclue dès que se trouve signer le contrat. Elle engage la société à acquérir exa</w:t>
      </w:r>
      <w:r>
        <w:rPr>
          <w:rFonts w:ascii="Times New Roman" w:hAnsi="Times New Roman" w:cs="Times New Roman"/>
          <w:sz w:val="28"/>
          <w:szCs w:val="28"/>
        </w:rPr>
        <w:t>ctement le matériel convenu et à le louer à</w:t>
      </w:r>
      <w:r w:rsidRPr="00E575D9">
        <w:rPr>
          <w:rFonts w:ascii="Times New Roman" w:hAnsi="Times New Roman" w:cs="Times New Roman"/>
          <w:sz w:val="28"/>
          <w:szCs w:val="28"/>
        </w:rPr>
        <w:t xml:space="preserve"> l’entreprise utilisatrice, qui de son coté se porte irrévocablement locataire.</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E575D9">
        <w:rPr>
          <w:rFonts w:ascii="Times New Roman" w:hAnsi="Times New Roman" w:cs="Times New Roman"/>
          <w:sz w:val="28"/>
          <w:szCs w:val="28"/>
        </w:rPr>
        <w:t>Autrement dit ; le bien n’ayant pas encore été acheté par la société de crédit-bail au moment de la conclusion du contrat de crédit-bail, l’opération est précédée d’une promesse synallagmatique de location. Parallèlement, la s</w:t>
      </w:r>
      <w:r>
        <w:rPr>
          <w:rFonts w:ascii="Times New Roman" w:hAnsi="Times New Roman" w:cs="Times New Roman"/>
          <w:sz w:val="28"/>
          <w:szCs w:val="28"/>
        </w:rPr>
        <w:t>ociété de crédit-bail s’engage à</w:t>
      </w:r>
      <w:r w:rsidRPr="00E575D9">
        <w:rPr>
          <w:rFonts w:ascii="Times New Roman" w:hAnsi="Times New Roman" w:cs="Times New Roman"/>
          <w:sz w:val="28"/>
          <w:szCs w:val="28"/>
        </w:rPr>
        <w:t xml:space="preserve"> acquérir le bien décrit par le client auprès du fournisseur désigné.</w:t>
      </w:r>
      <w:r>
        <w:rPr>
          <w:rFonts w:ascii="Times New Roman" w:hAnsi="Times New Roman" w:cs="Times New Roman"/>
          <w:sz w:val="28"/>
          <w:szCs w:val="28"/>
        </w:rPr>
        <w:t xml:space="preserve"> </w:t>
      </w:r>
      <w:r w:rsidRPr="00E575D9">
        <w:rPr>
          <w:rFonts w:ascii="Times New Roman" w:hAnsi="Times New Roman" w:cs="Times New Roman"/>
          <w:sz w:val="28"/>
          <w:szCs w:val="28"/>
        </w:rPr>
        <w:t>Une fois le bien acheté, la période de location commence.</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1.2. Mandat :</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E575D9">
        <w:rPr>
          <w:rFonts w:ascii="Times New Roman" w:hAnsi="Times New Roman" w:cs="Times New Roman"/>
          <w:sz w:val="28"/>
          <w:szCs w:val="28"/>
        </w:rPr>
        <w:t xml:space="preserve">La négociation des modalités de livraison et de mise en place, ainsi que le choix du matériel et du fournisseur, incombent exclusivement au locataire. Comme le locataire n’est pas juridiquement l’acquéreur du bien en question, on </w:t>
      </w:r>
      <w:r w:rsidRPr="00E575D9">
        <w:rPr>
          <w:rFonts w:ascii="Times New Roman" w:hAnsi="Times New Roman" w:cs="Times New Roman"/>
          <w:sz w:val="28"/>
          <w:szCs w:val="28"/>
        </w:rPr>
        <w:lastRenderedPageBreak/>
        <w:t>doit admettre qu’il agit en vertu d’un mandat de l’acquéreur (la société de leasing). Il en résulte, d’une part, que la dite société est obligée par les stipulations, convenues entre l’utilisateur et le fournisseur et que, d’autre pa</w:t>
      </w:r>
      <w:r>
        <w:rPr>
          <w:rFonts w:ascii="Times New Roman" w:hAnsi="Times New Roman" w:cs="Times New Roman"/>
          <w:sz w:val="28"/>
          <w:szCs w:val="28"/>
        </w:rPr>
        <w:t>rt, elle n’est pas responsable à</w:t>
      </w:r>
      <w:r w:rsidRPr="00E575D9">
        <w:rPr>
          <w:rFonts w:ascii="Times New Roman" w:hAnsi="Times New Roman" w:cs="Times New Roman"/>
          <w:sz w:val="28"/>
          <w:szCs w:val="28"/>
        </w:rPr>
        <w:t xml:space="preserve"> l’égard du locataire des défaillances du fournisseur librement choisi par ce dernier, ni des erreurs que le locataire a pu commettre dans les négociations.</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1.3. Contrat de location :</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E575D9">
        <w:rPr>
          <w:rFonts w:ascii="Times New Roman" w:hAnsi="Times New Roman" w:cs="Times New Roman"/>
          <w:sz w:val="28"/>
          <w:szCs w:val="28"/>
        </w:rPr>
        <w:t>Le bien acquis par</w:t>
      </w:r>
      <w:r>
        <w:rPr>
          <w:rFonts w:ascii="Times New Roman" w:hAnsi="Times New Roman" w:cs="Times New Roman"/>
          <w:sz w:val="28"/>
          <w:szCs w:val="28"/>
        </w:rPr>
        <w:t xml:space="preserve"> la société de leasing est mis à</w:t>
      </w:r>
      <w:r w:rsidRPr="00E575D9">
        <w:rPr>
          <w:rFonts w:ascii="Times New Roman" w:hAnsi="Times New Roman" w:cs="Times New Roman"/>
          <w:sz w:val="28"/>
          <w:szCs w:val="28"/>
        </w:rPr>
        <w:t xml:space="preserve"> la disposition de l’entreprise utilisatrice en vertu du contrat de louage.</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1.4. Promesse unilatérale de vente :</w:t>
      </w:r>
    </w:p>
    <w:p w:rsidR="00AF53EB" w:rsidRPr="00E575D9" w:rsidRDefault="00AF53EB" w:rsidP="00AF53EB">
      <w:pPr>
        <w:pStyle w:val="Default"/>
        <w:spacing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E575D9">
        <w:rPr>
          <w:rFonts w:ascii="Times New Roman" w:hAnsi="Times New Roman" w:cs="Times New Roman"/>
          <w:sz w:val="28"/>
          <w:szCs w:val="28"/>
        </w:rPr>
        <w:t>C'est un contrat concl</w:t>
      </w:r>
      <w:r>
        <w:rPr>
          <w:rFonts w:ascii="Times New Roman" w:hAnsi="Times New Roman" w:cs="Times New Roman"/>
          <w:sz w:val="28"/>
          <w:szCs w:val="28"/>
        </w:rPr>
        <w:t>u par un bailleur qui s’engage à</w:t>
      </w:r>
      <w:r w:rsidRPr="00E575D9">
        <w:rPr>
          <w:rFonts w:ascii="Times New Roman" w:hAnsi="Times New Roman" w:cs="Times New Roman"/>
          <w:sz w:val="28"/>
          <w:szCs w:val="28"/>
        </w:rPr>
        <w:t xml:space="preserve"> louer un bien à un prix déterminé, alors que le locataire, lui, se réserve le droit d'acheter ou non, à l'issue d'un certain délai (délai d'option), fixé par les parties.</w:t>
      </w:r>
    </w:p>
    <w:p w:rsidR="00AF53EB" w:rsidRPr="00E575D9"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E575D9">
        <w:rPr>
          <w:rFonts w:ascii="Times New Roman" w:hAnsi="Times New Roman" w:cs="Times New Roman"/>
          <w:sz w:val="28"/>
          <w:szCs w:val="28"/>
        </w:rPr>
        <w:t>Donc le contrat doit donner au locataire la faculté d’acquérir tout ou partie des biens loués moyennant un prix convenu. Cette faculté résulte d’une promesse unilatérale de vente spécifiée dans le contrat.</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E575D9">
        <w:rPr>
          <w:rFonts w:ascii="Times New Roman" w:hAnsi="Times New Roman" w:cs="Times New Roman"/>
          <w:sz w:val="28"/>
          <w:szCs w:val="28"/>
        </w:rPr>
        <w:t>Le locataire n’est pas dans l’obligation d’acheter ce bien, Le caractère unilatéral est nécessaire, il permet de distinguer le con</w:t>
      </w:r>
      <w:r>
        <w:rPr>
          <w:rFonts w:ascii="Times New Roman" w:hAnsi="Times New Roman" w:cs="Times New Roman"/>
          <w:sz w:val="28"/>
          <w:szCs w:val="28"/>
        </w:rPr>
        <w:t>trat de leasing de la location-</w:t>
      </w:r>
      <w:r w:rsidRPr="00E575D9">
        <w:rPr>
          <w:rFonts w:ascii="Times New Roman" w:hAnsi="Times New Roman" w:cs="Times New Roman"/>
          <w:sz w:val="28"/>
          <w:szCs w:val="28"/>
        </w:rPr>
        <w:t>vent</w:t>
      </w:r>
      <w:r>
        <w:rPr>
          <w:rFonts w:ascii="Times New Roman" w:hAnsi="Times New Roman" w:cs="Times New Roman"/>
          <w:sz w:val="28"/>
          <w:szCs w:val="28"/>
        </w:rPr>
        <w:t>e</w:t>
      </w:r>
      <w:r>
        <w:rPr>
          <w:rStyle w:val="Appelnotedebasdep"/>
          <w:rFonts w:ascii="Times New Roman" w:hAnsi="Times New Roman" w:cs="Times New Roman"/>
          <w:sz w:val="28"/>
          <w:szCs w:val="28"/>
        </w:rPr>
        <w:footnoteReference w:id="28"/>
      </w:r>
      <w:r>
        <w:rPr>
          <w:rFonts w:ascii="Times New Roman" w:hAnsi="Times New Roman" w:cs="Times New Roman"/>
          <w:sz w:val="28"/>
          <w:szCs w:val="28"/>
        </w:rPr>
        <w:t xml:space="preserve"> et de la vente à tempérament</w:t>
      </w:r>
      <w:r>
        <w:rPr>
          <w:rStyle w:val="Appelnotedebasdep"/>
          <w:rFonts w:ascii="Times New Roman" w:hAnsi="Times New Roman" w:cs="Times New Roman"/>
          <w:sz w:val="28"/>
          <w:szCs w:val="28"/>
        </w:rPr>
        <w:footnoteReference w:id="29"/>
      </w:r>
      <w:r w:rsidRPr="00E575D9">
        <w:rPr>
          <w:rFonts w:ascii="Times New Roman" w:hAnsi="Times New Roman" w:cs="Times New Roman"/>
          <w:sz w:val="28"/>
          <w:szCs w:val="28"/>
        </w:rPr>
        <w:t>. Une distinction très importante, tant au regard de la réglementation du crédit qu’en ce qui concerne les droits du loueur en cas de la faillite du locataire.</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1.5. La vente :</w:t>
      </w:r>
    </w:p>
    <w:p w:rsidR="00AF53EB" w:rsidRDefault="00AF53EB" w:rsidP="00AF53EB">
      <w:pPr>
        <w:pStyle w:val="Default"/>
        <w:spacing w:before="240" w:after="240" w:line="276" w:lineRule="auto"/>
        <w:jc w:val="both"/>
      </w:pPr>
      <w:r>
        <w:rPr>
          <w:rFonts w:ascii="Times New Roman" w:hAnsi="Times New Roman" w:cs="Times New Roman"/>
          <w:sz w:val="28"/>
          <w:szCs w:val="28"/>
        </w:rPr>
        <w:tab/>
      </w:r>
      <w:r w:rsidRPr="002D7415">
        <w:rPr>
          <w:rFonts w:ascii="Times New Roman" w:hAnsi="Times New Roman" w:cs="Times New Roman"/>
          <w:sz w:val="28"/>
          <w:szCs w:val="28"/>
        </w:rPr>
        <w:t>Elle intervient confo</w:t>
      </w:r>
      <w:r>
        <w:rPr>
          <w:rFonts w:ascii="Times New Roman" w:hAnsi="Times New Roman" w:cs="Times New Roman"/>
          <w:sz w:val="28"/>
          <w:szCs w:val="28"/>
        </w:rPr>
        <w:t>rmément à la promesse de vente à</w:t>
      </w:r>
      <w:r w:rsidRPr="002D7415">
        <w:rPr>
          <w:rFonts w:ascii="Times New Roman" w:hAnsi="Times New Roman" w:cs="Times New Roman"/>
          <w:sz w:val="28"/>
          <w:szCs w:val="28"/>
        </w:rPr>
        <w:t xml:space="preserve"> l’issue de la période de location et le locataire lève l’option qui lui a été c</w:t>
      </w:r>
      <w:r>
        <w:rPr>
          <w:rFonts w:ascii="Times New Roman" w:hAnsi="Times New Roman" w:cs="Times New Roman"/>
          <w:sz w:val="28"/>
          <w:szCs w:val="28"/>
        </w:rPr>
        <w:t>oncédé. Le prix peut être fixé à</w:t>
      </w:r>
      <w:r w:rsidRPr="002D7415">
        <w:rPr>
          <w:rFonts w:ascii="Times New Roman" w:hAnsi="Times New Roman" w:cs="Times New Roman"/>
          <w:sz w:val="28"/>
          <w:szCs w:val="28"/>
        </w:rPr>
        <w:t xml:space="preserve"> l’avance ou décidé au moment du levé d’option d’achat. Dans tous les cas, pour la qualification de l’opération, il est souhaitable qu’il soit proche de la valeu</w:t>
      </w:r>
      <w:r>
        <w:rPr>
          <w:rFonts w:ascii="Times New Roman" w:hAnsi="Times New Roman" w:cs="Times New Roman"/>
          <w:sz w:val="28"/>
          <w:szCs w:val="28"/>
        </w:rPr>
        <w:t>r vénale</w:t>
      </w:r>
      <w:r>
        <w:rPr>
          <w:rStyle w:val="Appelnotedebasdep"/>
          <w:rFonts w:ascii="Times New Roman" w:hAnsi="Times New Roman" w:cs="Times New Roman"/>
          <w:sz w:val="28"/>
          <w:szCs w:val="28"/>
        </w:rPr>
        <w:footnoteReference w:id="30"/>
      </w:r>
      <w:r w:rsidRPr="002D7415">
        <w:rPr>
          <w:rFonts w:ascii="Times New Roman" w:hAnsi="Times New Roman" w:cs="Times New Roman"/>
          <w:sz w:val="28"/>
          <w:szCs w:val="28"/>
        </w:rPr>
        <w:t xml:space="preserve"> de l’objet.</w:t>
      </w:r>
    </w:p>
    <w:p w:rsidR="00AF53EB" w:rsidRDefault="00AF53EB" w:rsidP="00AF53EB">
      <w:pPr>
        <w:pStyle w:val="Default"/>
        <w:spacing w:before="240" w:after="240" w:line="276" w:lineRule="auto"/>
        <w:jc w:val="both"/>
        <w:rPr>
          <w:rFonts w:ascii="Times New Roman" w:hAnsi="Times New Roman" w:cs="Times New Roman"/>
          <w:sz w:val="28"/>
          <w:szCs w:val="28"/>
        </w:rPr>
      </w:pPr>
      <w:r w:rsidRPr="008A24A0">
        <w:rPr>
          <w:rFonts w:ascii="Times New Roman" w:hAnsi="Times New Roman" w:cs="Times New Roman"/>
          <w:sz w:val="28"/>
          <w:szCs w:val="28"/>
        </w:rPr>
        <w:lastRenderedPageBreak/>
        <w:t>En plus de ces cinq (05) éléments, le contrat de crédit-bail est un contrat</w:t>
      </w:r>
      <w:r>
        <w:rPr>
          <w:rStyle w:val="Appelnotedebasdep"/>
          <w:rFonts w:ascii="Times New Roman" w:hAnsi="Times New Roman" w:cs="Times New Roman"/>
          <w:sz w:val="28"/>
          <w:szCs w:val="28"/>
        </w:rPr>
        <w:footnoteReference w:id="31"/>
      </w:r>
      <w:r>
        <w:rPr>
          <w:rFonts w:ascii="Times New Roman" w:hAnsi="Times New Roman" w:cs="Times New Roman"/>
          <w:sz w:val="28"/>
          <w:szCs w:val="28"/>
        </w:rPr>
        <w:t> :</w:t>
      </w:r>
    </w:p>
    <w:p w:rsidR="00AF53EB" w:rsidRDefault="00AF53EB" w:rsidP="006E1855">
      <w:pPr>
        <w:pStyle w:val="Default"/>
        <w:numPr>
          <w:ilvl w:val="0"/>
          <w:numId w:val="30"/>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Solennel : c'est-à-dire que le contrat nécessite une forme particuliers (acte sous seing privé).</w:t>
      </w:r>
    </w:p>
    <w:p w:rsidR="00AF53EB" w:rsidRDefault="00AF53EB" w:rsidP="006E1855">
      <w:pPr>
        <w:pStyle w:val="Default"/>
        <w:numPr>
          <w:ilvl w:val="0"/>
          <w:numId w:val="30"/>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Successif : puisque son exécution s’échelonne dans le temps.</w:t>
      </w:r>
    </w:p>
    <w:p w:rsidR="00AF53EB" w:rsidRDefault="00AF53EB" w:rsidP="006E1855">
      <w:pPr>
        <w:pStyle w:val="Default"/>
        <w:numPr>
          <w:ilvl w:val="0"/>
          <w:numId w:val="30"/>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De gré à gré : puisqu’il </w:t>
      </w:r>
      <w:r w:rsidRPr="008A24A0">
        <w:rPr>
          <w:rFonts w:ascii="Times New Roman" w:hAnsi="Times New Roman" w:cs="Times New Roman"/>
          <w:sz w:val="28"/>
          <w:szCs w:val="28"/>
        </w:rPr>
        <w:t>n’est valable que s’il y a consentement entre les parties contractantes.</w:t>
      </w:r>
    </w:p>
    <w:p w:rsidR="00AF53EB" w:rsidRDefault="00AF53EB" w:rsidP="006E1855">
      <w:pPr>
        <w:pStyle w:val="Default"/>
        <w:numPr>
          <w:ilvl w:val="0"/>
          <w:numId w:val="30"/>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Commutatif : </w:t>
      </w:r>
      <w:r w:rsidRPr="008A24A0">
        <w:rPr>
          <w:rFonts w:ascii="Times New Roman" w:hAnsi="Times New Roman" w:cs="Times New Roman"/>
          <w:sz w:val="28"/>
          <w:szCs w:val="28"/>
        </w:rPr>
        <w:t>puisque l’avantage réciproque des contractants est connu dès la conclusion du contrat.</w:t>
      </w:r>
    </w:p>
    <w:p w:rsidR="00AF53EB" w:rsidRDefault="00AF53EB" w:rsidP="006E1855">
      <w:pPr>
        <w:pStyle w:val="Default"/>
        <w:numPr>
          <w:ilvl w:val="0"/>
          <w:numId w:val="30"/>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A titre onéreux : </w:t>
      </w:r>
      <w:r w:rsidRPr="008A24A0">
        <w:rPr>
          <w:rFonts w:ascii="Times New Roman" w:hAnsi="Times New Roman" w:cs="Times New Roman"/>
          <w:sz w:val="28"/>
          <w:szCs w:val="28"/>
        </w:rPr>
        <w:t>vue l’existence d’une prestation (le bien) et d’une contre prestation (loyer).</w:t>
      </w:r>
    </w:p>
    <w:p w:rsidR="00AF53EB" w:rsidRDefault="00AF53EB" w:rsidP="00AF53EB">
      <w:pPr>
        <w:pStyle w:val="Default"/>
        <w:spacing w:before="240" w:after="24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Pr="00CD75C6">
        <w:rPr>
          <w:rFonts w:ascii="Times New Roman" w:hAnsi="Times New Roman" w:cs="Times New Roman"/>
          <w:b/>
          <w:bCs/>
          <w:sz w:val="28"/>
          <w:szCs w:val="28"/>
        </w:rPr>
        <w:t>Les clauses d’un contrat de crédit-bail</w:t>
      </w:r>
      <w:r>
        <w:rPr>
          <w:rStyle w:val="Appelnotedebasdep"/>
          <w:rFonts w:ascii="Times New Roman" w:hAnsi="Times New Roman" w:cs="Times New Roman"/>
          <w:b/>
          <w:bCs/>
          <w:sz w:val="28"/>
          <w:szCs w:val="28"/>
        </w:rPr>
        <w:footnoteReference w:id="32"/>
      </w:r>
    </w:p>
    <w:p w:rsidR="00AF53EB" w:rsidRPr="00CD75C6" w:rsidRDefault="00AF53EB" w:rsidP="00AF53EB">
      <w:pPr>
        <w:pStyle w:val="Default"/>
        <w:spacing w:before="240" w:after="240" w:line="276" w:lineRule="auto"/>
        <w:jc w:val="both"/>
        <w:rPr>
          <w:rFonts w:ascii="Times New Roman" w:hAnsi="Times New Roman" w:cs="Times New Roman"/>
          <w:sz w:val="28"/>
          <w:szCs w:val="28"/>
        </w:rPr>
      </w:pPr>
      <w:r w:rsidRPr="00CD75C6">
        <w:rPr>
          <w:rFonts w:ascii="Times New Roman" w:hAnsi="Times New Roman" w:cs="Times New Roman"/>
          <w:sz w:val="28"/>
          <w:szCs w:val="28"/>
        </w:rPr>
        <w:tab/>
        <w:t>Les principales clauses obligatoires d’un contrat de crédit-bail sont :</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2.1. La durée :</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CD75C6">
        <w:rPr>
          <w:rFonts w:ascii="Times New Roman" w:hAnsi="Times New Roman" w:cs="Times New Roman"/>
          <w:sz w:val="28"/>
          <w:szCs w:val="28"/>
        </w:rPr>
        <w:t>Il s’agit de la période irrévocable qui est fixée par un commun accord. Elle correspond généralement à la durée de vie économique du bien loué. Elle peut toutefois être inférieure.</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2.2. Le montant :</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CD75C6">
        <w:rPr>
          <w:rFonts w:ascii="Times New Roman" w:hAnsi="Times New Roman" w:cs="Times New Roman"/>
          <w:sz w:val="28"/>
          <w:szCs w:val="28"/>
        </w:rPr>
        <w:t>Le crédit-ba</w:t>
      </w:r>
      <w:r>
        <w:rPr>
          <w:rFonts w:ascii="Times New Roman" w:hAnsi="Times New Roman" w:cs="Times New Roman"/>
          <w:sz w:val="28"/>
          <w:szCs w:val="28"/>
        </w:rPr>
        <w:t>il permet le financement jusqu'à</w:t>
      </w:r>
      <w:r w:rsidRPr="00CD75C6">
        <w:rPr>
          <w:rFonts w:ascii="Times New Roman" w:hAnsi="Times New Roman" w:cs="Times New Roman"/>
          <w:sz w:val="28"/>
          <w:szCs w:val="28"/>
        </w:rPr>
        <w:t xml:space="preserve"> 100</w:t>
      </w:r>
      <w:r>
        <w:rPr>
          <w:rFonts w:ascii="Times New Roman" w:hAnsi="Times New Roman" w:cs="Times New Roman"/>
          <w:sz w:val="28"/>
          <w:szCs w:val="28"/>
        </w:rPr>
        <w:t>% de la valeur de l’équipement à</w:t>
      </w:r>
      <w:r w:rsidRPr="00CD75C6">
        <w:rPr>
          <w:rFonts w:ascii="Times New Roman" w:hAnsi="Times New Roman" w:cs="Times New Roman"/>
          <w:sz w:val="28"/>
          <w:szCs w:val="28"/>
        </w:rPr>
        <w:t xml:space="preserve"> acquérir majorée éventuellement de l’</w:t>
      </w:r>
      <w:r>
        <w:rPr>
          <w:rFonts w:ascii="Times New Roman" w:hAnsi="Times New Roman" w:cs="Times New Roman"/>
          <w:sz w:val="28"/>
          <w:szCs w:val="28"/>
        </w:rPr>
        <w:t>ensemble des frais nécessaires à</w:t>
      </w:r>
      <w:r w:rsidRPr="00CD75C6">
        <w:rPr>
          <w:rFonts w:ascii="Times New Roman" w:hAnsi="Times New Roman" w:cs="Times New Roman"/>
          <w:sz w:val="28"/>
          <w:szCs w:val="28"/>
        </w:rPr>
        <w:t xml:space="preserve"> sa mise en place et à son fonctionnement.</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2.3. Les Loyers :</w:t>
      </w:r>
    </w:p>
    <w:p w:rsidR="00AF53EB" w:rsidRPr="00CD75C6" w:rsidRDefault="00AF53EB" w:rsidP="00AF53EB">
      <w:pPr>
        <w:pStyle w:val="Default"/>
        <w:spacing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CD75C6">
        <w:rPr>
          <w:rFonts w:ascii="Times New Roman" w:hAnsi="Times New Roman" w:cs="Times New Roman"/>
          <w:sz w:val="28"/>
          <w:szCs w:val="28"/>
        </w:rPr>
        <w:t>Ceux sont des redevances périodiques que doit effectuer le locataire au profit du bailleur en contrepartie du droit de jouissance d’un bien.</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CD75C6">
        <w:rPr>
          <w:rFonts w:ascii="Times New Roman" w:hAnsi="Times New Roman" w:cs="Times New Roman"/>
          <w:sz w:val="28"/>
          <w:szCs w:val="28"/>
        </w:rPr>
        <w:t xml:space="preserve">Ces versements se font selon des périodicités fixées (mensuelles, trimestrielles, semestrielle et même annuelles). Ils sont fonction de la nature du </w:t>
      </w:r>
      <w:r w:rsidRPr="00CD75C6">
        <w:rPr>
          <w:rFonts w:ascii="Times New Roman" w:hAnsi="Times New Roman" w:cs="Times New Roman"/>
          <w:sz w:val="28"/>
          <w:szCs w:val="28"/>
        </w:rPr>
        <w:lastRenderedPageBreak/>
        <w:t>bien financé, de la durée du contrat et du montant de la valeur résiduelle retenue pour la levée de l’option d’achat.</w:t>
      </w:r>
    </w:p>
    <w:p w:rsidR="00AF53EB" w:rsidRDefault="00AF53EB" w:rsidP="00AF53EB">
      <w:pPr>
        <w:pStyle w:val="Default"/>
        <w:spacing w:before="240" w:after="240" w:line="276" w:lineRule="auto"/>
        <w:jc w:val="both"/>
        <w:rPr>
          <w:rFonts w:ascii="Times New Roman" w:hAnsi="Times New Roman" w:cs="Times New Roman"/>
          <w:sz w:val="28"/>
          <w:szCs w:val="28"/>
        </w:rPr>
      </w:pPr>
    </w:p>
    <w:p w:rsidR="00AF53EB" w:rsidRDefault="00AF53EB" w:rsidP="00AF53EB">
      <w:pPr>
        <w:pStyle w:val="Default"/>
        <w:spacing w:before="240" w:after="240" w:line="276" w:lineRule="auto"/>
        <w:jc w:val="both"/>
        <w:rPr>
          <w:rFonts w:ascii="Times New Roman" w:hAnsi="Times New Roman" w:cs="Times New Roman"/>
          <w:sz w:val="28"/>
          <w:szCs w:val="28"/>
        </w:rPr>
      </w:pPr>
    </w:p>
    <w:p w:rsidR="00AF53EB" w:rsidRDefault="00AF53EB" w:rsidP="00AF53EB">
      <w:pPr>
        <w:pStyle w:val="Default"/>
        <w:spacing w:before="240" w:after="240" w:line="276" w:lineRule="auto"/>
        <w:jc w:val="both"/>
        <w:rPr>
          <w:rFonts w:ascii="Times New Roman" w:hAnsi="Times New Roman" w:cs="Times New Roman"/>
          <w:sz w:val="28"/>
          <w:szCs w:val="28"/>
        </w:rPr>
      </w:pP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2.4. L’option d’achat :</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B4175B">
        <w:rPr>
          <w:rFonts w:ascii="Times New Roman" w:hAnsi="Times New Roman" w:cs="Times New Roman"/>
          <w:sz w:val="28"/>
          <w:szCs w:val="28"/>
        </w:rPr>
        <w:t xml:space="preserve">En raison de la promesse unilatérale de vente du bailleur, </w:t>
      </w:r>
      <w:r>
        <w:rPr>
          <w:rFonts w:ascii="Times New Roman" w:hAnsi="Times New Roman" w:cs="Times New Roman"/>
          <w:sz w:val="28"/>
          <w:szCs w:val="28"/>
        </w:rPr>
        <w:t>le preneur a une triple option à</w:t>
      </w:r>
      <w:r w:rsidRPr="00B4175B">
        <w:rPr>
          <w:rFonts w:ascii="Times New Roman" w:hAnsi="Times New Roman" w:cs="Times New Roman"/>
          <w:sz w:val="28"/>
          <w:szCs w:val="28"/>
        </w:rPr>
        <w:t xml:space="preserve"> l’expiration de la période irrévocable : soit lever l’option d’achat, ou poursuivre la location ou bien restituer le bien.</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2.5. La publicité :</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B4175B">
        <w:rPr>
          <w:rFonts w:ascii="Times New Roman" w:hAnsi="Times New Roman" w:cs="Times New Roman"/>
          <w:sz w:val="28"/>
          <w:szCs w:val="28"/>
        </w:rPr>
        <w:t>La solvabilité apparente du locataire est une source de risque certain pour les tiers. C’est pourquoi le législateur a prévu une publicité des opérations de crédit-bail. Le but de la publicité est l’identification des parties et des biens objets des opérations de crédit-bail.</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B4175B">
        <w:rPr>
          <w:rFonts w:ascii="Times New Roman" w:hAnsi="Times New Roman" w:cs="Times New Roman"/>
          <w:sz w:val="28"/>
          <w:szCs w:val="28"/>
        </w:rPr>
        <w:t xml:space="preserve">La publicité a également pour objet d’assurer l’opposabilité aux tiers, le crédit-preneur ne peut donc ni </w:t>
      </w:r>
      <w:r>
        <w:rPr>
          <w:rFonts w:ascii="Times New Roman" w:hAnsi="Times New Roman" w:cs="Times New Roman"/>
          <w:sz w:val="28"/>
          <w:szCs w:val="28"/>
        </w:rPr>
        <w:t>céder, ni prêter, ni sous-louer,</w:t>
      </w:r>
      <w:r w:rsidRPr="00B4175B">
        <w:rPr>
          <w:rFonts w:ascii="Times New Roman" w:hAnsi="Times New Roman" w:cs="Times New Roman"/>
          <w:sz w:val="28"/>
          <w:szCs w:val="28"/>
        </w:rPr>
        <w:t xml:space="preserve"> ni nantir, ni modifier, ni déplacer le bien loué.</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B4175B">
        <w:rPr>
          <w:rFonts w:ascii="Times New Roman" w:hAnsi="Times New Roman" w:cs="Times New Roman"/>
          <w:sz w:val="28"/>
          <w:szCs w:val="28"/>
        </w:rPr>
        <w:t>Pour les biens meubles, ces renseignements sont publiés à la demande du crédit bailleur sur un registre tenu au greffe du tribunal de commerce du lieu d’installation</w:t>
      </w:r>
      <w:r>
        <w:rPr>
          <w:rFonts w:ascii="Times New Roman" w:hAnsi="Times New Roman" w:cs="Times New Roman"/>
          <w:sz w:val="28"/>
          <w:szCs w:val="28"/>
        </w:rPr>
        <w:t xml:space="preserve"> </w:t>
      </w:r>
      <w:r w:rsidRPr="00B4175B">
        <w:rPr>
          <w:rFonts w:ascii="Times New Roman" w:hAnsi="Times New Roman" w:cs="Times New Roman"/>
          <w:sz w:val="28"/>
          <w:szCs w:val="28"/>
        </w:rPr>
        <w:t>du bien. Pour les biens immeubles, les renseignements sont publiés à la conservation des hypothèques.</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C35F97">
        <w:rPr>
          <w:rFonts w:ascii="Times New Roman" w:hAnsi="Times New Roman" w:cs="Times New Roman"/>
          <w:sz w:val="28"/>
          <w:szCs w:val="28"/>
        </w:rPr>
        <w:t>Le défaut de publicité engendre l’inopposabilité aux tiers. En effet, un contrat de crédit-bail non publié reste valable entre les parties intervenantes de cette opération mais il est inopposable aux tiers sauf si ces derniers ont eu connaissance des droits du bailleur.</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C35F97">
        <w:rPr>
          <w:rFonts w:ascii="Times New Roman" w:hAnsi="Times New Roman" w:cs="Times New Roman"/>
          <w:sz w:val="28"/>
          <w:szCs w:val="28"/>
        </w:rPr>
        <w:t>Dans le cas de procédures collectives (liquidation judiciaire par exemple) et à défaut de publicité, le bailleur perd son droit de propriété sur le bien objet du contrat. Ce même bien devient le gage des créanciers du preneur qui peuvent bénéficier des fonds provenant de la vente du bien.</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2.6. L’assurance du bien :</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C35F97">
        <w:rPr>
          <w:rFonts w:ascii="Times New Roman" w:hAnsi="Times New Roman" w:cs="Times New Roman"/>
          <w:sz w:val="28"/>
          <w:szCs w:val="28"/>
        </w:rPr>
        <w:t>Le locataire doit souscrire une police d’assurance du bien au profit du bailleur. Toutefois, ce dernier peut prendre en charge les frais d’assurance et l’inclure dans le prix des loyers.</w:t>
      </w:r>
    </w:p>
    <w:p w:rsidR="00AF53EB" w:rsidRDefault="00AF53EB" w:rsidP="00AF53EB">
      <w:pPr>
        <w:pStyle w:val="Default"/>
        <w:spacing w:before="240" w:after="240" w:line="276" w:lineRule="auto"/>
        <w:jc w:val="both"/>
        <w:rPr>
          <w:rFonts w:ascii="Times New Roman" w:hAnsi="Times New Roman" w:cs="Times New Roman"/>
          <w:sz w:val="28"/>
          <w:szCs w:val="28"/>
        </w:rPr>
      </w:pPr>
    </w:p>
    <w:p w:rsidR="00AF53EB" w:rsidRDefault="00AF53EB" w:rsidP="00AF53EB">
      <w:pPr>
        <w:pStyle w:val="Default"/>
        <w:spacing w:before="240" w:after="240" w:line="276" w:lineRule="auto"/>
        <w:jc w:val="both"/>
        <w:rPr>
          <w:rFonts w:ascii="Times New Roman" w:hAnsi="Times New Roman" w:cs="Times New Roman"/>
          <w:sz w:val="28"/>
          <w:szCs w:val="28"/>
        </w:rPr>
      </w:pP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2.7. La résiliation :</w:t>
      </w:r>
    </w:p>
    <w:p w:rsidR="00AF53EB" w:rsidRPr="00C35F97" w:rsidRDefault="00AF53EB" w:rsidP="00AF53EB">
      <w:pPr>
        <w:pStyle w:val="Default"/>
        <w:spacing w:before="240" w:after="240" w:line="276" w:lineRule="auto"/>
        <w:jc w:val="both"/>
        <w:rPr>
          <w:rFonts w:ascii="Times New Roman" w:hAnsi="Times New Roman" w:cs="Times New Roman"/>
          <w:sz w:val="28"/>
          <w:szCs w:val="28"/>
        </w:rPr>
      </w:pPr>
      <w:r w:rsidRPr="00C35F97">
        <w:rPr>
          <w:rFonts w:ascii="Times New Roman" w:hAnsi="Times New Roman" w:cs="Times New Roman"/>
          <w:sz w:val="28"/>
          <w:szCs w:val="28"/>
        </w:rPr>
        <w:tab/>
        <w:t xml:space="preserve">Le contrat de crédit-bail peut être résilié par le bailleur dans plusieurs cas de figures : </w:t>
      </w:r>
    </w:p>
    <w:p w:rsidR="00AF53EB" w:rsidRPr="00C35F97" w:rsidRDefault="00AF53EB" w:rsidP="006E1855">
      <w:pPr>
        <w:pStyle w:val="Default"/>
        <w:numPr>
          <w:ilvl w:val="0"/>
          <w:numId w:val="31"/>
        </w:numPr>
        <w:spacing w:before="240" w:after="240" w:line="276" w:lineRule="auto"/>
        <w:jc w:val="both"/>
        <w:rPr>
          <w:rFonts w:ascii="Times New Roman" w:hAnsi="Times New Roman" w:cs="Times New Roman"/>
          <w:sz w:val="28"/>
          <w:szCs w:val="28"/>
        </w:rPr>
      </w:pPr>
      <w:r w:rsidRPr="00C35F97">
        <w:rPr>
          <w:rFonts w:ascii="Times New Roman" w:hAnsi="Times New Roman" w:cs="Times New Roman"/>
          <w:sz w:val="28"/>
          <w:szCs w:val="28"/>
        </w:rPr>
        <w:t>Le non-respect par le locataire de ses engagements, principalement le défaut de paiement des loyers.</w:t>
      </w:r>
    </w:p>
    <w:p w:rsidR="00AF53EB" w:rsidRPr="00C35F97" w:rsidRDefault="00AF53EB" w:rsidP="006E1855">
      <w:pPr>
        <w:pStyle w:val="Default"/>
        <w:numPr>
          <w:ilvl w:val="0"/>
          <w:numId w:val="31"/>
        </w:numPr>
        <w:spacing w:before="240" w:after="240" w:line="276" w:lineRule="auto"/>
        <w:jc w:val="both"/>
        <w:rPr>
          <w:rFonts w:ascii="Times New Roman" w:hAnsi="Times New Roman" w:cs="Times New Roman"/>
          <w:sz w:val="28"/>
          <w:szCs w:val="28"/>
        </w:rPr>
      </w:pPr>
      <w:r w:rsidRPr="00C35F97">
        <w:rPr>
          <w:rFonts w:ascii="Times New Roman" w:hAnsi="Times New Roman" w:cs="Times New Roman"/>
          <w:sz w:val="28"/>
          <w:szCs w:val="28"/>
        </w:rPr>
        <w:t>La modification de la situation du locataire (décès, liquidation,…).</w:t>
      </w:r>
    </w:p>
    <w:p w:rsidR="00AF53EB" w:rsidRDefault="00AF53EB" w:rsidP="006E1855">
      <w:pPr>
        <w:pStyle w:val="Default"/>
        <w:numPr>
          <w:ilvl w:val="0"/>
          <w:numId w:val="31"/>
        </w:numPr>
        <w:spacing w:before="240" w:after="240" w:line="276" w:lineRule="auto"/>
        <w:jc w:val="both"/>
        <w:rPr>
          <w:rFonts w:ascii="Times New Roman" w:hAnsi="Times New Roman" w:cs="Times New Roman"/>
          <w:sz w:val="28"/>
          <w:szCs w:val="28"/>
        </w:rPr>
      </w:pPr>
      <w:r w:rsidRPr="00C35F97">
        <w:rPr>
          <w:rFonts w:ascii="Times New Roman" w:hAnsi="Times New Roman" w:cs="Times New Roman"/>
          <w:sz w:val="28"/>
          <w:szCs w:val="28"/>
        </w:rPr>
        <w:t>Détérioration du matériel (destruction, disparition, non fonctionnement).</w:t>
      </w:r>
    </w:p>
    <w:p w:rsidR="00AF53EB" w:rsidRPr="00CA283C" w:rsidRDefault="00AF53EB" w:rsidP="00AF53EB">
      <w:pPr>
        <w:pStyle w:val="Default"/>
        <w:spacing w:before="240" w:after="240" w:line="276" w:lineRule="auto"/>
        <w:jc w:val="both"/>
        <w:rPr>
          <w:rFonts w:ascii="Times New Roman" w:hAnsi="Times New Roman" w:cs="Times New Roman"/>
          <w:sz w:val="28"/>
          <w:szCs w:val="28"/>
        </w:rPr>
      </w:pPr>
      <w:r w:rsidRPr="00CA283C">
        <w:rPr>
          <w:rFonts w:ascii="Times New Roman" w:hAnsi="Times New Roman" w:cs="Times New Roman"/>
          <w:sz w:val="28"/>
          <w:szCs w:val="28"/>
        </w:rPr>
        <w:t>2.8. L’indemnité de r</w:t>
      </w:r>
      <w:r>
        <w:rPr>
          <w:rFonts w:ascii="Times New Roman" w:hAnsi="Times New Roman" w:cs="Times New Roman"/>
          <w:sz w:val="28"/>
          <w:szCs w:val="28"/>
        </w:rPr>
        <w:t>ésiliation :</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CA283C">
        <w:rPr>
          <w:rFonts w:ascii="Times New Roman" w:hAnsi="Times New Roman" w:cs="Times New Roman"/>
          <w:sz w:val="28"/>
          <w:szCs w:val="28"/>
        </w:rPr>
        <w:t>L’opération de crédit-bail a un caractère irrévocable. De ce fait, si le contrat est résilié il ne s</w:t>
      </w:r>
      <w:r>
        <w:rPr>
          <w:rFonts w:ascii="Times New Roman" w:hAnsi="Times New Roman" w:cs="Times New Roman"/>
          <w:sz w:val="28"/>
          <w:szCs w:val="28"/>
        </w:rPr>
        <w:t>uffit pas de restituer l’actif à</w:t>
      </w:r>
      <w:r w:rsidRPr="00CA283C">
        <w:rPr>
          <w:rFonts w:ascii="Times New Roman" w:hAnsi="Times New Roman" w:cs="Times New Roman"/>
          <w:sz w:val="28"/>
          <w:szCs w:val="28"/>
        </w:rPr>
        <w:t xml:space="preserve"> son propriétaire pour se libérer de tout engagement à son égard.</w:t>
      </w:r>
    </w:p>
    <w:p w:rsidR="00AF53EB" w:rsidRDefault="00AF53EB" w:rsidP="00AF53EB">
      <w:pPr>
        <w:pStyle w:val="Default"/>
        <w:spacing w:before="240" w:after="240" w:line="276" w:lineRule="auto"/>
        <w:jc w:val="both"/>
        <w:rPr>
          <w:rFonts w:ascii="Times New Roman" w:hAnsi="Times New Roman" w:cs="Times New Roman"/>
          <w:sz w:val="28"/>
          <w:szCs w:val="28"/>
        </w:rPr>
      </w:pPr>
      <w:r w:rsidRPr="00CA283C">
        <w:rPr>
          <w:rFonts w:ascii="Times New Roman" w:hAnsi="Times New Roman" w:cs="Times New Roman"/>
          <w:sz w:val="28"/>
          <w:szCs w:val="28"/>
        </w:rPr>
        <w:t>Le montant de l’indemnité de résiliation dépend des éléments suivants :</w:t>
      </w:r>
    </w:p>
    <w:p w:rsidR="00AF53EB" w:rsidRDefault="00AF53EB" w:rsidP="006E1855">
      <w:pPr>
        <w:pStyle w:val="Default"/>
        <w:numPr>
          <w:ilvl w:val="0"/>
          <w:numId w:val="32"/>
        </w:numPr>
        <w:spacing w:before="240" w:after="240" w:line="276" w:lineRule="auto"/>
        <w:jc w:val="both"/>
        <w:rPr>
          <w:rFonts w:ascii="Times New Roman" w:hAnsi="Times New Roman" w:cs="Times New Roman"/>
          <w:sz w:val="28"/>
          <w:szCs w:val="28"/>
        </w:rPr>
      </w:pPr>
      <w:r w:rsidRPr="00CA283C">
        <w:rPr>
          <w:rFonts w:ascii="Times New Roman" w:hAnsi="Times New Roman" w:cs="Times New Roman"/>
          <w:sz w:val="28"/>
          <w:szCs w:val="28"/>
        </w:rPr>
        <w:t>La somme du total des loyers ainsi que le montant de la valeur résiduelle prévue en fin de bail. Ces montants doivent être actualisés pour les réduire car ils sont redevables immédiatement,</w:t>
      </w:r>
    </w:p>
    <w:p w:rsidR="00AF53EB" w:rsidRDefault="00AF53EB" w:rsidP="006E1855">
      <w:pPr>
        <w:pStyle w:val="Default"/>
        <w:numPr>
          <w:ilvl w:val="0"/>
          <w:numId w:val="32"/>
        </w:numPr>
        <w:spacing w:before="240" w:after="240" w:line="276" w:lineRule="auto"/>
        <w:jc w:val="both"/>
        <w:rPr>
          <w:rFonts w:ascii="Times New Roman" w:hAnsi="Times New Roman" w:cs="Times New Roman"/>
          <w:sz w:val="28"/>
          <w:szCs w:val="28"/>
        </w:rPr>
      </w:pPr>
      <w:r w:rsidRPr="00CA283C">
        <w:rPr>
          <w:rFonts w:ascii="Times New Roman" w:hAnsi="Times New Roman" w:cs="Times New Roman"/>
          <w:sz w:val="28"/>
          <w:szCs w:val="28"/>
        </w:rPr>
        <w:t>Le montant de revente du produit viendra diminuer le montant de l’indemnité</w:t>
      </w:r>
      <w:r>
        <w:rPr>
          <w:rFonts w:ascii="Times New Roman" w:hAnsi="Times New Roman" w:cs="Times New Roman"/>
          <w:sz w:val="28"/>
          <w:szCs w:val="28"/>
        </w:rPr>
        <w:t>.</w:t>
      </w:r>
    </w:p>
    <w:p w:rsidR="00AF53EB" w:rsidRDefault="00AF53EB" w:rsidP="00AF53EB">
      <w:pPr>
        <w:pStyle w:val="Default"/>
        <w:spacing w:before="240" w:after="24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Pr="00CA283C">
        <w:rPr>
          <w:rFonts w:ascii="Times New Roman" w:hAnsi="Times New Roman" w:cs="Times New Roman"/>
          <w:b/>
          <w:bCs/>
          <w:sz w:val="28"/>
          <w:szCs w:val="28"/>
        </w:rPr>
        <w:t>Obligation des par</w:t>
      </w:r>
      <w:r>
        <w:rPr>
          <w:rFonts w:ascii="Times New Roman" w:hAnsi="Times New Roman" w:cs="Times New Roman"/>
          <w:b/>
          <w:bCs/>
          <w:sz w:val="28"/>
          <w:szCs w:val="28"/>
        </w:rPr>
        <w:t>ties au contrat de crédit-bail</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b/>
          <w:bCs/>
          <w:sz w:val="28"/>
          <w:szCs w:val="28"/>
        </w:rPr>
        <w:tab/>
      </w:r>
      <w:r w:rsidRPr="00E17B88">
        <w:rPr>
          <w:rFonts w:ascii="Times New Roman" w:hAnsi="Times New Roman" w:cs="Times New Roman"/>
          <w:sz w:val="28"/>
          <w:szCs w:val="28"/>
        </w:rPr>
        <w:t>La nature juridique du crédit-bail impose aux parties intervenantes des obligations et des droits pour le bon déroulement de l’opération.</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E17B88">
        <w:rPr>
          <w:rFonts w:ascii="Times New Roman" w:hAnsi="Times New Roman" w:cs="Times New Roman"/>
          <w:sz w:val="28"/>
          <w:szCs w:val="28"/>
        </w:rPr>
        <w:t>Comme les droits d’un intervenant constituent par symétrie les obligations d’un autre, et que ces droits seront examinés dans la partie rés</w:t>
      </w:r>
      <w:r>
        <w:rPr>
          <w:rFonts w:ascii="Times New Roman" w:hAnsi="Times New Roman" w:cs="Times New Roman"/>
          <w:sz w:val="28"/>
          <w:szCs w:val="28"/>
        </w:rPr>
        <w:t>ervée au crédit-</w:t>
      </w:r>
      <w:r>
        <w:rPr>
          <w:rFonts w:ascii="Times New Roman" w:hAnsi="Times New Roman" w:cs="Times New Roman"/>
          <w:sz w:val="28"/>
          <w:szCs w:val="28"/>
        </w:rPr>
        <w:lastRenderedPageBreak/>
        <w:t>bail en Algérie</w:t>
      </w:r>
      <w:r w:rsidRPr="00E17B88">
        <w:rPr>
          <w:rFonts w:ascii="Times New Roman" w:hAnsi="Times New Roman" w:cs="Times New Roman"/>
          <w:sz w:val="28"/>
          <w:szCs w:val="28"/>
        </w:rPr>
        <w:t xml:space="preserve">, on </w:t>
      </w:r>
      <w:r>
        <w:rPr>
          <w:rFonts w:ascii="Times New Roman" w:hAnsi="Times New Roman" w:cs="Times New Roman"/>
          <w:sz w:val="28"/>
          <w:szCs w:val="28"/>
        </w:rPr>
        <w:t>c</w:t>
      </w:r>
      <w:r w:rsidRPr="00E17B88">
        <w:rPr>
          <w:rFonts w:ascii="Times New Roman" w:hAnsi="Times New Roman" w:cs="Times New Roman"/>
          <w:sz w:val="28"/>
          <w:szCs w:val="28"/>
        </w:rPr>
        <w:t>e limitera dans cette partie aux obligations des intervenants dans les opérations de crédit-bail.</w:t>
      </w:r>
      <w:r>
        <w:rPr>
          <w:rStyle w:val="Appelnotedebasdep"/>
          <w:rFonts w:ascii="Times New Roman" w:hAnsi="Times New Roman" w:cs="Times New Roman"/>
          <w:sz w:val="28"/>
          <w:szCs w:val="28"/>
        </w:rPr>
        <w:footnoteReference w:id="33"/>
      </w:r>
    </w:p>
    <w:p w:rsidR="00AF53EB" w:rsidRDefault="00AF53EB" w:rsidP="00AF53EB">
      <w:pPr>
        <w:pStyle w:val="Default"/>
        <w:spacing w:before="240" w:after="240" w:line="276" w:lineRule="auto"/>
        <w:jc w:val="both"/>
        <w:rPr>
          <w:rFonts w:ascii="Times New Roman" w:hAnsi="Times New Roman" w:cs="Times New Roman"/>
          <w:sz w:val="28"/>
          <w:szCs w:val="28"/>
        </w:rPr>
      </w:pPr>
    </w:p>
    <w:p w:rsidR="00AF53EB" w:rsidRDefault="00AF53EB" w:rsidP="00AF53EB">
      <w:pPr>
        <w:pStyle w:val="Default"/>
        <w:spacing w:before="240" w:after="240" w:line="276" w:lineRule="auto"/>
        <w:jc w:val="both"/>
        <w:rPr>
          <w:rFonts w:ascii="Times New Roman" w:hAnsi="Times New Roman" w:cs="Times New Roman"/>
          <w:sz w:val="28"/>
          <w:szCs w:val="28"/>
        </w:rPr>
      </w:pPr>
    </w:p>
    <w:p w:rsidR="00AF53EB" w:rsidRDefault="00AF53EB" w:rsidP="00AF53EB">
      <w:pPr>
        <w:pStyle w:val="Default"/>
        <w:spacing w:before="240" w:after="240" w:line="276" w:lineRule="auto"/>
        <w:jc w:val="both"/>
        <w:rPr>
          <w:rFonts w:ascii="Times New Roman" w:hAnsi="Times New Roman" w:cs="Times New Roman"/>
          <w:sz w:val="28"/>
          <w:szCs w:val="28"/>
        </w:rPr>
      </w:pP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3.1. Les obligations du fournisseur</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E17B88">
        <w:rPr>
          <w:rFonts w:ascii="Times New Roman" w:hAnsi="Times New Roman" w:cs="Times New Roman"/>
          <w:sz w:val="28"/>
          <w:szCs w:val="28"/>
        </w:rPr>
        <w:t>Le fournisseur est soumis aux obligations suivantes :</w:t>
      </w:r>
    </w:p>
    <w:p w:rsidR="00AF53EB" w:rsidRDefault="00AF53EB" w:rsidP="006E1855">
      <w:pPr>
        <w:pStyle w:val="Default"/>
        <w:numPr>
          <w:ilvl w:val="0"/>
          <w:numId w:val="33"/>
        </w:numPr>
        <w:spacing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L’obligation de délivrance : </w:t>
      </w:r>
      <w:r w:rsidRPr="00E17B88">
        <w:rPr>
          <w:rFonts w:ascii="Times New Roman" w:hAnsi="Times New Roman" w:cs="Times New Roman"/>
          <w:sz w:val="28"/>
          <w:szCs w:val="28"/>
        </w:rPr>
        <w:t xml:space="preserve">Cette obligation se concrétise par la signature conjointe du locataire et du fournisseur d’un procès </w:t>
      </w:r>
      <w:r>
        <w:rPr>
          <w:rFonts w:ascii="Times New Roman" w:hAnsi="Times New Roman" w:cs="Times New Roman"/>
          <w:sz w:val="28"/>
          <w:szCs w:val="28"/>
        </w:rPr>
        <w:t>verbal de réception du matériel</w:t>
      </w:r>
      <w:r w:rsidRPr="00E17B88">
        <w:rPr>
          <w:rFonts w:ascii="Times New Roman" w:hAnsi="Times New Roman" w:cs="Times New Roman"/>
          <w:sz w:val="28"/>
          <w:szCs w:val="28"/>
        </w:rPr>
        <w:t>.</w:t>
      </w:r>
      <w:r>
        <w:rPr>
          <w:rFonts w:ascii="Times New Roman" w:hAnsi="Times New Roman" w:cs="Times New Roman"/>
          <w:sz w:val="28"/>
          <w:szCs w:val="28"/>
        </w:rPr>
        <w:t xml:space="preserve"> </w:t>
      </w:r>
      <w:r w:rsidRPr="00E17B88">
        <w:rPr>
          <w:rFonts w:ascii="Times New Roman" w:hAnsi="Times New Roman" w:cs="Times New Roman"/>
          <w:sz w:val="28"/>
          <w:szCs w:val="28"/>
        </w:rPr>
        <w:t>Le fournisseur à une obligation de délivrance du bien envers le locataire et non pas envers le bailleur</w:t>
      </w:r>
    </w:p>
    <w:p w:rsidR="00AF53EB" w:rsidRDefault="00AF53EB" w:rsidP="006E1855">
      <w:pPr>
        <w:pStyle w:val="Default"/>
        <w:numPr>
          <w:ilvl w:val="0"/>
          <w:numId w:val="33"/>
        </w:numPr>
        <w:spacing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L’obligation de garantie contre les vices cachés : </w:t>
      </w:r>
      <w:r w:rsidRPr="008E64A3">
        <w:rPr>
          <w:rFonts w:ascii="Times New Roman" w:hAnsi="Times New Roman" w:cs="Times New Roman"/>
          <w:sz w:val="28"/>
          <w:szCs w:val="28"/>
        </w:rPr>
        <w:t>Le fournisseur assume une obligation de garantie contre les vices cachés, au bénéfice du locataire, en cas de défaillance du bien, et ce, afin de ne pas porter préjudice au locataire qui s’est engagé envers le bailleur de payer les loyers, même si ce bien s’avère peu rentable.</w:t>
      </w:r>
    </w:p>
    <w:p w:rsidR="00AF53EB" w:rsidRPr="009C11BF" w:rsidRDefault="00AF53EB" w:rsidP="006E1855">
      <w:pPr>
        <w:pStyle w:val="Default"/>
        <w:numPr>
          <w:ilvl w:val="0"/>
          <w:numId w:val="33"/>
        </w:numPr>
        <w:spacing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L’obligation de transférer le titre de propriété : </w:t>
      </w:r>
      <w:r w:rsidRPr="008E64A3">
        <w:rPr>
          <w:rFonts w:ascii="Times New Roman" w:hAnsi="Times New Roman" w:cs="Times New Roman"/>
          <w:sz w:val="28"/>
          <w:szCs w:val="28"/>
        </w:rPr>
        <w:t>Le fournisseur a l'obligation de transférer le titre de propriété du bien au crédit-bailleur sur les instructions du locataire. C'est-à-dire, à la suite du choix de financement effectué par l'utilisateur du bien.</w:t>
      </w:r>
    </w:p>
    <w:p w:rsidR="00AF53EB" w:rsidRDefault="00AF53EB" w:rsidP="00AF53EB">
      <w:pPr>
        <w:pStyle w:val="Default"/>
        <w:spacing w:before="240" w:after="240" w:line="276" w:lineRule="auto"/>
        <w:jc w:val="both"/>
      </w:pPr>
      <w:r>
        <w:rPr>
          <w:rFonts w:ascii="Times New Roman" w:hAnsi="Times New Roman" w:cs="Times New Roman"/>
          <w:sz w:val="28"/>
          <w:szCs w:val="28"/>
        </w:rPr>
        <w:t>3.2. Les obligations du bailleur</w:t>
      </w:r>
    </w:p>
    <w:p w:rsidR="00AF53EB" w:rsidRDefault="00AF53EB" w:rsidP="00AF53EB">
      <w:pPr>
        <w:pStyle w:val="Default"/>
        <w:spacing w:before="240" w:after="240" w:line="276" w:lineRule="auto"/>
        <w:jc w:val="both"/>
        <w:rPr>
          <w:rFonts w:ascii="Times New Roman" w:hAnsi="Times New Roman" w:cs="Times New Roman"/>
          <w:sz w:val="28"/>
          <w:szCs w:val="28"/>
        </w:rPr>
      </w:pPr>
      <w:r>
        <w:tab/>
      </w:r>
      <w:r w:rsidRPr="008E64A3">
        <w:rPr>
          <w:rFonts w:ascii="Times New Roman" w:hAnsi="Times New Roman" w:cs="Times New Roman"/>
          <w:sz w:val="28"/>
          <w:szCs w:val="28"/>
        </w:rPr>
        <w:t>Le bailleur est tenu d’assumer les obligations suivantes :</w:t>
      </w:r>
    </w:p>
    <w:p w:rsidR="00AF53EB" w:rsidRPr="008E64A3" w:rsidRDefault="00AF53EB" w:rsidP="006E1855">
      <w:pPr>
        <w:pStyle w:val="Default"/>
        <w:numPr>
          <w:ilvl w:val="0"/>
          <w:numId w:val="34"/>
        </w:numPr>
        <w:spacing w:before="240" w:after="240" w:line="276" w:lineRule="auto"/>
        <w:jc w:val="both"/>
      </w:pPr>
      <w:r>
        <w:rPr>
          <w:rFonts w:ascii="Times New Roman" w:hAnsi="Times New Roman" w:cs="Times New Roman"/>
          <w:sz w:val="28"/>
          <w:szCs w:val="28"/>
        </w:rPr>
        <w:t xml:space="preserve">Les obligations financières : </w:t>
      </w:r>
    </w:p>
    <w:p w:rsidR="00AF53EB" w:rsidRPr="008E64A3" w:rsidRDefault="00AF53EB" w:rsidP="006E1855">
      <w:pPr>
        <w:pStyle w:val="Default"/>
        <w:numPr>
          <w:ilvl w:val="0"/>
          <w:numId w:val="35"/>
        </w:numPr>
        <w:spacing w:before="240" w:after="240" w:line="276" w:lineRule="auto"/>
        <w:jc w:val="both"/>
      </w:pPr>
      <w:r>
        <w:rPr>
          <w:rFonts w:ascii="Times New Roman" w:hAnsi="Times New Roman" w:cs="Times New Roman"/>
          <w:sz w:val="28"/>
          <w:szCs w:val="28"/>
        </w:rPr>
        <w:t>Le bailleur doit remettre les fonds promis lors de la conclusion du contrat du financement, directement au fournisseur.</w:t>
      </w:r>
    </w:p>
    <w:p w:rsidR="00AF53EB" w:rsidRPr="008E64A3" w:rsidRDefault="00AF53EB" w:rsidP="006E1855">
      <w:pPr>
        <w:pStyle w:val="Default"/>
        <w:numPr>
          <w:ilvl w:val="0"/>
          <w:numId w:val="35"/>
        </w:numPr>
        <w:spacing w:before="240" w:after="240" w:line="276" w:lineRule="auto"/>
        <w:jc w:val="both"/>
      </w:pPr>
      <w:r>
        <w:rPr>
          <w:rFonts w:ascii="Times New Roman" w:hAnsi="Times New Roman" w:cs="Times New Roman"/>
          <w:sz w:val="28"/>
          <w:szCs w:val="28"/>
        </w:rPr>
        <w:t>Il doit respecter les délais de paiement accordés au locataire et ne peut en aucun cas réclamer les loyers avant leurs échéances.</w:t>
      </w:r>
    </w:p>
    <w:p w:rsidR="00AF53EB" w:rsidRDefault="00AF53EB" w:rsidP="006E1855">
      <w:pPr>
        <w:pStyle w:val="Default"/>
        <w:numPr>
          <w:ilvl w:val="0"/>
          <w:numId w:val="35"/>
        </w:numPr>
        <w:spacing w:before="240" w:after="240" w:line="276" w:lineRule="auto"/>
        <w:jc w:val="both"/>
      </w:pPr>
      <w:r>
        <w:rPr>
          <w:rFonts w:ascii="Times New Roman" w:hAnsi="Times New Roman" w:cs="Times New Roman"/>
          <w:sz w:val="28"/>
          <w:szCs w:val="28"/>
        </w:rPr>
        <w:lastRenderedPageBreak/>
        <w:t xml:space="preserve">Il doit intégrer dans le prix du bien et dans le calcul des loyers ; les ristournes et remises spécifiques </w:t>
      </w:r>
      <w:r w:rsidRPr="008E64A3">
        <w:rPr>
          <w:rFonts w:ascii="Times New Roman" w:hAnsi="Times New Roman" w:cs="Times New Roman"/>
          <w:sz w:val="28"/>
          <w:szCs w:val="28"/>
        </w:rPr>
        <w:t>négociés par le locataire auprès du fournisseur.</w:t>
      </w:r>
    </w:p>
    <w:p w:rsidR="00AF53EB" w:rsidRDefault="00AF53EB" w:rsidP="006E1855">
      <w:pPr>
        <w:pStyle w:val="Default"/>
        <w:numPr>
          <w:ilvl w:val="0"/>
          <w:numId w:val="34"/>
        </w:numPr>
        <w:spacing w:before="240" w:after="240" w:line="276" w:lineRule="auto"/>
        <w:jc w:val="both"/>
        <w:rPr>
          <w:rFonts w:ascii="Times New Roman" w:hAnsi="Times New Roman" w:cs="Times New Roman"/>
          <w:sz w:val="28"/>
          <w:szCs w:val="28"/>
        </w:rPr>
      </w:pPr>
      <w:r w:rsidRPr="009C11BF">
        <w:rPr>
          <w:rFonts w:ascii="Times New Roman" w:hAnsi="Times New Roman" w:cs="Times New Roman"/>
          <w:sz w:val="28"/>
          <w:szCs w:val="28"/>
        </w:rPr>
        <w:t>L’obligation de publicité légale :</w:t>
      </w:r>
      <w:r>
        <w:rPr>
          <w:rFonts w:ascii="Times New Roman" w:hAnsi="Times New Roman" w:cs="Times New Roman"/>
          <w:sz w:val="28"/>
          <w:szCs w:val="28"/>
        </w:rPr>
        <w:t xml:space="preserve"> </w:t>
      </w:r>
      <w:r w:rsidRPr="009C11BF">
        <w:rPr>
          <w:rFonts w:ascii="Times New Roman" w:hAnsi="Times New Roman" w:cs="Times New Roman"/>
          <w:sz w:val="28"/>
          <w:szCs w:val="28"/>
        </w:rPr>
        <w:t>Le bailleur a pour obligation légale de publier le contrat de crédit-bail au greffe du tribunal de commerce du siège de l’entreprise locataire pour les biens meubles et auprès de la conservation des hypothèques pour les biens immeubles. Cette publicité légale a pour objet de protéger les droits des créanciers du locataire qui peuvent être leurrés par sa surface financière. Le non respect de cette obligation peut faire perdre au bailleur son droit de propriété.</w:t>
      </w:r>
    </w:p>
    <w:p w:rsidR="00AF53EB" w:rsidRDefault="00AF53EB" w:rsidP="006E1855">
      <w:pPr>
        <w:pStyle w:val="Default"/>
        <w:numPr>
          <w:ilvl w:val="0"/>
          <w:numId w:val="34"/>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Les obligations liées au bien :</w:t>
      </w:r>
    </w:p>
    <w:p w:rsidR="00AF53EB" w:rsidRDefault="00AF53EB" w:rsidP="006E1855">
      <w:pPr>
        <w:pStyle w:val="Default"/>
        <w:numPr>
          <w:ilvl w:val="0"/>
          <w:numId w:val="36"/>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Le </w:t>
      </w:r>
      <w:r w:rsidRPr="009C11BF">
        <w:rPr>
          <w:rFonts w:ascii="Times New Roman" w:hAnsi="Times New Roman" w:cs="Times New Roman"/>
          <w:sz w:val="28"/>
          <w:szCs w:val="28"/>
        </w:rPr>
        <w:t>bailleur garantit le preneur contre toute trouble de jouissance du bien loué, provenant de son fait ou du fait de tiers.</w:t>
      </w:r>
    </w:p>
    <w:p w:rsidR="00AF53EB" w:rsidRDefault="00AF53EB" w:rsidP="006E1855">
      <w:pPr>
        <w:pStyle w:val="Default"/>
        <w:numPr>
          <w:ilvl w:val="0"/>
          <w:numId w:val="36"/>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Il a </w:t>
      </w:r>
      <w:r w:rsidRPr="009C11BF">
        <w:rPr>
          <w:rFonts w:ascii="Times New Roman" w:hAnsi="Times New Roman" w:cs="Times New Roman"/>
          <w:sz w:val="28"/>
          <w:szCs w:val="28"/>
        </w:rPr>
        <w:t>une obligation de céder la jouissance exclusive du bien au locataire. Autrement dit, accorder au locataire le droit d’usage du bien objet du contrat de crédit bail.</w:t>
      </w:r>
    </w:p>
    <w:p w:rsidR="00AF53EB" w:rsidRPr="00FA1FF5" w:rsidRDefault="00AF53EB" w:rsidP="006E1855">
      <w:pPr>
        <w:pStyle w:val="Default"/>
        <w:numPr>
          <w:ilvl w:val="0"/>
          <w:numId w:val="36"/>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Il a aussi une obligation </w:t>
      </w:r>
      <w:r w:rsidRPr="009C11BF">
        <w:rPr>
          <w:rFonts w:ascii="Times New Roman" w:hAnsi="Times New Roman" w:cs="Times New Roman"/>
          <w:sz w:val="28"/>
          <w:szCs w:val="28"/>
        </w:rPr>
        <w:t>de transférer la propriété du bien en fin de période de location au locataire si ce dernier opte pour la levée de l’option d’achat.</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3.3. Les obligations du locataire</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9C11BF">
        <w:rPr>
          <w:rFonts w:ascii="Times New Roman" w:hAnsi="Times New Roman" w:cs="Times New Roman"/>
          <w:sz w:val="28"/>
          <w:szCs w:val="28"/>
        </w:rPr>
        <w:t>Le locataire est tenu de respecter les obligations suivantes :</w:t>
      </w:r>
    </w:p>
    <w:p w:rsidR="00AF53EB" w:rsidRDefault="00AF53EB" w:rsidP="006E1855">
      <w:pPr>
        <w:pStyle w:val="Default"/>
        <w:numPr>
          <w:ilvl w:val="0"/>
          <w:numId w:val="37"/>
        </w:numPr>
        <w:spacing w:before="240" w:after="240" w:line="276" w:lineRule="auto"/>
        <w:jc w:val="both"/>
        <w:rPr>
          <w:rFonts w:ascii="Times New Roman" w:hAnsi="Times New Roman" w:cs="Times New Roman"/>
          <w:sz w:val="28"/>
          <w:szCs w:val="28"/>
        </w:rPr>
      </w:pPr>
      <w:r w:rsidRPr="009C11BF">
        <w:rPr>
          <w:rFonts w:ascii="Times New Roman" w:hAnsi="Times New Roman" w:cs="Times New Roman"/>
          <w:sz w:val="28"/>
          <w:szCs w:val="28"/>
        </w:rPr>
        <w:t>Payer au bailleur les loyers fixés au contrat dans les délais convenus.</w:t>
      </w:r>
    </w:p>
    <w:p w:rsidR="00AF53EB" w:rsidRDefault="00AF53EB" w:rsidP="006E1855">
      <w:pPr>
        <w:pStyle w:val="Default"/>
        <w:numPr>
          <w:ilvl w:val="0"/>
          <w:numId w:val="37"/>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Informer </w:t>
      </w:r>
      <w:r w:rsidRPr="009C11BF">
        <w:rPr>
          <w:rFonts w:ascii="Times New Roman" w:hAnsi="Times New Roman" w:cs="Times New Roman"/>
          <w:sz w:val="28"/>
          <w:szCs w:val="28"/>
        </w:rPr>
        <w:t>le bailleur de tous les incidents de fonctionnement du bien, étant donné que le bien constitue la principale garantie du bailleur</w:t>
      </w:r>
      <w:r>
        <w:rPr>
          <w:rFonts w:ascii="Times New Roman" w:hAnsi="Times New Roman" w:cs="Times New Roman"/>
          <w:sz w:val="28"/>
          <w:szCs w:val="28"/>
        </w:rPr>
        <w:t>.</w:t>
      </w:r>
    </w:p>
    <w:p w:rsidR="00AF53EB" w:rsidRDefault="00AF53EB" w:rsidP="006E1855">
      <w:pPr>
        <w:pStyle w:val="Default"/>
        <w:numPr>
          <w:ilvl w:val="0"/>
          <w:numId w:val="37"/>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Ne pas </w:t>
      </w:r>
      <w:r w:rsidRPr="009C11BF">
        <w:rPr>
          <w:rFonts w:ascii="Times New Roman" w:hAnsi="Times New Roman" w:cs="Times New Roman"/>
          <w:sz w:val="28"/>
          <w:szCs w:val="28"/>
        </w:rPr>
        <w:t>faire subir au bien loué une quelconque modification ou installation sans l’accord du bailleur, en particulier si celle-ci amoindrit sa valeur vénale</w:t>
      </w:r>
      <w:r>
        <w:rPr>
          <w:rFonts w:ascii="Times New Roman" w:hAnsi="Times New Roman" w:cs="Times New Roman"/>
          <w:sz w:val="28"/>
          <w:szCs w:val="28"/>
        </w:rPr>
        <w:t>.</w:t>
      </w:r>
    </w:p>
    <w:p w:rsidR="00AF53EB" w:rsidRDefault="00AF53EB" w:rsidP="006E1855">
      <w:pPr>
        <w:pStyle w:val="Default"/>
        <w:numPr>
          <w:ilvl w:val="0"/>
          <w:numId w:val="37"/>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U</w:t>
      </w:r>
      <w:r w:rsidRPr="009C11BF">
        <w:rPr>
          <w:rFonts w:ascii="Times New Roman" w:hAnsi="Times New Roman" w:cs="Times New Roman"/>
          <w:sz w:val="28"/>
          <w:szCs w:val="28"/>
        </w:rPr>
        <w:t>til</w:t>
      </w:r>
      <w:r>
        <w:rPr>
          <w:rFonts w:ascii="Times New Roman" w:hAnsi="Times New Roman" w:cs="Times New Roman"/>
          <w:sz w:val="28"/>
          <w:szCs w:val="28"/>
        </w:rPr>
        <w:t>iser le bien loué conformément à</w:t>
      </w:r>
      <w:r w:rsidRPr="009C11BF">
        <w:rPr>
          <w:rFonts w:ascii="Times New Roman" w:hAnsi="Times New Roman" w:cs="Times New Roman"/>
          <w:sz w:val="28"/>
          <w:szCs w:val="28"/>
        </w:rPr>
        <w:t xml:space="preserve"> l’usage convenu et d’en assurer la conservation en bon père de famille.</w:t>
      </w:r>
    </w:p>
    <w:p w:rsidR="00AF53EB" w:rsidRDefault="00AF53EB" w:rsidP="006E1855">
      <w:pPr>
        <w:pStyle w:val="Default"/>
        <w:numPr>
          <w:ilvl w:val="0"/>
          <w:numId w:val="37"/>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Exercer </w:t>
      </w:r>
      <w:r w:rsidRPr="009C11BF">
        <w:rPr>
          <w:rFonts w:ascii="Times New Roman" w:hAnsi="Times New Roman" w:cs="Times New Roman"/>
          <w:sz w:val="28"/>
          <w:szCs w:val="28"/>
        </w:rPr>
        <w:t>le recours contre le fournisseur, si le bien s’avère défectueux ou non conforme.</w:t>
      </w:r>
    </w:p>
    <w:p w:rsidR="00AF53EB" w:rsidRDefault="00AF53EB" w:rsidP="006E1855">
      <w:pPr>
        <w:pStyle w:val="Default"/>
        <w:numPr>
          <w:ilvl w:val="0"/>
          <w:numId w:val="37"/>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Procéder à l’assurance, à l’entretien et à</w:t>
      </w:r>
      <w:r w:rsidRPr="00FB5E7C">
        <w:rPr>
          <w:rFonts w:ascii="Times New Roman" w:hAnsi="Times New Roman" w:cs="Times New Roman"/>
          <w:sz w:val="28"/>
          <w:szCs w:val="28"/>
        </w:rPr>
        <w:t xml:space="preserve"> la maintenance du bien durant toute la période irrévocable de location</w:t>
      </w:r>
      <w:r>
        <w:rPr>
          <w:rFonts w:ascii="Times New Roman" w:hAnsi="Times New Roman" w:cs="Times New Roman"/>
          <w:sz w:val="28"/>
          <w:szCs w:val="28"/>
        </w:rPr>
        <w:t>.</w:t>
      </w:r>
    </w:p>
    <w:p w:rsidR="00AF53EB" w:rsidRDefault="00AF53EB" w:rsidP="006E1855">
      <w:pPr>
        <w:pStyle w:val="Default"/>
        <w:numPr>
          <w:ilvl w:val="0"/>
          <w:numId w:val="37"/>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Ne </w:t>
      </w:r>
      <w:r w:rsidRPr="00FB5E7C">
        <w:rPr>
          <w:rFonts w:ascii="Times New Roman" w:hAnsi="Times New Roman" w:cs="Times New Roman"/>
          <w:sz w:val="28"/>
          <w:szCs w:val="28"/>
        </w:rPr>
        <w:t>pas grever le bien de sûretés réelles. N’étant pas propriétaire, le détournement constituerait un délit d’abus de confiance.</w:t>
      </w:r>
    </w:p>
    <w:p w:rsidR="00AF53EB" w:rsidRDefault="00AF53EB" w:rsidP="006E1855">
      <w:pPr>
        <w:pStyle w:val="Default"/>
        <w:numPr>
          <w:ilvl w:val="0"/>
          <w:numId w:val="37"/>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Ne pas </w:t>
      </w:r>
      <w:r w:rsidRPr="00FB5E7C">
        <w:rPr>
          <w:rFonts w:ascii="Times New Roman" w:hAnsi="Times New Roman" w:cs="Times New Roman"/>
          <w:sz w:val="28"/>
          <w:szCs w:val="28"/>
        </w:rPr>
        <w:t xml:space="preserve">céder son droit de jouissance, et ne pas sous louer le bien loué, sans l’accord exprès du crédit-bailleur (dans </w:t>
      </w:r>
      <w:r>
        <w:rPr>
          <w:rFonts w:ascii="Times New Roman" w:hAnsi="Times New Roman" w:cs="Times New Roman"/>
          <w:sz w:val="28"/>
          <w:szCs w:val="28"/>
        </w:rPr>
        <w:t>le cas d’un crédit-bail adossé</w:t>
      </w:r>
      <w:r w:rsidRPr="00FB5E7C">
        <w:rPr>
          <w:rFonts w:ascii="Times New Roman" w:hAnsi="Times New Roman" w:cs="Times New Roman"/>
          <w:sz w:val="28"/>
          <w:szCs w:val="28"/>
        </w:rPr>
        <w:t>)</w:t>
      </w:r>
      <w:r>
        <w:rPr>
          <w:rFonts w:ascii="Times New Roman" w:hAnsi="Times New Roman" w:cs="Times New Roman"/>
          <w:sz w:val="28"/>
          <w:szCs w:val="28"/>
        </w:rPr>
        <w:t>.</w:t>
      </w:r>
    </w:p>
    <w:p w:rsidR="00AF53EB" w:rsidRDefault="00AF53EB" w:rsidP="006E1855">
      <w:pPr>
        <w:pStyle w:val="Default"/>
        <w:numPr>
          <w:ilvl w:val="0"/>
          <w:numId w:val="37"/>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Res</w:t>
      </w:r>
      <w:r w:rsidRPr="00FB5E7C">
        <w:rPr>
          <w:rFonts w:ascii="Times New Roman" w:hAnsi="Times New Roman" w:cs="Times New Roman"/>
          <w:sz w:val="28"/>
          <w:szCs w:val="28"/>
        </w:rPr>
        <w:t>tituer le bien au bailleur, dans le cas de résiliation du contrat ou si l’option d’achat n’est pas levée.</w:t>
      </w:r>
    </w:p>
    <w:p w:rsidR="00AF53EB" w:rsidRDefault="00AF53EB" w:rsidP="00AF53EB">
      <w:pPr>
        <w:pStyle w:val="Default"/>
        <w:spacing w:before="240" w:after="240" w:line="276" w:lineRule="auto"/>
        <w:jc w:val="both"/>
        <w:rPr>
          <w:rFonts w:ascii="Times New Roman" w:hAnsi="Times New Roman" w:cs="Times New Roman"/>
          <w:b/>
          <w:bCs/>
          <w:sz w:val="30"/>
          <w:szCs w:val="30"/>
        </w:rPr>
      </w:pPr>
      <w:r>
        <w:rPr>
          <w:rFonts w:ascii="Times New Roman" w:hAnsi="Times New Roman" w:cs="Times New Roman"/>
          <w:b/>
          <w:bCs/>
          <w:sz w:val="30"/>
          <w:szCs w:val="30"/>
        </w:rPr>
        <w:t>II</w:t>
      </w:r>
      <w:r w:rsidRPr="006C0D52">
        <w:rPr>
          <w:rFonts w:ascii="Times New Roman" w:hAnsi="Times New Roman" w:cs="Times New Roman"/>
          <w:b/>
          <w:bCs/>
          <w:sz w:val="30"/>
          <w:szCs w:val="30"/>
        </w:rPr>
        <w:t>. L’a</w:t>
      </w:r>
      <w:r>
        <w:rPr>
          <w:rFonts w:ascii="Times New Roman" w:hAnsi="Times New Roman" w:cs="Times New Roman"/>
          <w:b/>
          <w:bCs/>
          <w:sz w:val="30"/>
          <w:szCs w:val="30"/>
        </w:rPr>
        <w:t>spect comptable du crédit-bail </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6C0D52">
        <w:rPr>
          <w:rFonts w:ascii="Times New Roman" w:hAnsi="Times New Roman" w:cs="Times New Roman"/>
          <w:sz w:val="28"/>
          <w:szCs w:val="28"/>
        </w:rPr>
        <w:t>La traduction comptable d’une opération de leasing diffère selon que l’on privilégie l’approche économique (modèle anglo-saxon), ou l’approche juridique (modèle français).</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t>A</w:t>
      </w:r>
      <w:r w:rsidRPr="006C0D52">
        <w:rPr>
          <w:rFonts w:ascii="Times New Roman" w:hAnsi="Times New Roman" w:cs="Times New Roman"/>
          <w:sz w:val="28"/>
          <w:szCs w:val="28"/>
        </w:rPr>
        <w:t>fin d’assimiler cette distinction, nous allons d’abord présenter le modèle anglo-saxon, ensuite le modèle français. L’étude de ces deux modes de</w:t>
      </w:r>
      <w:r>
        <w:rPr>
          <w:rFonts w:ascii="Times New Roman" w:hAnsi="Times New Roman" w:cs="Times New Roman"/>
          <w:sz w:val="28"/>
          <w:szCs w:val="28"/>
        </w:rPr>
        <w:t xml:space="preserve"> </w:t>
      </w:r>
      <w:r w:rsidRPr="006C0D52">
        <w:rPr>
          <w:rFonts w:ascii="Times New Roman" w:hAnsi="Times New Roman" w:cs="Times New Roman"/>
          <w:sz w:val="28"/>
          <w:szCs w:val="28"/>
        </w:rPr>
        <w:t>comptabilisation portera sur les critères de classification et les modes de comptabilisation.</w:t>
      </w:r>
    </w:p>
    <w:p w:rsidR="00AF53EB" w:rsidRPr="000E0325"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6C0D52">
        <w:rPr>
          <w:rFonts w:ascii="Times New Roman" w:hAnsi="Times New Roman" w:cs="Times New Roman"/>
          <w:sz w:val="28"/>
          <w:szCs w:val="28"/>
        </w:rPr>
        <w:t>Enfin, dans le but d’harmoniser le traitement comptable du crédit-bail, nous analyserons les normes comptables internationales telles que régies par le Comité International des Normes Comptable « International Accounting Standard Board – (IASB) »</w:t>
      </w:r>
    </w:p>
    <w:p w:rsidR="00AF53EB" w:rsidRDefault="00AF53EB" w:rsidP="00AF53EB">
      <w:pPr>
        <w:pStyle w:val="Default"/>
        <w:spacing w:before="240" w:after="240" w:line="276" w:lineRule="auto"/>
        <w:jc w:val="both"/>
        <w:rPr>
          <w:rFonts w:ascii="Times New Roman" w:hAnsi="Times New Roman" w:cs="Times New Roman"/>
          <w:b/>
          <w:bCs/>
          <w:sz w:val="28"/>
          <w:szCs w:val="28"/>
        </w:rPr>
      </w:pPr>
      <w:r w:rsidRPr="006C0D52">
        <w:rPr>
          <w:rFonts w:ascii="Times New Roman" w:hAnsi="Times New Roman" w:cs="Times New Roman"/>
          <w:b/>
          <w:bCs/>
          <w:sz w:val="28"/>
          <w:szCs w:val="28"/>
        </w:rPr>
        <w:t>1</w:t>
      </w:r>
      <w:r>
        <w:rPr>
          <w:rFonts w:ascii="Times New Roman" w:hAnsi="Times New Roman" w:cs="Times New Roman"/>
          <w:b/>
          <w:bCs/>
          <w:sz w:val="28"/>
          <w:szCs w:val="28"/>
        </w:rPr>
        <w:t>.</w:t>
      </w:r>
      <w:r w:rsidRPr="006C0D52">
        <w:rPr>
          <w:rFonts w:ascii="Times New Roman" w:hAnsi="Times New Roman" w:cs="Times New Roman"/>
          <w:b/>
          <w:bCs/>
          <w:sz w:val="28"/>
          <w:szCs w:val="28"/>
        </w:rPr>
        <w:t xml:space="preserve"> L’approche économique </w:t>
      </w:r>
      <w:r>
        <w:rPr>
          <w:rFonts w:ascii="Times New Roman" w:hAnsi="Times New Roman" w:cs="Times New Roman"/>
          <w:b/>
          <w:bCs/>
          <w:sz w:val="28"/>
          <w:szCs w:val="28"/>
        </w:rPr>
        <w:t>(anglo-saxonne) </w:t>
      </w:r>
    </w:p>
    <w:p w:rsidR="00AF53EB" w:rsidRDefault="00AF53EB" w:rsidP="00AF53EB">
      <w:pPr>
        <w:pStyle w:val="Default"/>
        <w:spacing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E04DC3">
        <w:rPr>
          <w:rFonts w:ascii="Times New Roman" w:hAnsi="Times New Roman" w:cs="Times New Roman"/>
          <w:sz w:val="28"/>
          <w:szCs w:val="28"/>
        </w:rPr>
        <w:t>En 1976, le « Financial</w:t>
      </w:r>
      <w:r>
        <w:rPr>
          <w:rFonts w:ascii="Times New Roman" w:hAnsi="Times New Roman" w:cs="Times New Roman"/>
          <w:sz w:val="28"/>
          <w:szCs w:val="28"/>
        </w:rPr>
        <w:t xml:space="preserve"> Accounting S</w:t>
      </w:r>
      <w:r w:rsidRPr="00E04DC3">
        <w:rPr>
          <w:rFonts w:ascii="Times New Roman" w:hAnsi="Times New Roman" w:cs="Times New Roman"/>
          <w:sz w:val="28"/>
          <w:szCs w:val="28"/>
        </w:rPr>
        <w:t>tandard Board »(FASB) aux Etats-Unis d’Amérique, a émis une réglementation concernant la comptabilisation des opérations de leasing connue sous le numéro de réglementation 13 et couramment appelée « FAS Statement 13 ».</w:t>
      </w:r>
    </w:p>
    <w:p w:rsidR="00AF53EB" w:rsidRDefault="00AF53EB" w:rsidP="00AF53EB">
      <w:pPr>
        <w:pStyle w:val="Default"/>
        <w:spacing w:before="240" w:after="240" w:line="276" w:lineRule="auto"/>
        <w:jc w:val="both"/>
        <w:rPr>
          <w:rFonts w:ascii="Times New Roman" w:hAnsi="Times New Roman" w:cs="Times New Roman"/>
          <w:sz w:val="28"/>
          <w:szCs w:val="28"/>
        </w:rPr>
      </w:pPr>
      <w:r w:rsidRPr="00E04DC3">
        <w:rPr>
          <w:rFonts w:ascii="Times New Roman" w:hAnsi="Times New Roman" w:cs="Times New Roman"/>
          <w:sz w:val="28"/>
          <w:szCs w:val="28"/>
        </w:rPr>
        <w:t>Les principaux points traités par la norme FAS 13 sont :</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1.1 Classification du contrat :</w:t>
      </w:r>
    </w:p>
    <w:p w:rsidR="00AF53EB" w:rsidRPr="00E04DC3"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E04DC3">
        <w:rPr>
          <w:rFonts w:ascii="Times New Roman" w:hAnsi="Times New Roman" w:cs="Times New Roman"/>
          <w:sz w:val="28"/>
          <w:szCs w:val="28"/>
        </w:rPr>
        <w:t>Selon cette norme le contrat doit être classé en deux catégories : « leasing financier » ou « leasing opérationnel ».</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E04DC3">
        <w:rPr>
          <w:rFonts w:ascii="Times New Roman" w:hAnsi="Times New Roman" w:cs="Times New Roman"/>
          <w:sz w:val="28"/>
          <w:szCs w:val="28"/>
        </w:rPr>
        <w:t>De façon à pouvoir distinguer le leasing financier du leasing opérationnel, le FASB a établi quatre critères d’identification s’appliquant au locataire et au bai</w:t>
      </w:r>
      <w:r>
        <w:rPr>
          <w:rFonts w:ascii="Times New Roman" w:hAnsi="Times New Roman" w:cs="Times New Roman"/>
          <w:sz w:val="28"/>
          <w:szCs w:val="28"/>
        </w:rPr>
        <w:t>lleur .Si une opération répond à</w:t>
      </w:r>
      <w:r w:rsidRPr="00E04DC3">
        <w:rPr>
          <w:rFonts w:ascii="Times New Roman" w:hAnsi="Times New Roman" w:cs="Times New Roman"/>
          <w:sz w:val="28"/>
          <w:szCs w:val="28"/>
        </w:rPr>
        <w:t xml:space="preserve"> un seul de ces critères elle est qualifiée d’un leasing financier sinon elle est q</w:t>
      </w:r>
      <w:r>
        <w:rPr>
          <w:rFonts w:ascii="Times New Roman" w:hAnsi="Times New Roman" w:cs="Times New Roman"/>
          <w:sz w:val="28"/>
          <w:szCs w:val="28"/>
        </w:rPr>
        <w:t>ualifiée du leasing opérationnel</w:t>
      </w:r>
      <w:r w:rsidRPr="00E04DC3">
        <w:rPr>
          <w:rFonts w:ascii="Times New Roman" w:hAnsi="Times New Roman" w:cs="Times New Roman"/>
          <w:sz w:val="28"/>
          <w:szCs w:val="28"/>
        </w:rPr>
        <w:t>.</w:t>
      </w:r>
      <w:r>
        <w:rPr>
          <w:rFonts w:ascii="Times New Roman" w:hAnsi="Times New Roman" w:cs="Times New Roman"/>
          <w:sz w:val="28"/>
          <w:szCs w:val="28"/>
        </w:rPr>
        <w:t xml:space="preserve"> </w:t>
      </w:r>
      <w:r w:rsidRPr="00E04DC3">
        <w:rPr>
          <w:rFonts w:ascii="Times New Roman" w:hAnsi="Times New Roman" w:cs="Times New Roman"/>
          <w:sz w:val="28"/>
          <w:szCs w:val="28"/>
        </w:rPr>
        <w:t>Les principaux points traités par la norme FAS 13 sont :</w:t>
      </w:r>
      <w:r>
        <w:rPr>
          <w:rStyle w:val="Appelnotedebasdep"/>
          <w:rFonts w:ascii="Times New Roman" w:hAnsi="Times New Roman" w:cs="Times New Roman"/>
          <w:sz w:val="28"/>
          <w:szCs w:val="28"/>
        </w:rPr>
        <w:footnoteReference w:id="34"/>
      </w:r>
    </w:p>
    <w:p w:rsidR="00AF53EB" w:rsidRDefault="00AF53EB" w:rsidP="006E1855">
      <w:pPr>
        <w:pStyle w:val="Default"/>
        <w:numPr>
          <w:ilvl w:val="0"/>
          <w:numId w:val="38"/>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Le transfert </w:t>
      </w:r>
      <w:r w:rsidRPr="00E04DC3">
        <w:rPr>
          <w:rFonts w:ascii="Times New Roman" w:hAnsi="Times New Roman" w:cs="Times New Roman"/>
          <w:sz w:val="28"/>
          <w:szCs w:val="28"/>
        </w:rPr>
        <w:t xml:space="preserve">automatique de la </w:t>
      </w:r>
      <w:r>
        <w:rPr>
          <w:rFonts w:ascii="Times New Roman" w:hAnsi="Times New Roman" w:cs="Times New Roman"/>
          <w:sz w:val="28"/>
          <w:szCs w:val="28"/>
        </w:rPr>
        <w:t>propriété du bien au locataire à</w:t>
      </w:r>
      <w:r w:rsidRPr="00E04DC3">
        <w:rPr>
          <w:rFonts w:ascii="Times New Roman" w:hAnsi="Times New Roman" w:cs="Times New Roman"/>
          <w:sz w:val="28"/>
          <w:szCs w:val="28"/>
        </w:rPr>
        <w:t xml:space="preserve"> l’issue du contrat de location</w:t>
      </w:r>
      <w:r>
        <w:rPr>
          <w:rFonts w:ascii="Times New Roman" w:hAnsi="Times New Roman" w:cs="Times New Roman"/>
          <w:sz w:val="28"/>
          <w:szCs w:val="28"/>
        </w:rPr>
        <w:t>.</w:t>
      </w:r>
    </w:p>
    <w:p w:rsidR="00AF53EB" w:rsidRDefault="00AF53EB" w:rsidP="006E1855">
      <w:pPr>
        <w:pStyle w:val="Default"/>
        <w:numPr>
          <w:ilvl w:val="0"/>
          <w:numId w:val="38"/>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Une option d’achat au profit du locataire à</w:t>
      </w:r>
      <w:r w:rsidRPr="00E04DC3">
        <w:rPr>
          <w:rFonts w:ascii="Times New Roman" w:hAnsi="Times New Roman" w:cs="Times New Roman"/>
          <w:sz w:val="28"/>
          <w:szCs w:val="28"/>
        </w:rPr>
        <w:t xml:space="preserve"> prix réduit c’est -à-dire pour un montant inféri</w:t>
      </w:r>
      <w:r>
        <w:rPr>
          <w:rFonts w:ascii="Times New Roman" w:hAnsi="Times New Roman" w:cs="Times New Roman"/>
          <w:sz w:val="28"/>
          <w:szCs w:val="28"/>
        </w:rPr>
        <w:t>eur à la valeur marchande du</w:t>
      </w:r>
      <w:r w:rsidRPr="00E04DC3">
        <w:rPr>
          <w:rFonts w:ascii="Times New Roman" w:hAnsi="Times New Roman" w:cs="Times New Roman"/>
          <w:sz w:val="28"/>
          <w:szCs w:val="28"/>
        </w:rPr>
        <w:t xml:space="preserve"> bien</w:t>
      </w:r>
      <w:r>
        <w:rPr>
          <w:rFonts w:ascii="Times New Roman" w:hAnsi="Times New Roman" w:cs="Times New Roman"/>
          <w:sz w:val="28"/>
          <w:szCs w:val="28"/>
        </w:rPr>
        <w:t>.</w:t>
      </w:r>
    </w:p>
    <w:p w:rsidR="00AF53EB" w:rsidRDefault="00AF53EB" w:rsidP="006E1855">
      <w:pPr>
        <w:pStyle w:val="Default"/>
        <w:numPr>
          <w:ilvl w:val="0"/>
          <w:numId w:val="38"/>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Une durée </w:t>
      </w:r>
      <w:r w:rsidRPr="00E04DC3">
        <w:rPr>
          <w:rFonts w:ascii="Times New Roman" w:hAnsi="Times New Roman" w:cs="Times New Roman"/>
          <w:sz w:val="28"/>
          <w:szCs w:val="28"/>
        </w:rPr>
        <w:t>irrévocable de location est supérieure ou égale à 75% de la durée de vie économique du bien</w:t>
      </w:r>
      <w:r>
        <w:rPr>
          <w:rFonts w:ascii="Times New Roman" w:hAnsi="Times New Roman" w:cs="Times New Roman"/>
          <w:sz w:val="28"/>
          <w:szCs w:val="28"/>
        </w:rPr>
        <w:t>.</w:t>
      </w:r>
    </w:p>
    <w:p w:rsidR="00AF53EB" w:rsidRDefault="00AF53EB" w:rsidP="006E1855">
      <w:pPr>
        <w:pStyle w:val="Default"/>
        <w:numPr>
          <w:ilvl w:val="0"/>
          <w:numId w:val="38"/>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La valeur </w:t>
      </w:r>
      <w:r w:rsidRPr="00E04DC3">
        <w:rPr>
          <w:rFonts w:ascii="Times New Roman" w:hAnsi="Times New Roman" w:cs="Times New Roman"/>
          <w:sz w:val="28"/>
          <w:szCs w:val="28"/>
        </w:rPr>
        <w:t>actualisée des loyers est supérieure ou égale à 90% du prix de vente du bien.</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Pour le bailleur, en plus des </w:t>
      </w:r>
      <w:r w:rsidRPr="00E04DC3">
        <w:rPr>
          <w:rFonts w:ascii="Times New Roman" w:hAnsi="Times New Roman" w:cs="Times New Roman"/>
          <w:sz w:val="28"/>
          <w:szCs w:val="28"/>
        </w:rPr>
        <w:t>quatre conditions précitées pour le locataire, pour être classée sous la catégorie de leasing financier, le contrat doit répondre à deux conditions supplémentaires :</w:t>
      </w:r>
    </w:p>
    <w:p w:rsidR="00AF53EB" w:rsidRDefault="00AF53EB" w:rsidP="006E1855">
      <w:pPr>
        <w:pStyle w:val="Default"/>
        <w:numPr>
          <w:ilvl w:val="0"/>
          <w:numId w:val="39"/>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Le recouvrement des créances </w:t>
      </w:r>
      <w:r w:rsidRPr="00E04DC3">
        <w:rPr>
          <w:rFonts w:ascii="Times New Roman" w:hAnsi="Times New Roman" w:cs="Times New Roman"/>
          <w:sz w:val="28"/>
          <w:szCs w:val="28"/>
        </w:rPr>
        <w:t>sur le locataire est assuré.</w:t>
      </w:r>
    </w:p>
    <w:p w:rsidR="00AF53EB" w:rsidRDefault="00AF53EB" w:rsidP="006E1855">
      <w:pPr>
        <w:pStyle w:val="Default"/>
        <w:numPr>
          <w:ilvl w:val="0"/>
          <w:numId w:val="39"/>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Aucun </w:t>
      </w:r>
      <w:r w:rsidRPr="00E04DC3">
        <w:rPr>
          <w:rFonts w:ascii="Times New Roman" w:hAnsi="Times New Roman" w:cs="Times New Roman"/>
          <w:sz w:val="28"/>
          <w:szCs w:val="28"/>
        </w:rPr>
        <w:t>coût éventuel n’incombe au bailleur au cours du contrat.</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E04DC3">
        <w:rPr>
          <w:rFonts w:ascii="Times New Roman" w:hAnsi="Times New Roman" w:cs="Times New Roman"/>
          <w:sz w:val="28"/>
          <w:szCs w:val="28"/>
        </w:rPr>
        <w:t>Il faut noter qu’il n’y a pas de réciprocité dans la qualification des opérations de leasing selon la norme FAS statement 13; c'est-à-dire que le contrat de leasing qui remplit les quatre premières conditions communes au locataire et au bailleur mais qui ne remplit pas les deux conditions spécifiques au bailleur sera classé comme « leasing financier</w:t>
      </w:r>
      <w:r>
        <w:rPr>
          <w:rFonts w:ascii="Times New Roman" w:hAnsi="Times New Roman" w:cs="Times New Roman"/>
          <w:sz w:val="28"/>
          <w:szCs w:val="28"/>
        </w:rPr>
        <w:t xml:space="preserve"> » pour le locataire et comme «</w:t>
      </w:r>
      <w:r w:rsidRPr="00E04DC3">
        <w:rPr>
          <w:rFonts w:ascii="Times New Roman" w:hAnsi="Times New Roman" w:cs="Times New Roman"/>
          <w:sz w:val="28"/>
          <w:szCs w:val="28"/>
        </w:rPr>
        <w:t>leasing opérationnel » pour le bailleur.</w:t>
      </w:r>
    </w:p>
    <w:p w:rsidR="00AF53EB" w:rsidRDefault="00AF53EB" w:rsidP="00AF53EB">
      <w:pPr>
        <w:pStyle w:val="Default"/>
        <w:spacing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9C322D">
        <w:rPr>
          <w:rFonts w:ascii="Times New Roman" w:hAnsi="Times New Roman" w:cs="Times New Roman"/>
          <w:sz w:val="28"/>
          <w:szCs w:val="28"/>
        </w:rPr>
        <w:t>En conséquence, la qualification des opérations de leasing selon les normes comptables américaines, en particulier, et selon les normes anglo-</w:t>
      </w:r>
      <w:r w:rsidRPr="009C322D">
        <w:rPr>
          <w:rFonts w:ascii="Times New Roman" w:hAnsi="Times New Roman" w:cs="Times New Roman"/>
          <w:sz w:val="28"/>
          <w:szCs w:val="28"/>
        </w:rPr>
        <w:lastRenderedPageBreak/>
        <w:t>saxonnes, en général, fait prévaloir l’intention des parties sur la forme juridique du contrat conformément au principe de la primauté de la réalité économique sur l’apparence juridique.</w:t>
      </w:r>
    </w:p>
    <w:p w:rsidR="00AF53EB" w:rsidRDefault="00AF53EB" w:rsidP="00AF53EB">
      <w:pPr>
        <w:pStyle w:val="Default"/>
        <w:spacing w:after="240" w:line="276" w:lineRule="auto"/>
        <w:jc w:val="both"/>
        <w:rPr>
          <w:rFonts w:ascii="Times New Roman" w:hAnsi="Times New Roman" w:cs="Times New Roman"/>
          <w:sz w:val="28"/>
          <w:szCs w:val="28"/>
        </w:rPr>
      </w:pPr>
    </w:p>
    <w:p w:rsidR="00AF53EB" w:rsidRDefault="00AF53EB" w:rsidP="00AF53EB">
      <w:pPr>
        <w:pStyle w:val="Default"/>
        <w:spacing w:after="240" w:line="276" w:lineRule="auto"/>
        <w:jc w:val="both"/>
        <w:rPr>
          <w:rFonts w:ascii="Times New Roman" w:hAnsi="Times New Roman" w:cs="Times New Roman"/>
          <w:sz w:val="28"/>
          <w:szCs w:val="28"/>
        </w:rPr>
      </w:pPr>
    </w:p>
    <w:p w:rsidR="00AF53EB" w:rsidRDefault="00AF53EB" w:rsidP="00AF53EB">
      <w:pPr>
        <w:pStyle w:val="Default"/>
        <w:spacing w:after="240" w:line="276" w:lineRule="auto"/>
        <w:jc w:val="both"/>
        <w:rPr>
          <w:rFonts w:ascii="Times New Roman" w:hAnsi="Times New Roman" w:cs="Times New Roman"/>
          <w:sz w:val="28"/>
          <w:szCs w:val="28"/>
        </w:rPr>
      </w:pPr>
      <w:r>
        <w:rPr>
          <w:rFonts w:ascii="Times New Roman" w:hAnsi="Times New Roman" w:cs="Times New Roman"/>
          <w:sz w:val="28"/>
          <w:szCs w:val="28"/>
        </w:rPr>
        <w:t>1.2. Traitement comptable :</w:t>
      </w:r>
    </w:p>
    <w:p w:rsidR="00AF53EB" w:rsidRDefault="00AF53EB" w:rsidP="00AF53EB">
      <w:pPr>
        <w:pStyle w:val="Default"/>
        <w:spacing w:after="240" w:line="276" w:lineRule="auto"/>
        <w:jc w:val="both"/>
        <w:rPr>
          <w:rFonts w:ascii="Times New Roman" w:hAnsi="Times New Roman" w:cs="Times New Roman"/>
          <w:sz w:val="28"/>
          <w:szCs w:val="28"/>
        </w:rPr>
      </w:pPr>
      <w:r>
        <w:rPr>
          <w:rFonts w:ascii="Times New Roman" w:hAnsi="Times New Roman" w:cs="Times New Roman"/>
          <w:sz w:val="28"/>
          <w:szCs w:val="28"/>
        </w:rPr>
        <w:t>1.2.1. Traitement comptable pour le crédit-preneur (locataire) :</w:t>
      </w:r>
    </w:p>
    <w:p w:rsidR="00AF53EB" w:rsidRDefault="00AF53EB" w:rsidP="006E1855">
      <w:pPr>
        <w:pStyle w:val="Default"/>
        <w:numPr>
          <w:ilvl w:val="0"/>
          <w:numId w:val="40"/>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Si l’opération </w:t>
      </w:r>
      <w:r w:rsidRPr="009C322D">
        <w:rPr>
          <w:rFonts w:ascii="Times New Roman" w:hAnsi="Times New Roman" w:cs="Times New Roman"/>
          <w:sz w:val="28"/>
          <w:szCs w:val="28"/>
        </w:rPr>
        <w:t>qualifiée de leasing financier, le loc</w:t>
      </w:r>
      <w:r>
        <w:rPr>
          <w:rFonts w:ascii="Times New Roman" w:hAnsi="Times New Roman" w:cs="Times New Roman"/>
          <w:sz w:val="28"/>
          <w:szCs w:val="28"/>
        </w:rPr>
        <w:t>ataire enregistre le bien loué à</w:t>
      </w:r>
      <w:r w:rsidRPr="009C322D">
        <w:rPr>
          <w:rFonts w:ascii="Times New Roman" w:hAnsi="Times New Roman" w:cs="Times New Roman"/>
          <w:sz w:val="28"/>
          <w:szCs w:val="28"/>
        </w:rPr>
        <w:t xml:space="preserve"> l’actif de son bilan pour le montant le plus faible entre la valeur vénale du bien loué et la valeur actuelle nette des paiem</w:t>
      </w:r>
      <w:r>
        <w:rPr>
          <w:rFonts w:ascii="Times New Roman" w:hAnsi="Times New Roman" w:cs="Times New Roman"/>
          <w:sz w:val="28"/>
          <w:szCs w:val="28"/>
        </w:rPr>
        <w:t>ents ou versements à effectuer.</w:t>
      </w:r>
      <w:r>
        <w:rPr>
          <w:rStyle w:val="Appelnotedebasdep"/>
          <w:rFonts w:ascii="Times New Roman" w:hAnsi="Times New Roman" w:cs="Times New Roman"/>
          <w:sz w:val="28"/>
          <w:szCs w:val="28"/>
        </w:rPr>
        <w:footnoteReference w:id="35"/>
      </w:r>
      <w:r>
        <w:rPr>
          <w:rFonts w:ascii="Times New Roman" w:hAnsi="Times New Roman" w:cs="Times New Roman"/>
          <w:sz w:val="28"/>
          <w:szCs w:val="28"/>
        </w:rPr>
        <w:t xml:space="preserve"> </w:t>
      </w:r>
      <w:r w:rsidRPr="00993CCF">
        <w:rPr>
          <w:rFonts w:ascii="Times New Roman" w:hAnsi="Times New Roman" w:cs="Times New Roman"/>
          <w:sz w:val="28"/>
          <w:szCs w:val="28"/>
        </w:rPr>
        <w:t>En contre partie une dette d’un même montant est enregistrée au passif.</w:t>
      </w:r>
      <w:r>
        <w:rPr>
          <w:rFonts w:ascii="Times New Roman" w:hAnsi="Times New Roman" w:cs="Times New Roman"/>
          <w:sz w:val="28"/>
          <w:szCs w:val="28"/>
        </w:rPr>
        <w:t xml:space="preserve"> </w:t>
      </w:r>
      <w:r w:rsidRPr="00993CCF">
        <w:rPr>
          <w:rFonts w:ascii="Times New Roman" w:hAnsi="Times New Roman" w:cs="Times New Roman"/>
          <w:sz w:val="28"/>
          <w:szCs w:val="28"/>
        </w:rPr>
        <w:t>Ce traitement comptable c</w:t>
      </w:r>
      <w:r>
        <w:rPr>
          <w:rFonts w:ascii="Times New Roman" w:hAnsi="Times New Roman" w:cs="Times New Roman"/>
          <w:sz w:val="28"/>
          <w:szCs w:val="28"/>
        </w:rPr>
        <w:t>hez le locataire est similaire à</w:t>
      </w:r>
      <w:r w:rsidRPr="00993CCF">
        <w:rPr>
          <w:rFonts w:ascii="Times New Roman" w:hAnsi="Times New Roman" w:cs="Times New Roman"/>
          <w:sz w:val="28"/>
          <w:szCs w:val="28"/>
        </w:rPr>
        <w:t xml:space="preserve"> celui d’un emprunt bancaire en vue de l’acquisition d’un actif. Les loyers versés </w:t>
      </w:r>
      <w:r w:rsidRPr="00993CCF">
        <w:rPr>
          <w:rFonts w:ascii="Times New Roman" w:hAnsi="Times New Roman" w:cs="Times New Roman"/>
          <w:sz w:val="28"/>
          <w:szCs w:val="28"/>
        </w:rPr>
        <w:tab/>
        <w:t>viennent pour partie en diminution de la dette, l’amortissement du capital restant du. L’autre partie représente les intérêts et elle est comptabilisée en charges financières.</w:t>
      </w:r>
    </w:p>
    <w:p w:rsidR="00AF53EB" w:rsidRDefault="00AF53EB" w:rsidP="006E1855">
      <w:pPr>
        <w:pStyle w:val="Default"/>
        <w:numPr>
          <w:ilvl w:val="0"/>
          <w:numId w:val="40"/>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Si </w:t>
      </w:r>
      <w:r w:rsidRPr="00993CCF">
        <w:rPr>
          <w:rFonts w:ascii="Times New Roman" w:hAnsi="Times New Roman" w:cs="Times New Roman"/>
          <w:sz w:val="28"/>
          <w:szCs w:val="28"/>
        </w:rPr>
        <w:t>l’opération est qualifiée de leasing opérationnel, elle est comptabilisée comme une simple l</w:t>
      </w:r>
      <w:r>
        <w:rPr>
          <w:rFonts w:ascii="Times New Roman" w:hAnsi="Times New Roman" w:cs="Times New Roman"/>
          <w:sz w:val="28"/>
          <w:szCs w:val="28"/>
        </w:rPr>
        <w:t>ocation d’un matériel figurant à</w:t>
      </w:r>
      <w:r w:rsidRPr="00993CCF">
        <w:rPr>
          <w:rFonts w:ascii="Times New Roman" w:hAnsi="Times New Roman" w:cs="Times New Roman"/>
          <w:sz w:val="28"/>
          <w:szCs w:val="28"/>
        </w:rPr>
        <w:t xml:space="preserve"> l’actif du bailleur. Les loyers sont comptabilisés comme des charges au compte de résultats</w:t>
      </w:r>
      <w:r>
        <w:rPr>
          <w:rFonts w:ascii="Times New Roman" w:hAnsi="Times New Roman" w:cs="Times New Roman"/>
          <w:sz w:val="28"/>
          <w:szCs w:val="28"/>
        </w:rPr>
        <w:t>.</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1.2.2. Traitement comptable pour le crédit bailleur :</w:t>
      </w:r>
    </w:p>
    <w:p w:rsidR="00AF53EB" w:rsidRDefault="00AF53EB" w:rsidP="006E1855">
      <w:pPr>
        <w:pStyle w:val="Default"/>
        <w:numPr>
          <w:ilvl w:val="0"/>
          <w:numId w:val="41"/>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Si </w:t>
      </w:r>
      <w:r w:rsidRPr="00993CCF">
        <w:rPr>
          <w:rFonts w:ascii="Times New Roman" w:hAnsi="Times New Roman" w:cs="Times New Roman"/>
          <w:sz w:val="28"/>
          <w:szCs w:val="28"/>
        </w:rPr>
        <w:t>l’opération est qualifiée de leasing financier, le contrat est assimilé à une opération de financement. Le bailleur enregistre une créance au bilan.</w:t>
      </w:r>
      <w:r>
        <w:rPr>
          <w:rFonts w:ascii="Times New Roman" w:hAnsi="Times New Roman" w:cs="Times New Roman"/>
          <w:sz w:val="28"/>
          <w:szCs w:val="28"/>
        </w:rPr>
        <w:t xml:space="preserve"> </w:t>
      </w:r>
      <w:r w:rsidRPr="00993CCF">
        <w:rPr>
          <w:rFonts w:ascii="Times New Roman" w:hAnsi="Times New Roman" w:cs="Times New Roman"/>
          <w:sz w:val="28"/>
          <w:szCs w:val="28"/>
        </w:rPr>
        <w:t>En conséquence, la différence entre la valeur initiale du bien et la valeur actualisée des loyers à verser pendant toute la période de location représente le gain financier qui doit apparaitre progressivement en produits financiers.</w:t>
      </w:r>
    </w:p>
    <w:p w:rsidR="00AF53EB" w:rsidRDefault="00AF53EB" w:rsidP="006E1855">
      <w:pPr>
        <w:pStyle w:val="Default"/>
        <w:numPr>
          <w:ilvl w:val="0"/>
          <w:numId w:val="41"/>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Si </w:t>
      </w:r>
      <w:r w:rsidRPr="00993CCF">
        <w:rPr>
          <w:rFonts w:ascii="Times New Roman" w:hAnsi="Times New Roman" w:cs="Times New Roman"/>
          <w:sz w:val="28"/>
          <w:szCs w:val="28"/>
        </w:rPr>
        <w:t>l’opération est qualifiée de leasing opé</w:t>
      </w:r>
      <w:r>
        <w:rPr>
          <w:rFonts w:ascii="Times New Roman" w:hAnsi="Times New Roman" w:cs="Times New Roman"/>
          <w:sz w:val="28"/>
          <w:szCs w:val="28"/>
        </w:rPr>
        <w:t>rationnel, le bien loué figure à</w:t>
      </w:r>
      <w:r w:rsidRPr="00993CCF">
        <w:rPr>
          <w:rFonts w:ascii="Times New Roman" w:hAnsi="Times New Roman" w:cs="Times New Roman"/>
          <w:sz w:val="28"/>
          <w:szCs w:val="28"/>
        </w:rPr>
        <w:t xml:space="preserve"> l’actif du bailleur qui procède à son amortissement. Par ailleurs, les redevances perçues viennent en produits au compte de résultats</w:t>
      </w:r>
      <w:r>
        <w:rPr>
          <w:rFonts w:ascii="Times New Roman" w:hAnsi="Times New Roman" w:cs="Times New Roman"/>
          <w:sz w:val="28"/>
          <w:szCs w:val="28"/>
        </w:rPr>
        <w:t>.</w:t>
      </w:r>
    </w:p>
    <w:p w:rsidR="00AF53EB" w:rsidRPr="00993CCF" w:rsidRDefault="00AF53EB" w:rsidP="00AF53EB">
      <w:pPr>
        <w:pStyle w:val="Default"/>
        <w:spacing w:before="240" w:after="240" w:line="276" w:lineRule="auto"/>
        <w:jc w:val="both"/>
        <w:rPr>
          <w:rFonts w:ascii="Times New Roman" w:hAnsi="Times New Roman" w:cs="Times New Roman"/>
          <w:b/>
          <w:bCs/>
          <w:sz w:val="28"/>
          <w:szCs w:val="28"/>
        </w:rPr>
      </w:pPr>
      <w:r w:rsidRPr="00993CCF">
        <w:rPr>
          <w:rFonts w:ascii="Times New Roman" w:hAnsi="Times New Roman" w:cs="Times New Roman"/>
          <w:b/>
          <w:bCs/>
          <w:sz w:val="28"/>
          <w:szCs w:val="28"/>
        </w:rPr>
        <w:lastRenderedPageBreak/>
        <w:t>2. L’</w:t>
      </w:r>
      <w:r>
        <w:rPr>
          <w:rFonts w:ascii="Times New Roman" w:hAnsi="Times New Roman" w:cs="Times New Roman"/>
          <w:b/>
          <w:bCs/>
          <w:sz w:val="28"/>
          <w:szCs w:val="28"/>
        </w:rPr>
        <w:t>approche juridique (française) </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993CCF">
        <w:rPr>
          <w:rFonts w:ascii="Times New Roman" w:hAnsi="Times New Roman" w:cs="Times New Roman"/>
          <w:sz w:val="28"/>
          <w:szCs w:val="28"/>
        </w:rPr>
        <w:t>Le leasing dans les pays de droit latin (la France par exemple) constitue une modalité de financement à moyen et long terme.</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993CCF">
        <w:rPr>
          <w:rFonts w:ascii="Times New Roman" w:hAnsi="Times New Roman" w:cs="Times New Roman"/>
          <w:sz w:val="28"/>
          <w:szCs w:val="28"/>
        </w:rPr>
        <w:t>Il se définit comme un contrat de location assorti d’une promesse unilatérale de vente au profit du locataire et un prix convenu fixer au moment de la signature du contrat.</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A37900">
        <w:rPr>
          <w:rFonts w:ascii="Times New Roman" w:hAnsi="Times New Roman" w:cs="Times New Roman"/>
          <w:sz w:val="28"/>
          <w:szCs w:val="28"/>
        </w:rPr>
        <w:t>Cette approche se préoccupe beaucoup plus de la régularité juridique des comptes que de leur conformité à la situation réelle et financière.</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2.1. Traitement comptable pour le crédit-preneur (locataire) :</w:t>
      </w:r>
    </w:p>
    <w:p w:rsidR="00AF53EB" w:rsidRDefault="00AF53EB" w:rsidP="00AF53EB">
      <w:pPr>
        <w:pStyle w:val="Default"/>
        <w:spacing w:before="240" w:after="240" w:line="276" w:lineRule="auto"/>
        <w:jc w:val="both"/>
        <w:rPr>
          <w:rFonts w:ascii="Times New Roman" w:hAnsi="Times New Roman" w:cs="Times New Roman"/>
          <w:sz w:val="28"/>
          <w:szCs w:val="28"/>
        </w:rPr>
      </w:pPr>
      <w:r w:rsidRPr="00A37900">
        <w:rPr>
          <w:rFonts w:ascii="Times New Roman" w:hAnsi="Times New Roman" w:cs="Times New Roman"/>
          <w:sz w:val="28"/>
          <w:szCs w:val="28"/>
        </w:rPr>
        <w:tab/>
        <w:t>Suivant la loi comptable française n°83-353 du 30 avril 1983, le crédit-preneur ne peut, en aucun cas, inscrire le bien loué en immobilisation, tant qu’il n’a pas levé l’option d’achat, il ne bénéficie pas donc des amortissements mais en contrepartie, il ne fait aucune inscription au passif du bilan .Les redevances à verser au crédit bailleur sont comptabilisées en charges d’exploitation au débit du compte 612 « redevances de crédit-bail ».</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A37900">
        <w:rPr>
          <w:rFonts w:ascii="Times New Roman" w:hAnsi="Times New Roman" w:cs="Times New Roman"/>
          <w:sz w:val="28"/>
          <w:szCs w:val="28"/>
        </w:rPr>
        <w:t>De ce fait, l’information donnée par le bilan et le compte de résultat sur la situation du locataire est faussée dans la mesure où le montant total de la dette et le poids de l’investi</w:t>
      </w:r>
      <w:r>
        <w:rPr>
          <w:rFonts w:ascii="Times New Roman" w:hAnsi="Times New Roman" w:cs="Times New Roman"/>
          <w:sz w:val="28"/>
          <w:szCs w:val="28"/>
        </w:rPr>
        <w:t>ssement n’apparaissaient pas</w:t>
      </w:r>
      <w:r w:rsidRPr="00A37900">
        <w:rPr>
          <w:rFonts w:ascii="Times New Roman" w:hAnsi="Times New Roman" w:cs="Times New Roman"/>
          <w:sz w:val="28"/>
          <w:szCs w:val="28"/>
        </w:rPr>
        <w:t>.</w:t>
      </w:r>
      <w:r>
        <w:rPr>
          <w:rFonts w:ascii="Times New Roman" w:hAnsi="Times New Roman" w:cs="Times New Roman"/>
          <w:sz w:val="28"/>
          <w:szCs w:val="28"/>
        </w:rPr>
        <w:t xml:space="preserve"> </w:t>
      </w:r>
      <w:r w:rsidRPr="00A37900">
        <w:rPr>
          <w:rFonts w:ascii="Times New Roman" w:hAnsi="Times New Roman" w:cs="Times New Roman"/>
          <w:sz w:val="28"/>
          <w:szCs w:val="28"/>
        </w:rPr>
        <w:t>Par conséquent, il a paru nécessaire de mettre une information complé</w:t>
      </w:r>
      <w:r>
        <w:rPr>
          <w:rFonts w:ascii="Times New Roman" w:hAnsi="Times New Roman" w:cs="Times New Roman"/>
          <w:sz w:val="28"/>
          <w:szCs w:val="28"/>
        </w:rPr>
        <w:t>mentaire apparaissant en annexe</w:t>
      </w:r>
      <w:r>
        <w:rPr>
          <w:rStyle w:val="Appelnotedebasdep"/>
          <w:rFonts w:ascii="Times New Roman" w:hAnsi="Times New Roman" w:cs="Times New Roman"/>
          <w:sz w:val="28"/>
          <w:szCs w:val="28"/>
        </w:rPr>
        <w:footnoteReference w:id="36"/>
      </w:r>
      <w:r w:rsidRPr="00A37900">
        <w:rPr>
          <w:rFonts w:ascii="Times New Roman" w:hAnsi="Times New Roman" w:cs="Times New Roman"/>
          <w:sz w:val="28"/>
          <w:szCs w:val="28"/>
        </w:rPr>
        <w:t xml:space="preserve"> des comptes annuels.</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Cette information mentionne :</w:t>
      </w:r>
    </w:p>
    <w:p w:rsidR="00AF53EB" w:rsidRDefault="00AF53EB" w:rsidP="006E1855">
      <w:pPr>
        <w:pStyle w:val="Default"/>
        <w:numPr>
          <w:ilvl w:val="0"/>
          <w:numId w:val="42"/>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La valeur d’origine </w:t>
      </w:r>
      <w:r w:rsidRPr="00A37900">
        <w:rPr>
          <w:rFonts w:ascii="Times New Roman" w:hAnsi="Times New Roman" w:cs="Times New Roman"/>
          <w:sz w:val="28"/>
          <w:szCs w:val="28"/>
        </w:rPr>
        <w:t>du bien objet du contrat de crédit-bail</w:t>
      </w:r>
      <w:r>
        <w:rPr>
          <w:rFonts w:ascii="Times New Roman" w:hAnsi="Times New Roman" w:cs="Times New Roman"/>
          <w:sz w:val="28"/>
          <w:szCs w:val="28"/>
        </w:rPr>
        <w:t>.</w:t>
      </w:r>
    </w:p>
    <w:p w:rsidR="00AF53EB" w:rsidRDefault="00AF53EB" w:rsidP="006E1855">
      <w:pPr>
        <w:pStyle w:val="Default"/>
        <w:numPr>
          <w:ilvl w:val="0"/>
          <w:numId w:val="42"/>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Le montant des loyers relatif à</w:t>
      </w:r>
      <w:r w:rsidRPr="00A37900">
        <w:rPr>
          <w:rFonts w:ascii="Times New Roman" w:hAnsi="Times New Roman" w:cs="Times New Roman"/>
          <w:sz w:val="28"/>
          <w:szCs w:val="28"/>
        </w:rPr>
        <w:t xml:space="preserve"> l’exercice en cours ainsi que le montant cumulé des loyers des exercices précédents.</w:t>
      </w:r>
    </w:p>
    <w:p w:rsidR="00AF53EB" w:rsidRDefault="00AF53EB" w:rsidP="006E1855">
      <w:pPr>
        <w:pStyle w:val="Default"/>
        <w:numPr>
          <w:ilvl w:val="0"/>
          <w:numId w:val="42"/>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Le montant des loyers restant à payer </w:t>
      </w:r>
      <w:r w:rsidRPr="00A37900">
        <w:rPr>
          <w:rFonts w:ascii="Times New Roman" w:hAnsi="Times New Roman" w:cs="Times New Roman"/>
          <w:sz w:val="28"/>
          <w:szCs w:val="28"/>
        </w:rPr>
        <w:t>ainsi que le montant de la valeur résiduelle.</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2.2. Traitement comptable pour le crédit bailleur :</w:t>
      </w:r>
    </w:p>
    <w:p w:rsidR="00AF53EB" w:rsidRDefault="00AF53EB" w:rsidP="00AF53EB">
      <w:pPr>
        <w:pStyle w:val="Default"/>
        <w:spacing w:after="24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La loi </w:t>
      </w:r>
      <w:r w:rsidRPr="00A37900">
        <w:rPr>
          <w:rFonts w:ascii="Times New Roman" w:hAnsi="Times New Roman" w:cs="Times New Roman"/>
          <w:sz w:val="28"/>
          <w:szCs w:val="28"/>
        </w:rPr>
        <w:t>bancaire française n</w:t>
      </w:r>
      <w:r>
        <w:rPr>
          <w:rFonts w:ascii="Times New Roman" w:hAnsi="Times New Roman" w:cs="Times New Roman"/>
          <w:sz w:val="28"/>
          <w:szCs w:val="28"/>
        </w:rPr>
        <w:t xml:space="preserve">° 84-46 de 1984 qui organise la </w:t>
      </w:r>
      <w:r w:rsidRPr="00A37900">
        <w:rPr>
          <w:rFonts w:ascii="Times New Roman" w:hAnsi="Times New Roman" w:cs="Times New Roman"/>
          <w:sz w:val="28"/>
          <w:szCs w:val="28"/>
        </w:rPr>
        <w:t>comptabilisation du crédit-bail précise que; Le bien objet du contr</w:t>
      </w:r>
      <w:r>
        <w:rPr>
          <w:rFonts w:ascii="Times New Roman" w:hAnsi="Times New Roman" w:cs="Times New Roman"/>
          <w:sz w:val="28"/>
          <w:szCs w:val="28"/>
        </w:rPr>
        <w:t>at du crédit-bail, figure à</w:t>
      </w:r>
      <w:r w:rsidRPr="00A37900">
        <w:rPr>
          <w:rFonts w:ascii="Times New Roman" w:hAnsi="Times New Roman" w:cs="Times New Roman"/>
          <w:sz w:val="28"/>
          <w:szCs w:val="28"/>
        </w:rPr>
        <w:t xml:space="preserve"> l’actif du bilan du bailleur dans le compte 46 « crédit-bail et opération assimilées ».</w:t>
      </w:r>
      <w:r>
        <w:rPr>
          <w:rFonts w:ascii="Times New Roman" w:hAnsi="Times New Roman" w:cs="Times New Roman"/>
          <w:sz w:val="28"/>
          <w:szCs w:val="28"/>
        </w:rPr>
        <w:t xml:space="preserve"> </w:t>
      </w:r>
      <w:r w:rsidRPr="00A37900">
        <w:rPr>
          <w:rFonts w:ascii="Times New Roman" w:hAnsi="Times New Roman" w:cs="Times New Roman"/>
          <w:sz w:val="28"/>
          <w:szCs w:val="28"/>
        </w:rPr>
        <w:t>Les loyers reçus des opérations de crédit-bail sont enregistrés dans le compte produit.</w:t>
      </w:r>
    </w:p>
    <w:p w:rsidR="00AF53EB" w:rsidRPr="00FA1FF5"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D44820">
        <w:rPr>
          <w:rFonts w:ascii="Times New Roman" w:hAnsi="Times New Roman" w:cs="Times New Roman"/>
          <w:sz w:val="28"/>
          <w:szCs w:val="28"/>
        </w:rPr>
        <w:t>La comptabilisation des opérations de crédit-bail donne lieu chez le crédit bailleur à l’apparition d’une différence entre les amortissements comptables et les amortissements financiers (les montants versés) d’un même bien. Au niveau comptable donc, fiscal, la société de leasing n’amortit pas nécessairement les biens selon le même rythme que l’amortissement du capital financier de l’opération. Le décalage résultant de cette différence temporelle est appelée la réserve latente.</w:t>
      </w:r>
    </w:p>
    <w:p w:rsidR="00AF53EB" w:rsidRDefault="00AF53EB" w:rsidP="00AF53EB">
      <w:pPr>
        <w:pStyle w:val="Default"/>
        <w:spacing w:before="240" w:after="240" w:line="276" w:lineRule="auto"/>
        <w:jc w:val="both"/>
        <w:rPr>
          <w:rFonts w:ascii="Times New Roman" w:hAnsi="Times New Roman" w:cs="Times New Roman"/>
          <w:b/>
          <w:bCs/>
          <w:sz w:val="28"/>
          <w:szCs w:val="28"/>
        </w:rPr>
      </w:pPr>
      <w:r>
        <w:rPr>
          <w:rFonts w:ascii="Times New Roman" w:hAnsi="Times New Roman" w:cs="Times New Roman"/>
          <w:b/>
          <w:bCs/>
          <w:sz w:val="28"/>
          <w:szCs w:val="28"/>
        </w:rPr>
        <w:t>Tableau n</w:t>
      </w:r>
      <w:r w:rsidRPr="00D44820">
        <w:rPr>
          <w:rFonts w:ascii="Times New Roman" w:hAnsi="Times New Roman" w:cs="Times New Roman"/>
          <w:b/>
          <w:bCs/>
          <w:sz w:val="28"/>
          <w:szCs w:val="28"/>
        </w:rPr>
        <w:t>°</w:t>
      </w:r>
      <w:r>
        <w:rPr>
          <w:rFonts w:ascii="Times New Roman" w:hAnsi="Times New Roman" w:cs="Times New Roman"/>
          <w:b/>
          <w:bCs/>
          <w:sz w:val="28"/>
          <w:szCs w:val="28"/>
        </w:rPr>
        <w:t xml:space="preserve"> (2.4) : </w:t>
      </w:r>
      <w:r w:rsidRPr="002A3097">
        <w:rPr>
          <w:rFonts w:ascii="Times New Roman" w:hAnsi="Times New Roman" w:cs="Times New Roman"/>
          <w:sz w:val="28"/>
          <w:szCs w:val="28"/>
        </w:rPr>
        <w:t>Dualité d’approches en matière de crédit-bail</w:t>
      </w:r>
    </w:p>
    <w:tbl>
      <w:tblPr>
        <w:tblStyle w:val="Grilledutableau1"/>
        <w:tblW w:w="9747" w:type="dxa"/>
        <w:tblLook w:val="04A0" w:firstRow="1" w:lastRow="0" w:firstColumn="1" w:lastColumn="0" w:noHBand="0" w:noVBand="1"/>
      </w:tblPr>
      <w:tblGrid>
        <w:gridCol w:w="2623"/>
        <w:gridCol w:w="3433"/>
        <w:gridCol w:w="3691"/>
      </w:tblGrid>
      <w:tr w:rsidR="00AF53EB" w:rsidRPr="00B65750" w:rsidTr="006C35E7">
        <w:trPr>
          <w:trHeight w:val="650"/>
        </w:trPr>
        <w:tc>
          <w:tcPr>
            <w:tcW w:w="2623" w:type="dxa"/>
          </w:tcPr>
          <w:p w:rsidR="00AF53EB" w:rsidRPr="00B65750" w:rsidRDefault="00AF53EB" w:rsidP="006C35E7">
            <w:pPr>
              <w:rPr>
                <w:rFonts w:cs="Times New Roman"/>
                <w:b/>
                <w:bCs/>
                <w:sz w:val="30"/>
                <w:szCs w:val="30"/>
              </w:rPr>
            </w:pPr>
          </w:p>
        </w:tc>
        <w:tc>
          <w:tcPr>
            <w:tcW w:w="3433" w:type="dxa"/>
          </w:tcPr>
          <w:p w:rsidR="00AF53EB" w:rsidRPr="00B65750" w:rsidRDefault="00AF53EB" w:rsidP="006C35E7">
            <w:pPr>
              <w:rPr>
                <w:rFonts w:cs="Times New Roman"/>
                <w:b/>
                <w:bCs/>
                <w:sz w:val="30"/>
                <w:szCs w:val="30"/>
              </w:rPr>
            </w:pPr>
            <w:r w:rsidRPr="00B65750">
              <w:rPr>
                <w:rFonts w:cs="Times New Roman"/>
                <w:b/>
                <w:bCs/>
                <w:sz w:val="30"/>
                <w:szCs w:val="30"/>
              </w:rPr>
              <w:t xml:space="preserve">Analyse de l’opération </w:t>
            </w:r>
          </w:p>
          <w:p w:rsidR="00AF53EB" w:rsidRPr="00B65750" w:rsidRDefault="00AF53EB" w:rsidP="006C35E7">
            <w:pPr>
              <w:rPr>
                <w:rFonts w:cs="Times New Roman"/>
                <w:b/>
                <w:bCs/>
                <w:sz w:val="30"/>
                <w:szCs w:val="30"/>
              </w:rPr>
            </w:pPr>
          </w:p>
        </w:tc>
        <w:tc>
          <w:tcPr>
            <w:tcW w:w="3691" w:type="dxa"/>
          </w:tcPr>
          <w:p w:rsidR="00AF53EB" w:rsidRPr="00B65750" w:rsidRDefault="00AF53EB" w:rsidP="006C35E7">
            <w:pPr>
              <w:rPr>
                <w:rFonts w:cs="Times New Roman"/>
                <w:b/>
                <w:bCs/>
                <w:sz w:val="30"/>
                <w:szCs w:val="30"/>
              </w:rPr>
            </w:pPr>
            <w:r w:rsidRPr="00B65750">
              <w:rPr>
                <w:rFonts w:cs="Times New Roman"/>
                <w:b/>
                <w:bCs/>
                <w:sz w:val="30"/>
                <w:szCs w:val="30"/>
              </w:rPr>
              <w:t xml:space="preserve">Traduction comptable </w:t>
            </w:r>
          </w:p>
        </w:tc>
      </w:tr>
      <w:tr w:rsidR="00AF53EB" w:rsidRPr="00B65750" w:rsidTr="006C35E7">
        <w:trPr>
          <w:trHeight w:val="3748"/>
        </w:trPr>
        <w:tc>
          <w:tcPr>
            <w:tcW w:w="2623" w:type="dxa"/>
          </w:tcPr>
          <w:p w:rsidR="00AF53EB" w:rsidRPr="00B65750" w:rsidRDefault="00AF53EB" w:rsidP="006C35E7">
            <w:pPr>
              <w:spacing w:line="276" w:lineRule="auto"/>
              <w:jc w:val="center"/>
              <w:rPr>
                <w:rFonts w:cs="Times New Roman"/>
                <w:b/>
                <w:bCs/>
                <w:sz w:val="30"/>
                <w:szCs w:val="30"/>
              </w:rPr>
            </w:pPr>
            <w:r w:rsidRPr="00B65750">
              <w:rPr>
                <w:rFonts w:cs="Times New Roman"/>
                <w:b/>
                <w:bCs/>
                <w:sz w:val="30"/>
                <w:szCs w:val="30"/>
              </w:rPr>
              <w:t>L’approche économique</w:t>
            </w:r>
          </w:p>
        </w:tc>
        <w:tc>
          <w:tcPr>
            <w:tcW w:w="3433" w:type="dxa"/>
          </w:tcPr>
          <w:p w:rsidR="00AF53EB" w:rsidRPr="00B65750" w:rsidRDefault="00AF53EB" w:rsidP="006C35E7">
            <w:pPr>
              <w:autoSpaceDE w:val="0"/>
              <w:autoSpaceDN w:val="0"/>
              <w:adjustRightInd w:val="0"/>
              <w:spacing w:after="240" w:line="276" w:lineRule="auto"/>
              <w:rPr>
                <w:rFonts w:cs="Times New Roman"/>
                <w:color w:val="000000"/>
                <w:szCs w:val="28"/>
              </w:rPr>
            </w:pPr>
            <w:r w:rsidRPr="00B65750">
              <w:rPr>
                <w:rFonts w:cs="Times New Roman"/>
                <w:color w:val="000000"/>
                <w:szCs w:val="28"/>
              </w:rPr>
              <w:t xml:space="preserve">Moyen de financement des actifs de l’entreprise proche de l’opération classique se traduisant par l’acquisition d’un bien moyennant un emprunt </w:t>
            </w:r>
          </w:p>
        </w:tc>
        <w:tc>
          <w:tcPr>
            <w:tcW w:w="3691" w:type="dxa"/>
          </w:tcPr>
          <w:p w:rsidR="00AF53EB" w:rsidRPr="00B65750" w:rsidRDefault="00AF53EB" w:rsidP="006C35E7">
            <w:pPr>
              <w:spacing w:line="276" w:lineRule="auto"/>
              <w:rPr>
                <w:szCs w:val="28"/>
              </w:rPr>
            </w:pPr>
            <w:r w:rsidRPr="00B65750">
              <w:rPr>
                <w:rFonts w:cs="Times New Roman"/>
                <w:b/>
                <w:bCs/>
                <w:szCs w:val="28"/>
              </w:rPr>
              <w:t xml:space="preserve">- </w:t>
            </w:r>
            <w:r w:rsidRPr="00B65750">
              <w:rPr>
                <w:rFonts w:cs="Times New Roman"/>
                <w:szCs w:val="28"/>
              </w:rPr>
              <w:t xml:space="preserve">Le bien est </w:t>
            </w:r>
            <w:r w:rsidRPr="00B65750">
              <w:rPr>
                <w:szCs w:val="28"/>
              </w:rPr>
              <w:t xml:space="preserve">porté dés l’origine à l’actif du bilan. </w:t>
            </w:r>
          </w:p>
          <w:p w:rsidR="00AF53EB" w:rsidRPr="00B65750" w:rsidRDefault="00AF53EB" w:rsidP="006C35E7">
            <w:pPr>
              <w:spacing w:line="276" w:lineRule="auto"/>
              <w:rPr>
                <w:rFonts w:cs="Times New Roman"/>
                <w:szCs w:val="28"/>
              </w:rPr>
            </w:pPr>
            <w:r w:rsidRPr="00B65750">
              <w:rPr>
                <w:szCs w:val="28"/>
              </w:rPr>
              <w:t xml:space="preserve">- En contre partie, une dette est inscrite au passif et représente le financement de cet actif. </w:t>
            </w:r>
          </w:p>
          <w:p w:rsidR="00AF53EB" w:rsidRPr="00B65750" w:rsidRDefault="00AF53EB" w:rsidP="006C35E7">
            <w:pPr>
              <w:spacing w:line="276" w:lineRule="auto"/>
              <w:rPr>
                <w:rFonts w:cs="Times New Roman"/>
                <w:szCs w:val="28"/>
              </w:rPr>
            </w:pPr>
            <w:r w:rsidRPr="00B65750">
              <w:rPr>
                <w:rFonts w:cs="Times New Roman"/>
                <w:szCs w:val="28"/>
              </w:rPr>
              <w:t xml:space="preserve">- Les redevances </w:t>
            </w:r>
            <w:r w:rsidRPr="00B65750">
              <w:rPr>
                <w:szCs w:val="28"/>
              </w:rPr>
              <w:t xml:space="preserve">sont ventilées en charges financières et remboursements d’emprunt. </w:t>
            </w:r>
          </w:p>
        </w:tc>
      </w:tr>
      <w:tr w:rsidR="00AF53EB" w:rsidRPr="00B65750" w:rsidTr="006C35E7">
        <w:trPr>
          <w:trHeight w:val="4239"/>
        </w:trPr>
        <w:tc>
          <w:tcPr>
            <w:tcW w:w="2623" w:type="dxa"/>
          </w:tcPr>
          <w:p w:rsidR="00AF53EB" w:rsidRPr="00B65750" w:rsidRDefault="00AF53EB" w:rsidP="006C35E7">
            <w:pPr>
              <w:spacing w:line="276" w:lineRule="auto"/>
              <w:jc w:val="center"/>
              <w:rPr>
                <w:rFonts w:cs="Times New Roman"/>
                <w:b/>
                <w:bCs/>
                <w:sz w:val="30"/>
                <w:szCs w:val="30"/>
              </w:rPr>
            </w:pPr>
            <w:r w:rsidRPr="00B65750">
              <w:rPr>
                <w:rFonts w:cs="Times New Roman"/>
                <w:b/>
                <w:bCs/>
                <w:sz w:val="30"/>
                <w:szCs w:val="30"/>
              </w:rPr>
              <w:lastRenderedPageBreak/>
              <w:t>L’approche juridique</w:t>
            </w:r>
          </w:p>
        </w:tc>
        <w:tc>
          <w:tcPr>
            <w:tcW w:w="3433" w:type="dxa"/>
          </w:tcPr>
          <w:p w:rsidR="00AF53EB" w:rsidRPr="00B65750" w:rsidRDefault="00AF53EB" w:rsidP="006C35E7">
            <w:pPr>
              <w:autoSpaceDE w:val="0"/>
              <w:autoSpaceDN w:val="0"/>
              <w:adjustRightInd w:val="0"/>
              <w:spacing w:after="200" w:line="276" w:lineRule="auto"/>
              <w:rPr>
                <w:rFonts w:cs="Times New Roman"/>
                <w:color w:val="000000"/>
                <w:szCs w:val="28"/>
              </w:rPr>
            </w:pPr>
            <w:r w:rsidRPr="00B65750">
              <w:rPr>
                <w:rFonts w:cs="Times New Roman"/>
                <w:color w:val="000000"/>
                <w:szCs w:val="28"/>
              </w:rPr>
              <w:t xml:space="preserve">Décomposition en deux opérations : </w:t>
            </w:r>
          </w:p>
          <w:p w:rsidR="00AF53EB" w:rsidRPr="00B65750" w:rsidRDefault="00AF53EB" w:rsidP="006C35E7">
            <w:pPr>
              <w:spacing w:after="200" w:line="276" w:lineRule="auto"/>
              <w:rPr>
                <w:rFonts w:cs="Times New Roman"/>
                <w:b/>
                <w:bCs/>
                <w:szCs w:val="28"/>
              </w:rPr>
            </w:pPr>
            <w:r w:rsidRPr="00B65750">
              <w:rPr>
                <w:rFonts w:cs="Times New Roman"/>
                <w:b/>
                <w:bCs/>
                <w:szCs w:val="28"/>
              </w:rPr>
              <w:t xml:space="preserve">- </w:t>
            </w:r>
            <w:r w:rsidRPr="00B65750">
              <w:rPr>
                <w:rFonts w:cs="Times New Roman"/>
                <w:szCs w:val="28"/>
              </w:rPr>
              <w:t xml:space="preserve">Location d’un bien (mobilier ou immobilier) moyennant le paiement d’une redevance ; </w:t>
            </w:r>
          </w:p>
          <w:p w:rsidR="00AF53EB" w:rsidRPr="00B65750" w:rsidRDefault="00AF53EB" w:rsidP="006C35E7">
            <w:pPr>
              <w:spacing w:after="200" w:line="276" w:lineRule="auto"/>
              <w:rPr>
                <w:rFonts w:cs="Times New Roman"/>
                <w:b/>
                <w:bCs/>
                <w:szCs w:val="28"/>
              </w:rPr>
            </w:pPr>
            <w:r w:rsidRPr="00B65750">
              <w:rPr>
                <w:rFonts w:cs="Times New Roman"/>
                <w:b/>
                <w:bCs/>
                <w:szCs w:val="28"/>
              </w:rPr>
              <w:t xml:space="preserve">- </w:t>
            </w:r>
            <w:r w:rsidRPr="00B65750">
              <w:rPr>
                <w:rFonts w:cs="Times New Roman"/>
                <w:szCs w:val="28"/>
              </w:rPr>
              <w:t>Promesse de vente du bien moyennant le paiement d’un prix qui tient compte, au moins partiellement des redevances versées.</w:t>
            </w:r>
          </w:p>
        </w:tc>
        <w:tc>
          <w:tcPr>
            <w:tcW w:w="3691" w:type="dxa"/>
          </w:tcPr>
          <w:p w:rsidR="00AF53EB" w:rsidRPr="00B65750" w:rsidRDefault="00AF53EB" w:rsidP="006C35E7">
            <w:pPr>
              <w:autoSpaceDE w:val="0"/>
              <w:autoSpaceDN w:val="0"/>
              <w:adjustRightInd w:val="0"/>
              <w:spacing w:after="200" w:line="276" w:lineRule="auto"/>
              <w:rPr>
                <w:rFonts w:cs="Times New Roman"/>
                <w:color w:val="000000"/>
                <w:szCs w:val="28"/>
              </w:rPr>
            </w:pPr>
            <w:r w:rsidRPr="00B65750">
              <w:rPr>
                <w:rFonts w:cs="Times New Roman"/>
                <w:color w:val="000000"/>
                <w:szCs w:val="28"/>
              </w:rPr>
              <w:t xml:space="preserve">L’entreprise est considérée dans la première phase (avant la levée de l’option d’achat) </w:t>
            </w:r>
          </w:p>
          <w:p w:rsidR="00AF53EB" w:rsidRPr="00B65750" w:rsidRDefault="00AF53EB" w:rsidP="006C35E7">
            <w:pPr>
              <w:spacing w:line="276" w:lineRule="auto"/>
              <w:rPr>
                <w:rFonts w:cs="Times New Roman"/>
                <w:b/>
                <w:bCs/>
                <w:szCs w:val="28"/>
              </w:rPr>
            </w:pPr>
            <w:r w:rsidRPr="00B65750">
              <w:rPr>
                <w:rFonts w:cs="Times New Roman"/>
                <w:szCs w:val="28"/>
              </w:rPr>
              <w:t xml:space="preserve">comme simple locataire et enregistre dans ses charges la totalité des redevances versés sans pouvoir inscrire à son actif le bien correspondant. </w:t>
            </w:r>
          </w:p>
        </w:tc>
      </w:tr>
    </w:tbl>
    <w:p w:rsidR="00AF53EB" w:rsidRPr="003E1A9A" w:rsidRDefault="00AF53EB" w:rsidP="00AF53EB">
      <w:pPr>
        <w:pStyle w:val="Default"/>
        <w:spacing w:before="240" w:line="276" w:lineRule="auto"/>
        <w:jc w:val="center"/>
        <w:rPr>
          <w:rFonts w:ascii="Times New Roman" w:hAnsi="Times New Roman" w:cs="Times New Roman"/>
          <w:b/>
          <w:bCs/>
        </w:rPr>
      </w:pPr>
      <w:r>
        <w:rPr>
          <w:rFonts w:ascii="Times New Roman" w:hAnsi="Times New Roman" w:cs="Times New Roman"/>
          <w:b/>
          <w:bCs/>
          <w:sz w:val="28"/>
          <w:szCs w:val="28"/>
        </w:rPr>
        <w:t xml:space="preserve">Source : </w:t>
      </w:r>
      <w:r>
        <w:rPr>
          <w:rFonts w:ascii="Times New Roman" w:hAnsi="Times New Roman" w:cs="Times New Roman"/>
        </w:rPr>
        <w:t xml:space="preserve">Rapport sur le Crédit-bail, </w:t>
      </w:r>
      <w:r w:rsidRPr="003E1A9A">
        <w:rPr>
          <w:rFonts w:ascii="Times New Roman" w:hAnsi="Times New Roman" w:cs="Times New Roman"/>
        </w:rPr>
        <w:t>Hervé Stolowy, professeur au groupe (Hautes Etudes Supérieures de Paris), Paris 2007, p.38</w:t>
      </w:r>
      <w:r w:rsidRPr="003E1A9A">
        <w:rPr>
          <w:rFonts w:ascii="Times New Roman" w:hAnsi="Times New Roman" w:cs="Times New Roman"/>
          <w:b/>
          <w:bCs/>
        </w:rPr>
        <w:t>.</w:t>
      </w:r>
    </w:p>
    <w:p w:rsidR="00AF53EB" w:rsidRDefault="00AF53EB" w:rsidP="00AF53EB">
      <w:pPr>
        <w:pStyle w:val="Default"/>
        <w:spacing w:before="240" w:line="276" w:lineRule="auto"/>
        <w:jc w:val="both"/>
        <w:rPr>
          <w:rFonts w:ascii="Times New Roman" w:hAnsi="Times New Roman" w:cs="Times New Roman"/>
          <w:b/>
          <w:bCs/>
          <w:sz w:val="28"/>
          <w:szCs w:val="28"/>
        </w:rPr>
      </w:pPr>
    </w:p>
    <w:p w:rsidR="00AF53EB" w:rsidRDefault="00AF53EB" w:rsidP="00AF53EB">
      <w:pPr>
        <w:pStyle w:val="Default"/>
        <w:spacing w:before="240" w:line="276" w:lineRule="auto"/>
        <w:jc w:val="both"/>
        <w:rPr>
          <w:rFonts w:ascii="Times New Roman" w:hAnsi="Times New Roman" w:cs="Times New Roman"/>
          <w:b/>
          <w:bCs/>
          <w:sz w:val="28"/>
          <w:szCs w:val="28"/>
        </w:rPr>
      </w:pPr>
    </w:p>
    <w:p w:rsidR="00AF53EB" w:rsidRDefault="00AF53EB" w:rsidP="00AF53EB">
      <w:pPr>
        <w:pStyle w:val="Default"/>
        <w:spacing w:before="240" w:line="276" w:lineRule="auto"/>
        <w:jc w:val="both"/>
        <w:rPr>
          <w:rFonts w:ascii="Times New Roman" w:hAnsi="Times New Roman" w:cs="Times New Roman"/>
          <w:b/>
          <w:bCs/>
          <w:sz w:val="28"/>
          <w:szCs w:val="28"/>
        </w:rPr>
      </w:pPr>
      <w:r>
        <w:rPr>
          <w:rFonts w:ascii="Times New Roman" w:hAnsi="Times New Roman" w:cs="Times New Roman"/>
          <w:b/>
          <w:bCs/>
          <w:sz w:val="28"/>
          <w:szCs w:val="28"/>
        </w:rPr>
        <w:t>3. Harmonisation internationale (IAS 17) </w:t>
      </w:r>
    </w:p>
    <w:p w:rsidR="00AF53EB" w:rsidRDefault="00AF53EB" w:rsidP="00AF53EB">
      <w:pPr>
        <w:pStyle w:val="Default"/>
        <w:spacing w:before="240" w:after="240" w:line="276" w:lineRule="auto"/>
        <w:jc w:val="both"/>
        <w:rPr>
          <w:rFonts w:ascii="Times New Roman" w:hAnsi="Times New Roman" w:cs="Times New Roman"/>
          <w:sz w:val="28"/>
          <w:szCs w:val="28"/>
        </w:rPr>
      </w:pPr>
      <w:r w:rsidRPr="00B65750">
        <w:rPr>
          <w:rFonts w:ascii="Times New Roman" w:hAnsi="Times New Roman" w:cs="Times New Roman"/>
          <w:sz w:val="28"/>
          <w:szCs w:val="28"/>
        </w:rPr>
        <w:tab/>
        <w:t>Le comité intern</w:t>
      </w:r>
      <w:r>
        <w:rPr>
          <w:rFonts w:ascii="Times New Roman" w:hAnsi="Times New Roman" w:cs="Times New Roman"/>
          <w:sz w:val="28"/>
          <w:szCs w:val="28"/>
        </w:rPr>
        <w:t>ational des normes comptables «</w:t>
      </w:r>
      <w:r w:rsidRPr="00B65750">
        <w:rPr>
          <w:rFonts w:ascii="Times New Roman" w:hAnsi="Times New Roman" w:cs="Times New Roman"/>
          <w:sz w:val="28"/>
          <w:szCs w:val="28"/>
        </w:rPr>
        <w:t>International Accounting Standard Board » (IASB) est considéré comme l’organisme le plus influent en matière de normalisation comptable internationale. Ses normes sont d’ailleurs adoptées par plusieurs pays.</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B65750">
        <w:rPr>
          <w:rFonts w:ascii="Times New Roman" w:hAnsi="Times New Roman" w:cs="Times New Roman"/>
          <w:sz w:val="28"/>
          <w:szCs w:val="28"/>
        </w:rPr>
        <w:t xml:space="preserve">En septembre 1982, </w:t>
      </w:r>
      <w:r>
        <w:rPr>
          <w:rFonts w:ascii="Times New Roman" w:hAnsi="Times New Roman" w:cs="Times New Roman"/>
          <w:sz w:val="28"/>
          <w:szCs w:val="28"/>
        </w:rPr>
        <w:t>l’IASB</w:t>
      </w:r>
      <w:r w:rsidRPr="00B65750">
        <w:rPr>
          <w:rFonts w:ascii="Times New Roman" w:hAnsi="Times New Roman" w:cs="Times New Roman"/>
          <w:sz w:val="28"/>
          <w:szCs w:val="28"/>
        </w:rPr>
        <w:t xml:space="preserve"> a publié la norme internationale n° 17 « IAS 17 » relative à la comptabilisation des contrats de leasing. Cette norme s’est inspirée de la norme « FAS 13 » qui distingue les contrats dénommés «leasing financier » des contrats dénommés «leasing opérationnel ».</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B65750">
        <w:rPr>
          <w:rFonts w:ascii="Times New Roman" w:hAnsi="Times New Roman" w:cs="Times New Roman"/>
          <w:sz w:val="28"/>
          <w:szCs w:val="28"/>
        </w:rPr>
        <w:t>Selon la norme « IAS 17 », le leasing financier est un contrat qui transfère au locataire les risques et avantages liés à la propriété du bien, que cette propriété soit ou non finalement transférée. Entrent dans cette catégorie, le crédit-bail, la location-vente…Ces risques comprenne</w:t>
      </w:r>
      <w:r>
        <w:rPr>
          <w:rFonts w:ascii="Times New Roman" w:hAnsi="Times New Roman" w:cs="Times New Roman"/>
          <w:sz w:val="28"/>
          <w:szCs w:val="28"/>
        </w:rPr>
        <w:t>nt les pertes éventuelles dues à</w:t>
      </w:r>
      <w:r w:rsidRPr="00B65750">
        <w:rPr>
          <w:rFonts w:ascii="Times New Roman" w:hAnsi="Times New Roman" w:cs="Times New Roman"/>
          <w:sz w:val="28"/>
          <w:szCs w:val="28"/>
        </w:rPr>
        <w:t xml:space="preserve"> l’utilisation du bien, son obsolescence ou alors des modifications de la conjoncture économique. Les avantages découlent d’une exploitation rentable </w:t>
      </w:r>
      <w:r w:rsidRPr="00B65750">
        <w:rPr>
          <w:rFonts w:ascii="Times New Roman" w:hAnsi="Times New Roman" w:cs="Times New Roman"/>
          <w:sz w:val="28"/>
          <w:szCs w:val="28"/>
        </w:rPr>
        <w:lastRenderedPageBreak/>
        <w:t>du bien pendant sa durée d’utilisation économi</w:t>
      </w:r>
      <w:r>
        <w:rPr>
          <w:rFonts w:ascii="Times New Roman" w:hAnsi="Times New Roman" w:cs="Times New Roman"/>
          <w:sz w:val="28"/>
          <w:szCs w:val="28"/>
        </w:rPr>
        <w:t>que et du gain dû à</w:t>
      </w:r>
      <w:r w:rsidRPr="00B65750">
        <w:rPr>
          <w:rFonts w:ascii="Times New Roman" w:hAnsi="Times New Roman" w:cs="Times New Roman"/>
          <w:sz w:val="28"/>
          <w:szCs w:val="28"/>
        </w:rPr>
        <w:t xml:space="preserve"> la réalisation de sa valeur résiduelle.</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B65750">
        <w:rPr>
          <w:rFonts w:ascii="Times New Roman" w:hAnsi="Times New Roman" w:cs="Times New Roman"/>
          <w:sz w:val="28"/>
          <w:szCs w:val="28"/>
        </w:rPr>
        <w:t>La distinction entre un leasing financier et un leasing opérationnel se base sur la nature de l’opération et non sur la forme du contrat. Normalement, un leasing financier n’est</w:t>
      </w:r>
      <w:r>
        <w:rPr>
          <w:rFonts w:ascii="Times New Roman" w:hAnsi="Times New Roman" w:cs="Times New Roman"/>
          <w:sz w:val="28"/>
          <w:szCs w:val="28"/>
        </w:rPr>
        <w:t xml:space="preserve"> </w:t>
      </w:r>
      <w:r w:rsidRPr="00B65750">
        <w:rPr>
          <w:rFonts w:ascii="Times New Roman" w:hAnsi="Times New Roman" w:cs="Times New Roman"/>
          <w:sz w:val="28"/>
          <w:szCs w:val="28"/>
        </w:rPr>
        <w:t>pas résiliable et assure au bailleur le recouvrement des sommes investies plus une rémunération de ces même fonds.</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t>Si le contrat répond à</w:t>
      </w:r>
      <w:r w:rsidRPr="00B65750">
        <w:rPr>
          <w:rFonts w:ascii="Times New Roman" w:hAnsi="Times New Roman" w:cs="Times New Roman"/>
          <w:sz w:val="28"/>
          <w:szCs w:val="28"/>
        </w:rPr>
        <w:t xml:space="preserve"> un seul de ces critères, l’opération est considérée de leasing financier sinon c’est un leasing opérationnel. Les critères de distinction entre ces</w:t>
      </w:r>
      <w:r>
        <w:rPr>
          <w:rFonts w:ascii="Times New Roman" w:hAnsi="Times New Roman" w:cs="Times New Roman"/>
          <w:sz w:val="28"/>
          <w:szCs w:val="28"/>
        </w:rPr>
        <w:t xml:space="preserve"> deux catégories de baux sont :</w:t>
      </w:r>
      <w:r>
        <w:rPr>
          <w:rStyle w:val="Appelnotedebasdep"/>
          <w:rFonts w:ascii="Times New Roman" w:hAnsi="Times New Roman" w:cs="Times New Roman"/>
          <w:sz w:val="28"/>
          <w:szCs w:val="28"/>
        </w:rPr>
        <w:footnoteReference w:id="37"/>
      </w:r>
    </w:p>
    <w:p w:rsidR="00AF53EB" w:rsidRDefault="00AF53EB" w:rsidP="006E1855">
      <w:pPr>
        <w:pStyle w:val="Default"/>
        <w:numPr>
          <w:ilvl w:val="0"/>
          <w:numId w:val="43"/>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La </w:t>
      </w:r>
      <w:r w:rsidRPr="00E058F1">
        <w:rPr>
          <w:rFonts w:ascii="Times New Roman" w:hAnsi="Times New Roman" w:cs="Times New Roman"/>
          <w:sz w:val="28"/>
          <w:szCs w:val="28"/>
        </w:rPr>
        <w:t>propriété est transférée à la fin de la période de location,</w:t>
      </w:r>
    </w:p>
    <w:p w:rsidR="00AF53EB" w:rsidRDefault="00AF53EB" w:rsidP="006E1855">
      <w:pPr>
        <w:pStyle w:val="Default"/>
        <w:numPr>
          <w:ilvl w:val="0"/>
          <w:numId w:val="43"/>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Le </w:t>
      </w:r>
      <w:r w:rsidRPr="00E058F1">
        <w:rPr>
          <w:rFonts w:ascii="Times New Roman" w:hAnsi="Times New Roman" w:cs="Times New Roman"/>
          <w:sz w:val="28"/>
          <w:szCs w:val="28"/>
        </w:rPr>
        <w:t>contrat de locati</w:t>
      </w:r>
      <w:r>
        <w:rPr>
          <w:rFonts w:ascii="Times New Roman" w:hAnsi="Times New Roman" w:cs="Times New Roman"/>
          <w:sz w:val="28"/>
          <w:szCs w:val="28"/>
        </w:rPr>
        <w:t>on comporte une option d’achat à</w:t>
      </w:r>
      <w:r w:rsidRPr="00E058F1">
        <w:rPr>
          <w:rFonts w:ascii="Times New Roman" w:hAnsi="Times New Roman" w:cs="Times New Roman"/>
          <w:sz w:val="28"/>
          <w:szCs w:val="28"/>
        </w:rPr>
        <w:t xml:space="preserve"> un prix préférentie</w:t>
      </w:r>
      <w:r>
        <w:rPr>
          <w:rFonts w:ascii="Times New Roman" w:hAnsi="Times New Roman" w:cs="Times New Roman"/>
          <w:sz w:val="28"/>
          <w:szCs w:val="28"/>
        </w:rPr>
        <w:t>l,</w:t>
      </w:r>
    </w:p>
    <w:p w:rsidR="00AF53EB" w:rsidRDefault="00AF53EB" w:rsidP="006E1855">
      <w:pPr>
        <w:pStyle w:val="Default"/>
        <w:numPr>
          <w:ilvl w:val="0"/>
          <w:numId w:val="43"/>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La </w:t>
      </w:r>
      <w:r w:rsidRPr="00E058F1">
        <w:rPr>
          <w:rFonts w:ascii="Times New Roman" w:hAnsi="Times New Roman" w:cs="Times New Roman"/>
          <w:sz w:val="28"/>
          <w:szCs w:val="28"/>
        </w:rPr>
        <w:t>durée du contra</w:t>
      </w:r>
      <w:r>
        <w:rPr>
          <w:rFonts w:ascii="Times New Roman" w:hAnsi="Times New Roman" w:cs="Times New Roman"/>
          <w:sz w:val="28"/>
          <w:szCs w:val="28"/>
        </w:rPr>
        <w:t>t correspond approximativement à</w:t>
      </w:r>
      <w:r w:rsidRPr="00E058F1">
        <w:rPr>
          <w:rFonts w:ascii="Times New Roman" w:hAnsi="Times New Roman" w:cs="Times New Roman"/>
          <w:sz w:val="28"/>
          <w:szCs w:val="28"/>
        </w:rPr>
        <w:t xml:space="preserve"> la durée d’utilisation du bien,</w:t>
      </w:r>
    </w:p>
    <w:p w:rsidR="00AF53EB" w:rsidRDefault="00AF53EB" w:rsidP="006E1855">
      <w:pPr>
        <w:pStyle w:val="Default"/>
        <w:numPr>
          <w:ilvl w:val="0"/>
          <w:numId w:val="43"/>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La </w:t>
      </w:r>
      <w:r w:rsidRPr="00E058F1">
        <w:rPr>
          <w:rFonts w:ascii="Times New Roman" w:hAnsi="Times New Roman" w:cs="Times New Roman"/>
          <w:sz w:val="28"/>
          <w:szCs w:val="28"/>
        </w:rPr>
        <w:t>valeur actualisée des paiements minimaux est à peu prés égale ou supérieure à la valeur vénale du bien,</w:t>
      </w:r>
    </w:p>
    <w:p w:rsidR="00AF53EB" w:rsidRDefault="00AF53EB" w:rsidP="006E1855">
      <w:pPr>
        <w:pStyle w:val="Default"/>
        <w:numPr>
          <w:ilvl w:val="0"/>
          <w:numId w:val="43"/>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La </w:t>
      </w:r>
      <w:r w:rsidRPr="00E058F1">
        <w:rPr>
          <w:rFonts w:ascii="Times New Roman" w:hAnsi="Times New Roman" w:cs="Times New Roman"/>
          <w:sz w:val="28"/>
          <w:szCs w:val="28"/>
        </w:rPr>
        <w:t>nature de l’immobilisation est spécialisée et que seul le preneur est en mesure d’utiliser,</w:t>
      </w:r>
    </w:p>
    <w:p w:rsidR="00AF53EB" w:rsidRDefault="00AF53EB" w:rsidP="006E1855">
      <w:pPr>
        <w:pStyle w:val="Default"/>
        <w:numPr>
          <w:ilvl w:val="0"/>
          <w:numId w:val="43"/>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Si </w:t>
      </w:r>
      <w:r w:rsidRPr="00E058F1">
        <w:rPr>
          <w:rFonts w:ascii="Times New Roman" w:hAnsi="Times New Roman" w:cs="Times New Roman"/>
          <w:sz w:val="28"/>
          <w:szCs w:val="28"/>
        </w:rPr>
        <w:t>le preneur a la possibilité d’annuler le bail, toutes les pertes qui en résultent pour le bailleur sont supportées par le preneur,</w:t>
      </w:r>
    </w:p>
    <w:p w:rsidR="00AF53EB" w:rsidRDefault="00AF53EB" w:rsidP="006E1855">
      <w:pPr>
        <w:pStyle w:val="Default"/>
        <w:numPr>
          <w:ilvl w:val="0"/>
          <w:numId w:val="43"/>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Les </w:t>
      </w:r>
      <w:r w:rsidRPr="00E058F1">
        <w:rPr>
          <w:rFonts w:ascii="Times New Roman" w:hAnsi="Times New Roman" w:cs="Times New Roman"/>
          <w:sz w:val="28"/>
          <w:szCs w:val="28"/>
        </w:rPr>
        <w:t>pertes et gains en capital sur la valeur résiduelle de l’actif reviendront en définitif au preneur,</w:t>
      </w:r>
    </w:p>
    <w:p w:rsidR="00AF53EB" w:rsidRPr="000E0325" w:rsidRDefault="00AF53EB" w:rsidP="006E1855">
      <w:pPr>
        <w:pStyle w:val="Default"/>
        <w:numPr>
          <w:ilvl w:val="0"/>
          <w:numId w:val="43"/>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Le </w:t>
      </w:r>
      <w:r w:rsidRPr="00E058F1">
        <w:rPr>
          <w:rFonts w:ascii="Times New Roman" w:hAnsi="Times New Roman" w:cs="Times New Roman"/>
          <w:sz w:val="28"/>
          <w:szCs w:val="28"/>
        </w:rPr>
        <w:t>preneur à l’option de prolonger le bail au-delà de son terme à un prix très en dessous du loyer normal.</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3.1. Traitement comptable pour le crédit-preneur (locataire)</w:t>
      </w:r>
      <w:r>
        <w:rPr>
          <w:rStyle w:val="Appelnotedebasdep"/>
          <w:rFonts w:ascii="Times New Roman" w:hAnsi="Times New Roman" w:cs="Times New Roman"/>
          <w:sz w:val="28"/>
          <w:szCs w:val="28"/>
        </w:rPr>
        <w:footnoteReference w:id="38"/>
      </w:r>
      <w:r>
        <w:rPr>
          <w:rFonts w:ascii="Times New Roman" w:hAnsi="Times New Roman" w:cs="Times New Roman"/>
          <w:sz w:val="28"/>
          <w:szCs w:val="28"/>
        </w:rPr>
        <w:t> :</w:t>
      </w:r>
    </w:p>
    <w:p w:rsidR="00AF53EB" w:rsidRPr="00E058F1"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E058F1">
        <w:rPr>
          <w:rFonts w:ascii="Times New Roman" w:hAnsi="Times New Roman" w:cs="Times New Roman"/>
          <w:sz w:val="28"/>
          <w:szCs w:val="28"/>
        </w:rPr>
        <w:t xml:space="preserve">Au bilan du preneur, les contrats de crédit-bail doivent être comptabilisés à l’actif et au passif pour des montants égaux. Ce montant doit être égal au </w:t>
      </w:r>
      <w:r w:rsidRPr="00E058F1">
        <w:rPr>
          <w:rFonts w:ascii="Times New Roman" w:hAnsi="Times New Roman" w:cs="Times New Roman"/>
          <w:sz w:val="28"/>
          <w:szCs w:val="28"/>
        </w:rPr>
        <w:lastRenderedPageBreak/>
        <w:t>montant inférieur entre la juste valeur du bien loué et à la valeur actualisée des paiements minimums au titre de la location.</w:t>
      </w:r>
    </w:p>
    <w:p w:rsidR="00AF53EB" w:rsidRPr="00E058F1"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E058F1">
        <w:rPr>
          <w:rFonts w:ascii="Times New Roman" w:hAnsi="Times New Roman" w:cs="Times New Roman"/>
          <w:sz w:val="28"/>
          <w:szCs w:val="28"/>
        </w:rPr>
        <w:t>Le taux retenu pour le calcul d’actualisation est le taux le plus faible entre le taux marginal d’emprunt et le taux d’intérêt implicite du contrat de location.</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E058F1">
        <w:rPr>
          <w:rFonts w:ascii="Times New Roman" w:hAnsi="Times New Roman" w:cs="Times New Roman"/>
          <w:sz w:val="28"/>
          <w:szCs w:val="28"/>
        </w:rPr>
        <w:t>Pour les contrats de crédit-bail en général et les contrats de crédit-bail financier en particulier, le locataire doit prévoir les charges d’amortissement. Dans le cas où il y a une certitude que le preneur va devenir propriétaire de l’actif en fin de bail, l’amortissement doit être similaire à celui appliqué aux actifs amortissables que possède le preneur. Si au contraire, il n’y a pas de certitude que le preneur va devenir propriétaire de l’actif en fin de bail, le bien doit être totalement amorti sur la plus courte durée entre la durée du contrat et la durée d’utilité.</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3.2. Traitement comptable pour le crédit bailleur</w:t>
      </w:r>
      <w:r>
        <w:rPr>
          <w:rStyle w:val="Appelnotedebasdep"/>
          <w:rFonts w:ascii="Times New Roman" w:hAnsi="Times New Roman" w:cs="Times New Roman"/>
          <w:sz w:val="28"/>
          <w:szCs w:val="28"/>
        </w:rPr>
        <w:footnoteReference w:id="39"/>
      </w:r>
      <w:r>
        <w:rPr>
          <w:rFonts w:ascii="Times New Roman" w:hAnsi="Times New Roman" w:cs="Times New Roman"/>
          <w:sz w:val="28"/>
          <w:szCs w:val="28"/>
        </w:rPr>
        <w:t> :</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797D3B">
        <w:rPr>
          <w:rFonts w:ascii="Times New Roman" w:hAnsi="Times New Roman" w:cs="Times New Roman"/>
          <w:sz w:val="28"/>
          <w:szCs w:val="28"/>
        </w:rPr>
        <w:t>Le bailleur doit comptabiliser les actifs mis à la disposition du preneur comme des créance</w:t>
      </w:r>
      <w:r>
        <w:rPr>
          <w:rFonts w:ascii="Times New Roman" w:hAnsi="Times New Roman" w:cs="Times New Roman"/>
          <w:sz w:val="28"/>
          <w:szCs w:val="28"/>
        </w:rPr>
        <w:t>s (prêts) pour un montant égal à</w:t>
      </w:r>
      <w:r w:rsidRPr="00797D3B">
        <w:rPr>
          <w:rFonts w:ascii="Times New Roman" w:hAnsi="Times New Roman" w:cs="Times New Roman"/>
          <w:sz w:val="28"/>
          <w:szCs w:val="28"/>
        </w:rPr>
        <w:t xml:space="preserve"> l’investissement figurant dans le contrat de location.</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t>En matière de crédit-</w:t>
      </w:r>
      <w:r w:rsidRPr="00797D3B">
        <w:rPr>
          <w:rFonts w:ascii="Times New Roman" w:hAnsi="Times New Roman" w:cs="Times New Roman"/>
          <w:sz w:val="28"/>
          <w:szCs w:val="28"/>
        </w:rPr>
        <w:t>bail, le bailleur transfère au locataire la quasi-totalité des risques et des avantages inhérents à la propriété légale; Il comptabilise les redevances à recevoir au titre de la location, en remboursement du principal et en produit financier la rémunération de son investissement et de ses services.</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b/>
          <w:bCs/>
          <w:sz w:val="30"/>
          <w:szCs w:val="30"/>
        </w:rPr>
        <w:t>III</w:t>
      </w:r>
      <w:r w:rsidRPr="00797D3B">
        <w:rPr>
          <w:rFonts w:ascii="Times New Roman" w:hAnsi="Times New Roman" w:cs="Times New Roman"/>
          <w:b/>
          <w:bCs/>
          <w:sz w:val="30"/>
          <w:szCs w:val="30"/>
        </w:rPr>
        <w:t>.  L’aspect fiscal du crédit-bail </w:t>
      </w:r>
    </w:p>
    <w:p w:rsidR="00AF53EB" w:rsidRPr="00797D3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797D3B">
        <w:rPr>
          <w:rFonts w:ascii="Times New Roman" w:hAnsi="Times New Roman" w:cs="Times New Roman"/>
          <w:sz w:val="28"/>
          <w:szCs w:val="28"/>
        </w:rPr>
        <w:t>La fiscalité soulève un intérêt particulier pour les opérations de crédit-bail, puisqu’elle représente son atout principal.</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797D3B">
        <w:rPr>
          <w:rFonts w:ascii="Times New Roman" w:hAnsi="Times New Roman" w:cs="Times New Roman"/>
          <w:sz w:val="28"/>
          <w:szCs w:val="28"/>
        </w:rPr>
        <w:t xml:space="preserve">Cependant la fiscalité </w:t>
      </w:r>
      <w:r>
        <w:rPr>
          <w:rFonts w:ascii="Times New Roman" w:hAnsi="Times New Roman" w:cs="Times New Roman"/>
          <w:sz w:val="28"/>
          <w:szCs w:val="28"/>
        </w:rPr>
        <w:t>du crédit-bail varie d’un Etat à</w:t>
      </w:r>
      <w:r w:rsidRPr="00797D3B">
        <w:rPr>
          <w:rFonts w:ascii="Times New Roman" w:hAnsi="Times New Roman" w:cs="Times New Roman"/>
          <w:sz w:val="28"/>
          <w:szCs w:val="28"/>
        </w:rPr>
        <w:t xml:space="preserve"> un autre, vu qu’elle est liée aux modalités comptables qui peuvent être différentes selon la propriété juridique ou économique.</w:t>
      </w:r>
    </w:p>
    <w:p w:rsidR="00AF53EB" w:rsidRDefault="00AF53EB" w:rsidP="006E1855">
      <w:pPr>
        <w:pStyle w:val="Default"/>
        <w:numPr>
          <w:ilvl w:val="0"/>
          <w:numId w:val="44"/>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Dans </w:t>
      </w:r>
      <w:r w:rsidRPr="00797D3B">
        <w:rPr>
          <w:rFonts w:ascii="Times New Roman" w:hAnsi="Times New Roman" w:cs="Times New Roman"/>
          <w:sz w:val="28"/>
          <w:szCs w:val="28"/>
        </w:rPr>
        <w:t>les pays qui se basent sur l’approche juridique, le bailleur bénéficie de la déductibilité fiscale des amortissements et le preneur de la déductibilité fiscale de l’intégralité des loyers.</w:t>
      </w:r>
    </w:p>
    <w:p w:rsidR="00AF53EB" w:rsidRDefault="00AF53EB" w:rsidP="006E1855">
      <w:pPr>
        <w:pStyle w:val="Default"/>
        <w:numPr>
          <w:ilvl w:val="0"/>
          <w:numId w:val="44"/>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Dans </w:t>
      </w:r>
      <w:r w:rsidRPr="00797D3B">
        <w:rPr>
          <w:rFonts w:ascii="Times New Roman" w:hAnsi="Times New Roman" w:cs="Times New Roman"/>
          <w:sz w:val="28"/>
          <w:szCs w:val="28"/>
        </w:rPr>
        <w:t>les pays qui se basent sur l’approche économique, le preneur bénéficie de la déductibilité fiscale de l’amortissement puisque ce dernier est inscrit au bilan.</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E04E26">
        <w:rPr>
          <w:rFonts w:ascii="Times New Roman" w:hAnsi="Times New Roman" w:cs="Times New Roman"/>
          <w:sz w:val="28"/>
          <w:szCs w:val="28"/>
        </w:rPr>
        <w:t>Néanmoins, L’évolution récente des fi</w:t>
      </w:r>
      <w:r>
        <w:rPr>
          <w:rFonts w:ascii="Times New Roman" w:hAnsi="Times New Roman" w:cs="Times New Roman"/>
          <w:sz w:val="28"/>
          <w:szCs w:val="28"/>
        </w:rPr>
        <w:t>scalités nationales aboutit à</w:t>
      </w:r>
      <w:r w:rsidRPr="00E04E26">
        <w:rPr>
          <w:rFonts w:ascii="Times New Roman" w:hAnsi="Times New Roman" w:cs="Times New Roman"/>
          <w:sz w:val="28"/>
          <w:szCs w:val="28"/>
        </w:rPr>
        <w:t xml:space="preserve"> une diminution des avantages liés aux opérations de crédit-bail, par une baisse de la déductibilité des amortissements. Cette évolution va dans le sens des propositions de l’IASC qui préconise pour le leasing financier, un mode de calcul des amortissements identique, pour les biens faisant l’objet d’un contrat de crédit-bail, à celui appliqué aux biens acquis.</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E04E26">
        <w:rPr>
          <w:rFonts w:ascii="Times New Roman" w:hAnsi="Times New Roman" w:cs="Times New Roman"/>
          <w:sz w:val="28"/>
          <w:szCs w:val="28"/>
        </w:rPr>
        <w:t>Le régime fiscal général soulève deux principales questions, la durée de l’amortissement des biens loués et la restitution de la TVA payée par la société de crédit-bail sur l’achat initial du bien destiné à être loué.</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E04E26">
        <w:rPr>
          <w:rFonts w:ascii="Times New Roman" w:hAnsi="Times New Roman" w:cs="Times New Roman"/>
          <w:sz w:val="28"/>
          <w:szCs w:val="28"/>
        </w:rPr>
        <w:t>Sachant que la fiscalité est un domaine propre à chaque pays, dans notre étude de l’aspect fiscal du crédit-bail nous avons choisi de présenter la fiscalité française en raison de sa similitude avec celle de l’Algérie.</w:t>
      </w:r>
    </w:p>
    <w:p w:rsidR="00AF53EB" w:rsidRDefault="00AF53EB" w:rsidP="006E1855">
      <w:pPr>
        <w:pStyle w:val="Default"/>
        <w:numPr>
          <w:ilvl w:val="0"/>
          <w:numId w:val="45"/>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La TVA </w:t>
      </w:r>
      <w:r w:rsidRPr="00E04E26">
        <w:rPr>
          <w:rFonts w:ascii="Times New Roman" w:hAnsi="Times New Roman" w:cs="Times New Roman"/>
          <w:sz w:val="28"/>
          <w:szCs w:val="28"/>
        </w:rPr>
        <w:t>est la même dans les deux pays.</w:t>
      </w:r>
    </w:p>
    <w:p w:rsidR="00AF53EB" w:rsidRDefault="00AF53EB" w:rsidP="006E1855">
      <w:pPr>
        <w:pStyle w:val="Default"/>
        <w:numPr>
          <w:ilvl w:val="0"/>
          <w:numId w:val="45"/>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L’impôt </w:t>
      </w:r>
      <w:r w:rsidRPr="00E04E26">
        <w:rPr>
          <w:rFonts w:ascii="Times New Roman" w:hAnsi="Times New Roman" w:cs="Times New Roman"/>
          <w:sz w:val="28"/>
          <w:szCs w:val="28"/>
        </w:rPr>
        <w:t>sur le revenu en France; représente l’impôt sur le revenu global (IRG) en Algérie.</w:t>
      </w:r>
    </w:p>
    <w:p w:rsidR="00AF53EB" w:rsidRDefault="00AF53EB" w:rsidP="006E1855">
      <w:pPr>
        <w:pStyle w:val="Default"/>
        <w:numPr>
          <w:ilvl w:val="0"/>
          <w:numId w:val="45"/>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L’impôt </w:t>
      </w:r>
      <w:r w:rsidRPr="00E04E26">
        <w:rPr>
          <w:rFonts w:ascii="Times New Roman" w:hAnsi="Times New Roman" w:cs="Times New Roman"/>
          <w:sz w:val="28"/>
          <w:szCs w:val="28"/>
        </w:rPr>
        <w:t>sur les sociétés en France; représente l’impôt sur les bénéfices des sociétés (IBS) en Algérie.</w:t>
      </w:r>
      <w:r>
        <w:rPr>
          <w:rFonts w:ascii="Times New Roman" w:hAnsi="Times New Roman" w:cs="Times New Roman"/>
          <w:sz w:val="28"/>
          <w:szCs w:val="28"/>
        </w:rPr>
        <w:t xml:space="preserve"> </w:t>
      </w:r>
    </w:p>
    <w:p w:rsidR="00AF53EB" w:rsidRDefault="00AF53EB" w:rsidP="006E1855">
      <w:pPr>
        <w:pStyle w:val="Default"/>
        <w:numPr>
          <w:ilvl w:val="0"/>
          <w:numId w:val="45"/>
        </w:num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La taxe </w:t>
      </w:r>
      <w:r w:rsidRPr="00E04E26">
        <w:rPr>
          <w:rFonts w:ascii="Times New Roman" w:hAnsi="Times New Roman" w:cs="Times New Roman"/>
          <w:sz w:val="28"/>
          <w:szCs w:val="28"/>
        </w:rPr>
        <w:t>professionnelle en France; représente la taxe sur l’activité professionnelle (TAP) en Algérie.</w:t>
      </w:r>
    </w:p>
    <w:p w:rsidR="00AF53EB" w:rsidRDefault="00AF53EB" w:rsidP="00AF53EB">
      <w:pPr>
        <w:pStyle w:val="Default"/>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ab/>
      </w:r>
      <w:r w:rsidRPr="00E04E26">
        <w:rPr>
          <w:rFonts w:ascii="Times New Roman" w:hAnsi="Times New Roman" w:cs="Times New Roman"/>
          <w:sz w:val="28"/>
          <w:szCs w:val="28"/>
        </w:rPr>
        <w:t>La fiscalité algérienne s’est fortement inspirée de la fiscalité française dans ses principes fondamentaux</w:t>
      </w:r>
      <w:r>
        <w:rPr>
          <w:rFonts w:ascii="Times New Roman" w:hAnsi="Times New Roman" w:cs="Times New Roman"/>
          <w:sz w:val="28"/>
          <w:szCs w:val="28"/>
        </w:rPr>
        <w:t xml:space="preserve"> tout en essayant de l’adapter à</w:t>
      </w:r>
      <w:r w:rsidRPr="00E04E26">
        <w:rPr>
          <w:rFonts w:ascii="Times New Roman" w:hAnsi="Times New Roman" w:cs="Times New Roman"/>
          <w:sz w:val="28"/>
          <w:szCs w:val="28"/>
        </w:rPr>
        <w:t xml:space="preserve"> la réalité algérienne (le concept est le même mais l’assiette diffère). Pour ce qui est du régime fiscal du crédit-bail en Algérie il sera abordé ultérieurement dans le chapitre suivant consacré à l’Algérie.</w:t>
      </w:r>
    </w:p>
    <w:p w:rsidR="00AF53EB" w:rsidRDefault="00AF53EB" w:rsidP="00AF53EB">
      <w:pPr>
        <w:rPr>
          <w:rFonts w:ascii="Times New Roman" w:hAnsi="Times New Roman" w:cs="Times New Roman"/>
          <w:b/>
          <w:bCs/>
          <w:sz w:val="30"/>
          <w:szCs w:val="30"/>
        </w:rPr>
      </w:pPr>
    </w:p>
    <w:p w:rsidR="00AF53EB" w:rsidRDefault="00AF53EB" w:rsidP="00AF53EB">
      <w:pPr>
        <w:rPr>
          <w:rFonts w:ascii="Times New Roman" w:hAnsi="Times New Roman" w:cs="Times New Roman"/>
          <w:b/>
          <w:bCs/>
          <w:sz w:val="30"/>
          <w:szCs w:val="30"/>
        </w:rPr>
      </w:pPr>
    </w:p>
    <w:p w:rsidR="00AF53EB" w:rsidRDefault="00AF53EB" w:rsidP="00AF53EB">
      <w:pPr>
        <w:rPr>
          <w:rFonts w:ascii="Times New Roman" w:hAnsi="Times New Roman" w:cs="Times New Roman"/>
          <w:b/>
          <w:bCs/>
          <w:sz w:val="30"/>
          <w:szCs w:val="30"/>
        </w:rPr>
      </w:pPr>
    </w:p>
    <w:p w:rsidR="00AF53EB" w:rsidRDefault="00AF53EB" w:rsidP="00AF53EB">
      <w:pPr>
        <w:rPr>
          <w:rFonts w:ascii="Times New Roman" w:hAnsi="Times New Roman" w:cs="Times New Roman"/>
          <w:b/>
          <w:bCs/>
          <w:sz w:val="30"/>
          <w:szCs w:val="30"/>
        </w:rPr>
      </w:pPr>
      <w:r w:rsidRPr="003E1A9A">
        <w:rPr>
          <w:rFonts w:ascii="Times New Roman" w:hAnsi="Times New Roman" w:cs="Times New Roman"/>
          <w:b/>
          <w:bCs/>
          <w:sz w:val="30"/>
          <w:szCs w:val="30"/>
        </w:rPr>
        <w:lastRenderedPageBreak/>
        <w:t xml:space="preserve">Conclusion du chapitre : </w:t>
      </w:r>
    </w:p>
    <w:p w:rsidR="00AF53EB" w:rsidRPr="00C36598" w:rsidRDefault="00AF53EB" w:rsidP="00AF53EB">
      <w:pPr>
        <w:rPr>
          <w:rFonts w:ascii="Times New Roman" w:hAnsi="Times New Roman" w:cs="Times New Roman"/>
          <w:sz w:val="28"/>
          <w:szCs w:val="28"/>
        </w:rPr>
      </w:pPr>
      <w:r>
        <w:rPr>
          <w:rFonts w:ascii="Times New Roman" w:hAnsi="Times New Roman" w:cs="Times New Roman"/>
          <w:b/>
          <w:bCs/>
          <w:sz w:val="30"/>
          <w:szCs w:val="30"/>
        </w:rPr>
        <w:tab/>
      </w:r>
      <w:r>
        <w:rPr>
          <w:rFonts w:ascii="Times New Roman" w:hAnsi="Times New Roman" w:cs="Times New Roman"/>
          <w:sz w:val="28"/>
          <w:szCs w:val="28"/>
        </w:rPr>
        <w:t>Le développement et l’émergence du crédit-bail reflètent l’intérêt qu’il apporte aux entreprises en répondant à leurs besoins de financement. C’est ainsi que dans certains pays, sans pour autant être doté d’un encadrement particulier, cette technique de financement a pu jouer un rôle moteur particulièrement important dans le développement de certains secteurs d’activités dans le sens où il constituait une réponse adaptée à leurs besoins spécifiques.</w:t>
      </w:r>
    </w:p>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Pr>
        <w:jc w:val="center"/>
        <w:rPr>
          <w:rFonts w:ascii="Comic Sans MS" w:hAnsi="Comic Sans MS"/>
          <w:b/>
          <w:bCs/>
          <w:sz w:val="60"/>
          <w:szCs w:val="60"/>
        </w:rPr>
      </w:pPr>
    </w:p>
    <w:p w:rsidR="00AF53EB" w:rsidRDefault="00AF53EB" w:rsidP="00AF53EB">
      <w:pPr>
        <w:jc w:val="center"/>
        <w:rPr>
          <w:rFonts w:ascii="Comic Sans MS" w:hAnsi="Comic Sans MS"/>
          <w:b/>
          <w:bCs/>
          <w:sz w:val="60"/>
          <w:szCs w:val="60"/>
        </w:rPr>
      </w:pPr>
    </w:p>
    <w:p w:rsidR="00AF53EB" w:rsidRDefault="00AF53EB" w:rsidP="00AF53EB">
      <w:pPr>
        <w:jc w:val="center"/>
        <w:rPr>
          <w:rFonts w:ascii="Comic Sans MS" w:hAnsi="Comic Sans MS"/>
          <w:b/>
          <w:bCs/>
          <w:sz w:val="60"/>
          <w:szCs w:val="60"/>
        </w:rPr>
      </w:pPr>
      <w:r>
        <w:rPr>
          <w:rFonts w:ascii="Comic Sans MS" w:hAnsi="Comic Sans MS"/>
          <w:b/>
          <w:bCs/>
          <w:sz w:val="60"/>
          <w:szCs w:val="60"/>
        </w:rPr>
        <w:t>CHAPITRE 3</w:t>
      </w:r>
    </w:p>
    <w:p w:rsidR="00AF53EB" w:rsidRDefault="00AF53EB" w:rsidP="00AF53EB">
      <w:pPr>
        <w:jc w:val="center"/>
        <w:rPr>
          <w:rFonts w:ascii="Comic Sans MS" w:hAnsi="Comic Sans MS"/>
          <w:b/>
          <w:bCs/>
          <w:sz w:val="60"/>
          <w:szCs w:val="60"/>
        </w:rPr>
      </w:pPr>
      <w:r w:rsidRPr="00FB46B7">
        <w:rPr>
          <w:rFonts w:ascii="Comic Sans MS" w:hAnsi="Comic Sans MS"/>
          <w:b/>
          <w:bCs/>
          <w:sz w:val="60"/>
          <w:szCs w:val="60"/>
        </w:rPr>
        <w:t xml:space="preserve">Le crédit-bail </w:t>
      </w:r>
      <w:r>
        <w:rPr>
          <w:rFonts w:ascii="Comic Sans MS" w:hAnsi="Comic Sans MS"/>
          <w:b/>
          <w:bCs/>
          <w:sz w:val="60"/>
          <w:szCs w:val="60"/>
        </w:rPr>
        <w:t>dans le contexte Algérien</w:t>
      </w:r>
    </w:p>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Pr>
        <w:tabs>
          <w:tab w:val="left" w:pos="1217"/>
        </w:tabs>
        <w:spacing w:after="240"/>
        <w:rPr>
          <w:rFonts w:ascii="Times New Roman" w:hAnsi="Times New Roman" w:cs="Times New Roman"/>
          <w:sz w:val="30"/>
          <w:szCs w:val="30"/>
        </w:rPr>
      </w:pPr>
      <w:r w:rsidRPr="00764FC7">
        <w:rPr>
          <w:rFonts w:ascii="Times New Roman" w:hAnsi="Times New Roman" w:cs="Times New Roman"/>
          <w:b/>
          <w:bCs/>
          <w:sz w:val="32"/>
          <w:szCs w:val="32"/>
        </w:rPr>
        <w:lastRenderedPageBreak/>
        <w:t>Chapitre 3</w:t>
      </w:r>
      <w:r>
        <w:rPr>
          <w:rFonts w:ascii="Times New Roman" w:hAnsi="Times New Roman" w:cs="Times New Roman"/>
          <w:b/>
          <w:bCs/>
          <w:sz w:val="32"/>
          <w:szCs w:val="32"/>
        </w:rPr>
        <w:t xml:space="preserve"> : </w:t>
      </w:r>
      <w:r w:rsidRPr="00DE78C2">
        <w:rPr>
          <w:rFonts w:ascii="Times New Roman" w:hAnsi="Times New Roman" w:cs="Times New Roman"/>
          <w:sz w:val="30"/>
          <w:szCs w:val="30"/>
        </w:rPr>
        <w:t>Le crédit-bail dans le contexte Algérien</w:t>
      </w:r>
    </w:p>
    <w:p w:rsidR="00AF53EB" w:rsidRDefault="00AF53EB" w:rsidP="00AF53EB">
      <w:pPr>
        <w:tabs>
          <w:tab w:val="left" w:pos="1217"/>
        </w:tabs>
        <w:spacing w:after="240"/>
        <w:rPr>
          <w:rFonts w:ascii="Times New Roman" w:hAnsi="Times New Roman" w:cs="Times New Roman"/>
          <w:sz w:val="28"/>
          <w:szCs w:val="28"/>
        </w:rPr>
      </w:pPr>
      <w:r>
        <w:rPr>
          <w:rFonts w:ascii="Times New Roman" w:hAnsi="Times New Roman" w:cs="Times New Roman"/>
          <w:sz w:val="28"/>
          <w:szCs w:val="28"/>
        </w:rPr>
        <w:tab/>
        <w:t xml:space="preserve">Ce chapitre est préservé en premier lieu pour citer les lois et les règlements régissent le marché Algérien du crédit-bail. </w:t>
      </w:r>
    </w:p>
    <w:p w:rsidR="00AF53EB" w:rsidRDefault="00AF53EB" w:rsidP="00AF53EB">
      <w:pPr>
        <w:tabs>
          <w:tab w:val="left" w:pos="1217"/>
        </w:tabs>
        <w:spacing w:after="240"/>
        <w:rPr>
          <w:rFonts w:ascii="Times New Roman" w:hAnsi="Times New Roman" w:cs="Times New Roman"/>
          <w:sz w:val="28"/>
          <w:szCs w:val="28"/>
        </w:rPr>
      </w:pPr>
      <w:r>
        <w:rPr>
          <w:rFonts w:ascii="Times New Roman" w:hAnsi="Times New Roman" w:cs="Times New Roman"/>
          <w:sz w:val="28"/>
          <w:szCs w:val="28"/>
        </w:rPr>
        <w:tab/>
        <w:t>Ensuite et d</w:t>
      </w:r>
      <w:r w:rsidRPr="00C333EE">
        <w:rPr>
          <w:rFonts w:ascii="Times New Roman" w:hAnsi="Times New Roman" w:cs="Times New Roman"/>
          <w:sz w:val="28"/>
          <w:szCs w:val="28"/>
        </w:rPr>
        <w:t xml:space="preserve">ans </w:t>
      </w:r>
      <w:r>
        <w:rPr>
          <w:rFonts w:ascii="Times New Roman" w:hAnsi="Times New Roman" w:cs="Times New Roman"/>
          <w:sz w:val="28"/>
          <w:szCs w:val="28"/>
        </w:rPr>
        <w:t>le but d’illustrer tout ce que nous avons vu dans les deux premiers chapitre et aussi de mettre en évidence les différentes étapes d’une étude d’un dossier de leasing au sein de NATIXIS Algérie, nous allons présenter dans ce chapitre l’étude d’une demande de financement pas leasing qui parle sur un bien mobilier national.</w:t>
      </w:r>
    </w:p>
    <w:p w:rsidR="00AF53EB" w:rsidRPr="00C333EE" w:rsidRDefault="00AF53EB" w:rsidP="00AF53EB">
      <w:pPr>
        <w:tabs>
          <w:tab w:val="left" w:pos="1217"/>
        </w:tabs>
        <w:spacing w:after="240"/>
        <w:rPr>
          <w:rFonts w:ascii="Times New Roman" w:hAnsi="Times New Roman" w:cs="Times New Roman"/>
          <w:sz w:val="28"/>
          <w:szCs w:val="28"/>
        </w:rPr>
      </w:pPr>
      <w:r>
        <w:rPr>
          <w:rFonts w:ascii="Times New Roman" w:hAnsi="Times New Roman" w:cs="Times New Roman"/>
          <w:sz w:val="28"/>
          <w:szCs w:val="28"/>
        </w:rPr>
        <w:tab/>
        <w:t>Au terme de cette étude, nous ferons une analyse comparative entre le crédit-bail et le crédit à moyen terme, dans le souci de démontrer les avantages et les inconvénients de ces deux types de financement et par conséquent de vérifier que le crédit-bail est réellement une alternative de financement d’investissement.</w:t>
      </w:r>
    </w:p>
    <w:p w:rsidR="00AF53EB" w:rsidRDefault="00AF53EB" w:rsidP="00AF53EB">
      <w:pPr>
        <w:tabs>
          <w:tab w:val="left" w:pos="1217"/>
        </w:tabs>
        <w:spacing w:after="240"/>
        <w:rPr>
          <w:rFonts w:ascii="Times New Roman" w:hAnsi="Times New Roman" w:cs="Times New Roman"/>
          <w:b/>
          <w:bCs/>
          <w:sz w:val="30"/>
          <w:szCs w:val="30"/>
        </w:rPr>
      </w:pPr>
      <w:r w:rsidRPr="00FA1FF5">
        <w:rPr>
          <w:rFonts w:ascii="Times New Roman" w:hAnsi="Times New Roman" w:cs="Times New Roman"/>
          <w:b/>
          <w:bCs/>
          <w:sz w:val="30"/>
          <w:szCs w:val="30"/>
        </w:rPr>
        <w:t>Section 1 :</w:t>
      </w:r>
      <w:r>
        <w:rPr>
          <w:rFonts w:ascii="Times New Roman" w:hAnsi="Times New Roman" w:cs="Times New Roman"/>
          <w:b/>
          <w:bCs/>
          <w:sz w:val="30"/>
          <w:szCs w:val="30"/>
        </w:rPr>
        <w:t xml:space="preserve"> Les aspects de crédit-bail en Algérie</w:t>
      </w:r>
    </w:p>
    <w:p w:rsidR="00AF53EB" w:rsidRPr="00D1685C" w:rsidRDefault="00AF53EB" w:rsidP="00AF53EB">
      <w:pPr>
        <w:tabs>
          <w:tab w:val="left" w:pos="1217"/>
        </w:tabs>
        <w:spacing w:after="240"/>
        <w:rPr>
          <w:rFonts w:ascii="Times New Roman" w:hAnsi="Times New Roman" w:cs="Times New Roman"/>
          <w:b/>
          <w:bCs/>
          <w:sz w:val="30"/>
          <w:szCs w:val="30"/>
        </w:rPr>
      </w:pPr>
      <w:r w:rsidRPr="00D1685C">
        <w:rPr>
          <w:rFonts w:ascii="Times New Roman" w:hAnsi="Times New Roman" w:cs="Times New Roman"/>
          <w:b/>
          <w:bCs/>
          <w:sz w:val="30"/>
          <w:szCs w:val="30"/>
        </w:rPr>
        <w:t>I.</w:t>
      </w:r>
      <w:r>
        <w:rPr>
          <w:rFonts w:ascii="Times New Roman" w:hAnsi="Times New Roman" w:cs="Times New Roman"/>
          <w:b/>
          <w:bCs/>
          <w:sz w:val="30"/>
          <w:szCs w:val="30"/>
        </w:rPr>
        <w:t xml:space="preserve"> </w:t>
      </w:r>
      <w:r w:rsidRPr="00D1685C">
        <w:rPr>
          <w:rFonts w:ascii="Times New Roman" w:hAnsi="Times New Roman" w:cs="Times New Roman"/>
          <w:b/>
          <w:bCs/>
          <w:sz w:val="30"/>
          <w:szCs w:val="30"/>
        </w:rPr>
        <w:t>L’aspect juridique de crédit-bail</w:t>
      </w:r>
    </w:p>
    <w:p w:rsidR="00AF53EB" w:rsidRDefault="00AF53EB" w:rsidP="00AF53EB">
      <w:pPr>
        <w:tabs>
          <w:tab w:val="left" w:pos="1217"/>
        </w:tabs>
        <w:spacing w:after="240"/>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sz w:val="28"/>
          <w:szCs w:val="28"/>
        </w:rPr>
        <w:t>Le crédit-bail ou le leasing est un des modes de financement récemment introduit en Algérie.</w:t>
      </w:r>
    </w:p>
    <w:p w:rsidR="00AF53EB" w:rsidRDefault="00AF53EB" w:rsidP="00AF53EB">
      <w:pPr>
        <w:tabs>
          <w:tab w:val="left" w:pos="1217"/>
        </w:tabs>
        <w:spacing w:after="240"/>
        <w:rPr>
          <w:rFonts w:ascii="Times New Roman" w:hAnsi="Times New Roman" w:cs="Times New Roman"/>
          <w:sz w:val="28"/>
          <w:szCs w:val="28"/>
        </w:rPr>
      </w:pPr>
      <w:r>
        <w:rPr>
          <w:rFonts w:ascii="Times New Roman" w:hAnsi="Times New Roman" w:cs="Times New Roman"/>
          <w:sz w:val="28"/>
          <w:szCs w:val="28"/>
        </w:rPr>
        <w:t>Il constitue l’un des sources de financement les plus sollicitées par les PME, les professions libérales, les commerçants et artisans pour assurer le financement de l’acquisition des biens nécessaires au fonctionnement de leurs activités.</w:t>
      </w:r>
    </w:p>
    <w:p w:rsidR="00AF53EB" w:rsidRPr="00DE1F22" w:rsidRDefault="00AF53EB" w:rsidP="00AF53EB">
      <w:pPr>
        <w:tabs>
          <w:tab w:val="left" w:pos="1217"/>
        </w:tabs>
        <w:spacing w:after="240"/>
        <w:rPr>
          <w:rFonts w:ascii="Times New Roman" w:hAnsi="Times New Roman" w:cs="Times New Roman"/>
          <w:sz w:val="28"/>
          <w:szCs w:val="28"/>
        </w:rPr>
      </w:pPr>
      <w:r>
        <w:rPr>
          <w:rFonts w:ascii="Times New Roman" w:hAnsi="Times New Roman" w:cs="Times New Roman"/>
          <w:sz w:val="28"/>
          <w:szCs w:val="28"/>
        </w:rPr>
        <w:tab/>
      </w:r>
      <w:r w:rsidRPr="00DE1F22">
        <w:rPr>
          <w:rFonts w:ascii="Times New Roman" w:hAnsi="Times New Roman" w:cs="Times New Roman"/>
          <w:sz w:val="28"/>
          <w:szCs w:val="28"/>
        </w:rPr>
        <w:t>Il est intéressant d’examiner comment le crédit-bail s’est implanté en Algérie. Son particularité est de s’être implanté en l’absence d</w:t>
      </w:r>
      <w:r>
        <w:rPr>
          <w:rFonts w:ascii="Times New Roman" w:hAnsi="Times New Roman" w:cs="Times New Roman"/>
          <w:sz w:val="28"/>
          <w:szCs w:val="28"/>
        </w:rPr>
        <w:t>e cadre juridique et ce; jusqu’à</w:t>
      </w:r>
      <w:r w:rsidRPr="00DE1F22">
        <w:rPr>
          <w:rFonts w:ascii="Times New Roman" w:hAnsi="Times New Roman" w:cs="Times New Roman"/>
          <w:sz w:val="28"/>
          <w:szCs w:val="28"/>
        </w:rPr>
        <w:t xml:space="preserve"> la promulgation de l’ordonnance n° 96-09.</w:t>
      </w:r>
    </w:p>
    <w:p w:rsidR="00AF53EB" w:rsidRPr="00DE1F22" w:rsidRDefault="00AF53EB" w:rsidP="00AF53EB">
      <w:pPr>
        <w:tabs>
          <w:tab w:val="left" w:pos="1217"/>
        </w:tabs>
        <w:spacing w:after="240"/>
        <w:rPr>
          <w:rFonts w:ascii="Times New Roman" w:hAnsi="Times New Roman" w:cs="Times New Roman"/>
          <w:sz w:val="28"/>
          <w:szCs w:val="28"/>
        </w:rPr>
      </w:pPr>
      <w:r>
        <w:rPr>
          <w:rFonts w:ascii="Times New Roman" w:hAnsi="Times New Roman" w:cs="Times New Roman"/>
          <w:sz w:val="28"/>
          <w:szCs w:val="28"/>
        </w:rPr>
        <w:tab/>
      </w:r>
      <w:r w:rsidRPr="00DE1F22">
        <w:rPr>
          <w:rFonts w:ascii="Times New Roman" w:hAnsi="Times New Roman" w:cs="Times New Roman"/>
          <w:sz w:val="28"/>
          <w:szCs w:val="28"/>
        </w:rPr>
        <w:t>Le recours à ce mode de financement est principalement dû à la situation critique qu’affrontaient les entreprises algériennes, marquée par l’insuffisance des fonds nécessaires à la relance des investissements.</w:t>
      </w:r>
    </w:p>
    <w:p w:rsidR="00AF53EB" w:rsidRDefault="00AF53EB" w:rsidP="00AF53EB">
      <w:pPr>
        <w:tabs>
          <w:tab w:val="left" w:pos="1217"/>
        </w:tabs>
        <w:spacing w:after="240"/>
        <w:rPr>
          <w:rFonts w:ascii="Times New Roman" w:hAnsi="Times New Roman" w:cs="Times New Roman"/>
          <w:sz w:val="28"/>
          <w:szCs w:val="28"/>
        </w:rPr>
      </w:pPr>
      <w:r>
        <w:rPr>
          <w:rFonts w:ascii="Times New Roman" w:hAnsi="Times New Roman" w:cs="Times New Roman"/>
          <w:sz w:val="28"/>
          <w:szCs w:val="28"/>
        </w:rPr>
        <w:tab/>
      </w:r>
      <w:r w:rsidRPr="00DE1F22">
        <w:rPr>
          <w:rFonts w:ascii="Times New Roman" w:hAnsi="Times New Roman" w:cs="Times New Roman"/>
          <w:sz w:val="28"/>
          <w:szCs w:val="28"/>
        </w:rPr>
        <w:t>Donc, le crédit-bail n’avait pas de réglementations spécifiques durant les six premières années de son introduction en Algérie; ce qui a retardé notamment sa mise en place.</w:t>
      </w:r>
    </w:p>
    <w:p w:rsidR="00AF53EB" w:rsidRPr="00E46D3D" w:rsidRDefault="00AF53EB" w:rsidP="00AF53EB">
      <w:pPr>
        <w:tabs>
          <w:tab w:val="left" w:pos="1217"/>
        </w:tabs>
        <w:spacing w:after="240"/>
        <w:rPr>
          <w:rFonts w:ascii="Times New Roman" w:hAnsi="Times New Roman" w:cs="Times New Roman"/>
          <w:b/>
          <w:bCs/>
          <w:sz w:val="28"/>
          <w:szCs w:val="28"/>
        </w:rPr>
      </w:pPr>
      <w:r w:rsidRPr="00E46D3D">
        <w:rPr>
          <w:rFonts w:ascii="Times New Roman" w:hAnsi="Times New Roman" w:cs="Times New Roman"/>
          <w:b/>
          <w:bCs/>
          <w:sz w:val="28"/>
          <w:szCs w:val="28"/>
        </w:rPr>
        <w:t>1.</w:t>
      </w:r>
      <w:r>
        <w:rPr>
          <w:rFonts w:ascii="Times New Roman" w:hAnsi="Times New Roman" w:cs="Times New Roman"/>
          <w:b/>
          <w:bCs/>
          <w:sz w:val="28"/>
          <w:szCs w:val="28"/>
        </w:rPr>
        <w:t xml:space="preserve"> </w:t>
      </w:r>
      <w:r w:rsidRPr="00E46D3D">
        <w:rPr>
          <w:rFonts w:ascii="Times New Roman" w:hAnsi="Times New Roman" w:cs="Times New Roman"/>
          <w:b/>
          <w:bCs/>
          <w:sz w:val="28"/>
          <w:szCs w:val="28"/>
        </w:rPr>
        <w:t xml:space="preserve">Le cadre légal régissant le crédit-bail en Algérie </w:t>
      </w:r>
    </w:p>
    <w:p w:rsidR="00AF53EB" w:rsidRPr="00E46D3D" w:rsidRDefault="00AF53EB" w:rsidP="00AF53EB">
      <w:pPr>
        <w:tabs>
          <w:tab w:val="left" w:pos="1217"/>
        </w:tabs>
        <w:spacing w:after="240"/>
        <w:rPr>
          <w:rFonts w:ascii="Times New Roman" w:hAnsi="Times New Roman" w:cs="Times New Roman"/>
          <w:b/>
          <w:bCs/>
          <w:sz w:val="28"/>
          <w:szCs w:val="28"/>
        </w:rPr>
      </w:pPr>
      <w:r w:rsidRPr="00E46D3D">
        <w:rPr>
          <w:rFonts w:ascii="Times New Roman" w:hAnsi="Times New Roman" w:cs="Times New Roman"/>
          <w:b/>
          <w:bCs/>
          <w:sz w:val="28"/>
          <w:szCs w:val="28"/>
        </w:rPr>
        <w:lastRenderedPageBreak/>
        <w:t>1.1. Loi n° 90-10 du 14 avril 1990 relative à la monnaie et au Crédit</w:t>
      </w:r>
    </w:p>
    <w:p w:rsidR="00AF53EB" w:rsidRDefault="00AF53EB" w:rsidP="00AF53EB">
      <w:pPr>
        <w:tabs>
          <w:tab w:val="left" w:pos="1217"/>
        </w:tabs>
        <w:spacing w:after="240"/>
        <w:rPr>
          <w:rFonts w:ascii="Times New Roman" w:hAnsi="Times New Roman" w:cs="Times New Roman"/>
          <w:sz w:val="28"/>
          <w:szCs w:val="28"/>
        </w:rPr>
      </w:pPr>
      <w:r>
        <w:rPr>
          <w:rFonts w:ascii="Times New Roman" w:hAnsi="Times New Roman" w:cs="Times New Roman"/>
          <w:sz w:val="28"/>
          <w:szCs w:val="28"/>
        </w:rPr>
        <w:tab/>
        <w:t xml:space="preserve">Au plan juridique, </w:t>
      </w:r>
      <w:r w:rsidRPr="00E46D3D">
        <w:rPr>
          <w:rFonts w:ascii="Times New Roman" w:hAnsi="Times New Roman" w:cs="Times New Roman"/>
          <w:sz w:val="28"/>
          <w:szCs w:val="28"/>
        </w:rPr>
        <w:t>le crédit-bail est introduit en Algérie en 1990 par la Loi n° 90-10 du 14 avril 1990 relative à la monnaie et au crédit dont l'article 112 alinéa 2 dispose : « Sont assimilées à des opérations de crédit, les opérations de location assorties d'options d'achat, notamment les crédits-bails »</w:t>
      </w:r>
    </w:p>
    <w:p w:rsidR="00AF53EB" w:rsidRDefault="00AF53EB" w:rsidP="00AF53EB">
      <w:pPr>
        <w:tabs>
          <w:tab w:val="left" w:pos="1217"/>
        </w:tabs>
        <w:spacing w:after="240"/>
        <w:rPr>
          <w:rFonts w:ascii="Times New Roman" w:hAnsi="Times New Roman" w:cs="Times New Roman"/>
          <w:sz w:val="28"/>
          <w:szCs w:val="28"/>
        </w:rPr>
      </w:pPr>
      <w:r>
        <w:rPr>
          <w:rFonts w:ascii="Times New Roman" w:hAnsi="Times New Roman" w:cs="Times New Roman"/>
          <w:sz w:val="28"/>
          <w:szCs w:val="28"/>
        </w:rPr>
        <w:tab/>
      </w:r>
      <w:r w:rsidRPr="00E46D3D">
        <w:rPr>
          <w:rFonts w:ascii="Times New Roman" w:hAnsi="Times New Roman" w:cs="Times New Roman"/>
          <w:sz w:val="28"/>
          <w:szCs w:val="28"/>
        </w:rPr>
        <w:t>L'article 116 alinéa 6 de cette loi dispose que seuls les banques et établissements financiers habilités, peuvent effectuer des opérations de location assorties d'options d'achat et que ces mêmes banques et établissements financiers sont autorisés à effectuer les opérations de location simple de biens meubles et immeubles comme des opérations connexes à leur activité principale.</w:t>
      </w:r>
    </w:p>
    <w:p w:rsidR="00AF53EB" w:rsidRDefault="00AF53EB" w:rsidP="00AF53EB">
      <w:pPr>
        <w:tabs>
          <w:tab w:val="left" w:pos="1217"/>
        </w:tabs>
        <w:spacing w:after="240"/>
        <w:rPr>
          <w:rFonts w:ascii="Times New Roman" w:hAnsi="Times New Roman" w:cs="Times New Roman"/>
          <w:sz w:val="28"/>
          <w:szCs w:val="28"/>
        </w:rPr>
      </w:pPr>
      <w:r>
        <w:rPr>
          <w:rFonts w:ascii="Times New Roman" w:hAnsi="Times New Roman" w:cs="Times New Roman"/>
          <w:sz w:val="28"/>
          <w:szCs w:val="28"/>
        </w:rPr>
        <w:tab/>
      </w:r>
      <w:r w:rsidRPr="00E46D3D">
        <w:rPr>
          <w:rFonts w:ascii="Times New Roman" w:hAnsi="Times New Roman" w:cs="Times New Roman"/>
          <w:sz w:val="28"/>
          <w:szCs w:val="28"/>
        </w:rPr>
        <w:t>Il convient de rappeler que l’ordonnance n°03-11 du 26 août 2003 relative à la monnaie et au crédit qui est venue remplacer la loi n°90-10 du 14 avril 1990 relative à la monnaie et au crédit, reprend dans son article 68 les dispositions de l’art</w:t>
      </w:r>
      <w:r>
        <w:rPr>
          <w:rFonts w:ascii="Times New Roman" w:hAnsi="Times New Roman" w:cs="Times New Roman"/>
          <w:sz w:val="28"/>
          <w:szCs w:val="28"/>
        </w:rPr>
        <w:t>icle 112 précité, et substitue à l’article 116 Alenia</w:t>
      </w:r>
      <w:r w:rsidRPr="00E46D3D">
        <w:rPr>
          <w:rFonts w:ascii="Times New Roman" w:hAnsi="Times New Roman" w:cs="Times New Roman"/>
          <w:sz w:val="28"/>
          <w:szCs w:val="28"/>
        </w:rPr>
        <w:t xml:space="preserve"> 6 abrogé par les articles 70 et 71.</w:t>
      </w:r>
    </w:p>
    <w:p w:rsidR="00AF53EB" w:rsidRDefault="00AF53EB" w:rsidP="00AF53EB">
      <w:pPr>
        <w:tabs>
          <w:tab w:val="left" w:pos="1217"/>
        </w:tabs>
        <w:spacing w:after="240"/>
        <w:rPr>
          <w:rFonts w:ascii="Times New Roman" w:hAnsi="Times New Roman" w:cs="Times New Roman"/>
          <w:sz w:val="28"/>
          <w:szCs w:val="28"/>
        </w:rPr>
      </w:pPr>
      <w:r>
        <w:rPr>
          <w:rFonts w:ascii="Times New Roman" w:hAnsi="Times New Roman" w:cs="Times New Roman"/>
          <w:sz w:val="28"/>
          <w:szCs w:val="28"/>
        </w:rPr>
        <w:tab/>
      </w:r>
      <w:r w:rsidRPr="00B66E9D">
        <w:rPr>
          <w:rFonts w:ascii="Times New Roman" w:hAnsi="Times New Roman" w:cs="Times New Roman"/>
          <w:sz w:val="28"/>
          <w:szCs w:val="28"/>
        </w:rPr>
        <w:t xml:space="preserve">Juste après l’introduction du crédit-bail par la loi 90-10, « la Banque Extérieure d’Algérie (BEA) » s’est associée au groupe Saoudien « DALLAH Al BARAKA » pour la création en 1990 d’une filiale de crédit-bail international dénommée « Algerian Saudi Leasing, ASL »; après la BEA, la Banque « AL-Baraka d’Algérie » est intervenue pour exercer le crédit-bail comme un moyen de financement conforme aux principes de la </w:t>
      </w:r>
      <w:r>
        <w:rPr>
          <w:rFonts w:ascii="Times New Roman" w:hAnsi="Times New Roman" w:cs="Times New Roman"/>
          <w:sz w:val="28"/>
          <w:szCs w:val="28"/>
        </w:rPr>
        <w:t>Charia</w:t>
      </w:r>
      <w:r w:rsidRPr="00B66E9D">
        <w:rPr>
          <w:rFonts w:ascii="Times New Roman" w:hAnsi="Times New Roman" w:cs="Times New Roman"/>
          <w:sz w:val="28"/>
          <w:szCs w:val="28"/>
        </w:rPr>
        <w:t>‘a.</w:t>
      </w:r>
    </w:p>
    <w:p w:rsidR="00AF53EB" w:rsidRDefault="00AF53EB" w:rsidP="00AF53EB">
      <w:pPr>
        <w:tabs>
          <w:tab w:val="left" w:pos="1217"/>
        </w:tabs>
        <w:spacing w:after="240"/>
        <w:rPr>
          <w:rFonts w:ascii="Times New Roman" w:hAnsi="Times New Roman" w:cs="Times New Roman"/>
          <w:sz w:val="28"/>
          <w:szCs w:val="28"/>
        </w:rPr>
      </w:pPr>
      <w:r>
        <w:rPr>
          <w:rFonts w:ascii="Times New Roman" w:hAnsi="Times New Roman" w:cs="Times New Roman"/>
          <w:sz w:val="28"/>
          <w:szCs w:val="28"/>
        </w:rPr>
        <w:tab/>
      </w:r>
      <w:r w:rsidRPr="00B66E9D">
        <w:rPr>
          <w:rFonts w:ascii="Times New Roman" w:hAnsi="Times New Roman" w:cs="Times New Roman"/>
          <w:sz w:val="28"/>
          <w:szCs w:val="28"/>
        </w:rPr>
        <w:t>Il y a lieu de souligner qu’après la loi n° 90-10 du 14 avril 1990 qui a introduit le crédit-bail en Algérie, un règlement du Conseil de la Monnaie et du Crédit "CMC" a été publié sous le numéro 92-08 en date du 17-11-1992 portant plan comptable bancaire et règles comptables applicables aux banques et aux établissements financiers. Ce règlement précise que les immobilisations données en crédit-bail ou en location simple figurent dans le compte de la classe n° 4 int</w:t>
      </w:r>
      <w:r>
        <w:rPr>
          <w:rFonts w:ascii="Times New Roman" w:hAnsi="Times New Roman" w:cs="Times New Roman"/>
          <w:sz w:val="28"/>
          <w:szCs w:val="28"/>
        </w:rPr>
        <w:t>itulée « Valeurs Immobilisées ».</w:t>
      </w:r>
    </w:p>
    <w:p w:rsidR="00AF53EB" w:rsidRPr="001C228A" w:rsidRDefault="00AF53EB" w:rsidP="00AF53EB">
      <w:pPr>
        <w:tabs>
          <w:tab w:val="left" w:pos="1217"/>
        </w:tabs>
        <w:spacing w:after="240"/>
        <w:rPr>
          <w:rFonts w:ascii="Times New Roman" w:hAnsi="Times New Roman" w:cs="Times New Roman"/>
          <w:b/>
          <w:bCs/>
          <w:sz w:val="28"/>
          <w:szCs w:val="28"/>
        </w:rPr>
      </w:pPr>
      <w:r w:rsidRPr="001C228A">
        <w:rPr>
          <w:rFonts w:ascii="Times New Roman" w:hAnsi="Times New Roman" w:cs="Times New Roman"/>
          <w:b/>
          <w:bCs/>
          <w:sz w:val="28"/>
          <w:szCs w:val="28"/>
        </w:rPr>
        <w:t>1.</w:t>
      </w:r>
      <w:r>
        <w:rPr>
          <w:rFonts w:ascii="Times New Roman" w:hAnsi="Times New Roman" w:cs="Times New Roman"/>
          <w:b/>
          <w:bCs/>
          <w:sz w:val="28"/>
          <w:szCs w:val="28"/>
        </w:rPr>
        <w:t xml:space="preserve">2. </w:t>
      </w:r>
      <w:r w:rsidRPr="001C228A">
        <w:rPr>
          <w:rFonts w:ascii="Times New Roman" w:hAnsi="Times New Roman" w:cs="Times New Roman"/>
          <w:b/>
          <w:bCs/>
          <w:sz w:val="28"/>
          <w:szCs w:val="28"/>
        </w:rPr>
        <w:t>L’ordonnance n° 96-09 du 10 janvier 1996 relative au crédit-bail</w:t>
      </w:r>
    </w:p>
    <w:p w:rsidR="00AF53EB" w:rsidRPr="001C228A" w:rsidRDefault="00AF53EB" w:rsidP="00AF53EB">
      <w:pPr>
        <w:rPr>
          <w:rFonts w:ascii="Times New Roman" w:hAnsi="Times New Roman" w:cs="Times New Roman"/>
          <w:sz w:val="28"/>
          <w:szCs w:val="28"/>
        </w:rPr>
      </w:pPr>
      <w:r>
        <w:tab/>
      </w:r>
      <w:r>
        <w:rPr>
          <w:rFonts w:ascii="Times New Roman" w:hAnsi="Times New Roman" w:cs="Times New Roman"/>
          <w:sz w:val="28"/>
          <w:szCs w:val="28"/>
        </w:rPr>
        <w:t xml:space="preserve">L’ordonnance n° 96-09 du 10 janvier 1996 est considérée par la loi un cadre qui a mis en place un dispositif juridique du crédit-bail en Algérie. </w:t>
      </w:r>
      <w:r w:rsidRPr="001C228A">
        <w:rPr>
          <w:rFonts w:ascii="Times New Roman" w:hAnsi="Times New Roman" w:cs="Times New Roman"/>
          <w:sz w:val="28"/>
          <w:szCs w:val="28"/>
        </w:rPr>
        <w:t xml:space="preserve">L’un de ses objectifs essentiels est de situer l’opération de crédit-bail en tant que </w:t>
      </w:r>
      <w:r w:rsidRPr="001C228A">
        <w:rPr>
          <w:rFonts w:ascii="Times New Roman" w:hAnsi="Times New Roman" w:cs="Times New Roman"/>
          <w:sz w:val="28"/>
          <w:szCs w:val="28"/>
        </w:rPr>
        <w:lastRenderedPageBreak/>
        <w:t>contrat relevant d’une qualification juridique spécifique, en tant qu’acte de commerce et en tant qu’instrument de crédit.</w:t>
      </w:r>
    </w:p>
    <w:p w:rsidR="00AF53EB" w:rsidRPr="001C228A" w:rsidRDefault="00AF53EB" w:rsidP="00AF53EB">
      <w:pPr>
        <w:rPr>
          <w:rFonts w:ascii="Times New Roman" w:hAnsi="Times New Roman" w:cs="Times New Roman"/>
          <w:sz w:val="28"/>
          <w:szCs w:val="28"/>
        </w:rPr>
      </w:pPr>
      <w:r>
        <w:rPr>
          <w:rFonts w:ascii="Times New Roman" w:hAnsi="Times New Roman" w:cs="Times New Roman"/>
          <w:sz w:val="28"/>
          <w:szCs w:val="28"/>
        </w:rPr>
        <w:tab/>
      </w:r>
      <w:r w:rsidRPr="001C228A">
        <w:rPr>
          <w:rFonts w:ascii="Times New Roman" w:hAnsi="Times New Roman" w:cs="Times New Roman"/>
          <w:sz w:val="28"/>
          <w:szCs w:val="28"/>
        </w:rPr>
        <w:t>Elle comporte dans son premier titre, les dispositions générales relatives au crédit-bail en passant par trois chapitres consacrés successivement à la définition des opérations de crédit-bail, au contrat de crédit-bail et à la qualification juridique des spécificités et du contenu du contrat de crédit-bail.</w:t>
      </w:r>
    </w:p>
    <w:p w:rsidR="00AF53EB" w:rsidRDefault="00AF53EB" w:rsidP="00AF53EB">
      <w:pPr>
        <w:rPr>
          <w:rFonts w:ascii="Times New Roman" w:hAnsi="Times New Roman" w:cs="Times New Roman"/>
          <w:sz w:val="28"/>
          <w:szCs w:val="28"/>
        </w:rPr>
      </w:pPr>
      <w:r>
        <w:rPr>
          <w:rFonts w:ascii="Times New Roman" w:hAnsi="Times New Roman" w:cs="Times New Roman"/>
          <w:sz w:val="28"/>
          <w:szCs w:val="28"/>
        </w:rPr>
        <w:tab/>
      </w:r>
      <w:r w:rsidRPr="001C228A">
        <w:rPr>
          <w:rFonts w:ascii="Times New Roman" w:hAnsi="Times New Roman" w:cs="Times New Roman"/>
          <w:sz w:val="28"/>
          <w:szCs w:val="28"/>
        </w:rPr>
        <w:t>Dans son deuxième titre, l’ordonnance 96-09 définit les droits et obligations des parties au contrat de crédit-bail mobilier et immobilier.</w:t>
      </w:r>
    </w:p>
    <w:p w:rsidR="00AF53EB" w:rsidRDefault="00AF53EB" w:rsidP="00AF53EB">
      <w:pPr>
        <w:rPr>
          <w:rFonts w:ascii="Times New Roman" w:hAnsi="Times New Roman" w:cs="Times New Roman"/>
          <w:sz w:val="28"/>
          <w:szCs w:val="28"/>
        </w:rPr>
      </w:pPr>
      <w:r w:rsidRPr="001C228A">
        <w:rPr>
          <w:rFonts w:ascii="Times New Roman" w:hAnsi="Times New Roman" w:cs="Times New Roman"/>
          <w:sz w:val="28"/>
          <w:szCs w:val="28"/>
        </w:rPr>
        <w:t>Nous résumons ci-après les principales dispositions contenues dans cette ordonnance :</w:t>
      </w:r>
    </w:p>
    <w:p w:rsidR="00AF53EB" w:rsidRPr="00322F49" w:rsidRDefault="00AF53EB" w:rsidP="00AF53EB">
      <w:pPr>
        <w:spacing w:after="240"/>
        <w:rPr>
          <w:rFonts w:ascii="Times New Roman" w:hAnsi="Times New Roman" w:cs="Times New Roman"/>
          <w:b/>
          <w:bCs/>
          <w:sz w:val="28"/>
          <w:szCs w:val="28"/>
        </w:rPr>
      </w:pPr>
      <w:r w:rsidRPr="00322F49">
        <w:rPr>
          <w:rFonts w:ascii="Times New Roman" w:hAnsi="Times New Roman" w:cs="Times New Roman"/>
          <w:b/>
          <w:bCs/>
          <w:sz w:val="28"/>
          <w:szCs w:val="28"/>
        </w:rPr>
        <w:t>1</w:t>
      </w:r>
      <w:r>
        <w:rPr>
          <w:rFonts w:ascii="Times New Roman" w:hAnsi="Times New Roman" w:cs="Times New Roman"/>
          <w:b/>
          <w:bCs/>
          <w:sz w:val="28"/>
          <w:szCs w:val="28"/>
        </w:rPr>
        <w:t>.</w:t>
      </w:r>
      <w:r w:rsidRPr="00322F49">
        <w:rPr>
          <w:rFonts w:ascii="Times New Roman" w:hAnsi="Times New Roman" w:cs="Times New Roman"/>
          <w:b/>
          <w:bCs/>
          <w:sz w:val="28"/>
          <w:szCs w:val="28"/>
        </w:rPr>
        <w:t>2.1. Définition des opérations de crédit-bail</w:t>
      </w:r>
    </w:p>
    <w:p w:rsidR="00AF53EB"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ab/>
      </w:r>
      <w:r w:rsidRPr="00322F49">
        <w:rPr>
          <w:rFonts w:ascii="Times New Roman" w:hAnsi="Times New Roman" w:cs="Times New Roman"/>
          <w:sz w:val="28"/>
          <w:szCs w:val="28"/>
        </w:rPr>
        <w:t>Aux termes de l’ordonnance n° 96-09 du 10 janvier 1996, « le crédit-bail est une opération commerciale et financière réalisée par les banques et les établissements financiers, ou par une société de crédit-bail légalement habilitée et expressément agrée en cette qualité, avec des opérateurs économiques nationaux ou étrangers, personnes physiques ou personnes morales de droit publique ou privé ;</w:t>
      </w:r>
    </w:p>
    <w:p w:rsidR="00AF53EB" w:rsidRDefault="00AF53EB" w:rsidP="006E1855">
      <w:pPr>
        <w:pStyle w:val="Paragraphedeliste"/>
        <w:numPr>
          <w:ilvl w:val="0"/>
          <w:numId w:val="46"/>
        </w:numPr>
        <w:spacing w:before="240" w:after="240"/>
        <w:jc w:val="both"/>
        <w:rPr>
          <w:rFonts w:ascii="Times New Roman" w:hAnsi="Times New Roman" w:cs="Times New Roman"/>
          <w:sz w:val="28"/>
          <w:szCs w:val="28"/>
        </w:rPr>
      </w:pPr>
      <w:r>
        <w:rPr>
          <w:rFonts w:ascii="Times New Roman" w:hAnsi="Times New Roman" w:cs="Times New Roman"/>
          <w:sz w:val="28"/>
          <w:szCs w:val="28"/>
        </w:rPr>
        <w:t>Ayant pour support un contrat de location pouvant comporter ou non une option d’achat ou profit du locataire ;</w:t>
      </w:r>
    </w:p>
    <w:p w:rsidR="00AF53EB" w:rsidRDefault="00AF53EB" w:rsidP="006E1855">
      <w:pPr>
        <w:pStyle w:val="Paragraphedeliste"/>
        <w:numPr>
          <w:ilvl w:val="0"/>
          <w:numId w:val="46"/>
        </w:numPr>
        <w:spacing w:before="240" w:after="240"/>
        <w:jc w:val="both"/>
        <w:rPr>
          <w:rFonts w:ascii="Times New Roman" w:hAnsi="Times New Roman" w:cs="Times New Roman"/>
          <w:sz w:val="28"/>
          <w:szCs w:val="28"/>
        </w:rPr>
      </w:pPr>
      <w:r>
        <w:rPr>
          <w:rFonts w:ascii="Times New Roman" w:hAnsi="Times New Roman" w:cs="Times New Roman"/>
          <w:sz w:val="28"/>
          <w:szCs w:val="28"/>
        </w:rPr>
        <w:t>En portant exclusivement sur des biens meubles et immeubles à usage professionnel ou sur fonds de commerce ou sur établissements artisanaux.</w:t>
      </w:r>
    </w:p>
    <w:p w:rsidR="00AF53EB" w:rsidRDefault="00AF53EB" w:rsidP="00AF53EB">
      <w:pPr>
        <w:spacing w:after="240"/>
        <w:rPr>
          <w:rFonts w:ascii="Times New Roman" w:hAnsi="Times New Roman" w:cs="Times New Roman"/>
          <w:sz w:val="28"/>
          <w:szCs w:val="28"/>
        </w:rPr>
      </w:pPr>
      <w:r w:rsidRPr="00322F49">
        <w:rPr>
          <w:rFonts w:ascii="Times New Roman" w:hAnsi="Times New Roman" w:cs="Times New Roman"/>
          <w:sz w:val="28"/>
          <w:szCs w:val="28"/>
        </w:rPr>
        <w:t>Les opérations de crédit-bail sont des opérations de crédit en ce qu’elles constituent un mode de financement de l’acquisition ou de</w:t>
      </w:r>
      <w:r>
        <w:rPr>
          <w:rFonts w:ascii="Times New Roman" w:hAnsi="Times New Roman" w:cs="Times New Roman"/>
          <w:sz w:val="28"/>
          <w:szCs w:val="28"/>
        </w:rPr>
        <w:t xml:space="preserve"> l’utilisation des biens visés à</w:t>
      </w:r>
      <w:r w:rsidRPr="00322F49">
        <w:rPr>
          <w:rFonts w:ascii="Times New Roman" w:hAnsi="Times New Roman" w:cs="Times New Roman"/>
          <w:sz w:val="28"/>
          <w:szCs w:val="28"/>
        </w:rPr>
        <w:t xml:space="preserve"> l’article 1er de la présente ordonnance.</w:t>
      </w:r>
    </w:p>
    <w:p w:rsidR="00AF53EB" w:rsidRDefault="00AF53EB" w:rsidP="00AF53EB">
      <w:pPr>
        <w:spacing w:after="240"/>
        <w:rPr>
          <w:rFonts w:ascii="Times New Roman" w:hAnsi="Times New Roman" w:cs="Times New Roman"/>
          <w:b/>
          <w:bCs/>
          <w:sz w:val="28"/>
          <w:szCs w:val="28"/>
        </w:rPr>
      </w:pPr>
      <w:r w:rsidRPr="00322F49">
        <w:rPr>
          <w:rFonts w:ascii="Times New Roman" w:hAnsi="Times New Roman" w:cs="Times New Roman"/>
          <w:b/>
          <w:bCs/>
          <w:sz w:val="28"/>
          <w:szCs w:val="28"/>
        </w:rPr>
        <w:t>1.2.2. Typologie des opérations de crédit-bail</w:t>
      </w:r>
    </w:p>
    <w:p w:rsidR="00AF53EB" w:rsidRDefault="00AF53EB" w:rsidP="00AF53EB">
      <w:pPr>
        <w:spacing w:after="240"/>
        <w:rPr>
          <w:rFonts w:ascii="Times New Roman" w:hAnsi="Times New Roman" w:cs="Times New Roman"/>
          <w:sz w:val="28"/>
          <w:szCs w:val="28"/>
        </w:rPr>
      </w:pPr>
      <w:r w:rsidRPr="00322F49">
        <w:rPr>
          <w:rFonts w:ascii="Times New Roman" w:hAnsi="Times New Roman" w:cs="Times New Roman"/>
          <w:sz w:val="28"/>
          <w:szCs w:val="28"/>
        </w:rPr>
        <w:tab/>
        <w:t>A travers cette même ordonnance, la législation algérienne a classé en trois grandes familles les opérations de crédit-bail, en se fondant toujours sur les trois critères qui o</w:t>
      </w:r>
      <w:r>
        <w:rPr>
          <w:rFonts w:ascii="Times New Roman" w:hAnsi="Times New Roman" w:cs="Times New Roman"/>
          <w:sz w:val="28"/>
          <w:szCs w:val="28"/>
        </w:rPr>
        <w:t>nt été présentés lors du deuxième</w:t>
      </w:r>
      <w:r w:rsidRPr="00322F49">
        <w:rPr>
          <w:rFonts w:ascii="Times New Roman" w:hAnsi="Times New Roman" w:cs="Times New Roman"/>
          <w:sz w:val="28"/>
          <w:szCs w:val="28"/>
        </w:rPr>
        <w:t xml:space="preserve"> chapitre de ce présent mémoire. A savoir :</w:t>
      </w:r>
      <w:r>
        <w:rPr>
          <w:rFonts w:ascii="Times New Roman" w:hAnsi="Times New Roman" w:cs="Times New Roman"/>
          <w:sz w:val="28"/>
          <w:szCs w:val="28"/>
        </w:rPr>
        <w:t xml:space="preserve"> </w:t>
      </w:r>
    </w:p>
    <w:p w:rsidR="00AF53EB" w:rsidRDefault="00AF53EB" w:rsidP="006E1855">
      <w:pPr>
        <w:pStyle w:val="Paragraphedeliste"/>
        <w:numPr>
          <w:ilvl w:val="0"/>
          <w:numId w:val="47"/>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Le transfert du risque : </w:t>
      </w:r>
      <w:r w:rsidRPr="00EC1B50">
        <w:rPr>
          <w:rFonts w:ascii="Times New Roman" w:hAnsi="Times New Roman" w:cs="Times New Roman"/>
          <w:sz w:val="28"/>
          <w:szCs w:val="28"/>
        </w:rPr>
        <w:t xml:space="preserve">L’article 2 de cette même ordonnance dispose que selon ce critère, on distingue deux types de crédit-bail : financier et </w:t>
      </w:r>
      <w:r w:rsidRPr="00EC1B50">
        <w:rPr>
          <w:rFonts w:ascii="Times New Roman" w:hAnsi="Times New Roman" w:cs="Times New Roman"/>
          <w:sz w:val="28"/>
          <w:szCs w:val="28"/>
        </w:rPr>
        <w:lastRenderedPageBreak/>
        <w:t>opérationnel.</w:t>
      </w:r>
      <w:r>
        <w:rPr>
          <w:rFonts w:ascii="Times New Roman" w:hAnsi="Times New Roman" w:cs="Times New Roman"/>
          <w:sz w:val="28"/>
          <w:szCs w:val="28"/>
        </w:rPr>
        <w:t xml:space="preserve"> </w:t>
      </w:r>
      <w:r w:rsidRPr="00EC1B50">
        <w:rPr>
          <w:rFonts w:ascii="Times New Roman" w:hAnsi="Times New Roman" w:cs="Times New Roman"/>
          <w:sz w:val="28"/>
          <w:szCs w:val="28"/>
        </w:rPr>
        <w:t xml:space="preserve">Les opérations de crédit-bail sont dites leasing financier si le contrat de crédit-bail prévoit le transfert au locataire de tous les droits, obligations, </w:t>
      </w:r>
      <w:r w:rsidRPr="00EC1B50">
        <w:rPr>
          <w:rFonts w:ascii="Times New Roman" w:hAnsi="Times New Roman" w:cs="Times New Roman"/>
          <w:sz w:val="28"/>
          <w:szCs w:val="28"/>
        </w:rPr>
        <w:tab/>
        <w:t>avantages, inconvénients et risques liés à la propriété du bien loué, si le contrat de crédit-bail ne peut être résilié et qu’il garantit au bailleur le droit de recouvrer ses fonds investis ainsi qu’une marge de bénéfice</w:t>
      </w:r>
      <w:r>
        <w:rPr>
          <w:rFonts w:ascii="Times New Roman" w:hAnsi="Times New Roman" w:cs="Times New Roman"/>
          <w:sz w:val="28"/>
          <w:szCs w:val="28"/>
        </w:rPr>
        <w:t xml:space="preserve">. </w:t>
      </w:r>
      <w:r w:rsidRPr="00EC1B50">
        <w:rPr>
          <w:rFonts w:ascii="Times New Roman" w:hAnsi="Times New Roman" w:cs="Times New Roman"/>
          <w:sz w:val="28"/>
          <w:szCs w:val="28"/>
        </w:rPr>
        <w:t>Par ailleurs, les opérations de crédit-bail sont dites leasing opérationnel lorsqu’il ne prévoit pas le transfert et qu’il s’agit d’une simple location.</w:t>
      </w:r>
    </w:p>
    <w:p w:rsidR="00AF53EB" w:rsidRDefault="00AF53EB" w:rsidP="006E1855">
      <w:pPr>
        <w:pStyle w:val="Paragraphedeliste"/>
        <w:numPr>
          <w:ilvl w:val="0"/>
          <w:numId w:val="47"/>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L’objet du contrat : La présente ordonnance </w:t>
      </w:r>
      <w:r w:rsidRPr="00EC1B50">
        <w:rPr>
          <w:rFonts w:ascii="Times New Roman" w:hAnsi="Times New Roman" w:cs="Times New Roman"/>
          <w:sz w:val="28"/>
          <w:szCs w:val="28"/>
        </w:rPr>
        <w:t>a aussi mit en évidence les opérations de crédit-bail selon le bien objet du contrat, respectivement aux articles 03, 04 et 09. Ainsi l’opération de crédit-bail peut porter sur :</w:t>
      </w:r>
    </w:p>
    <w:p w:rsidR="00AF53EB" w:rsidRDefault="00AF53EB" w:rsidP="006E1855">
      <w:pPr>
        <w:pStyle w:val="Paragraphedeliste"/>
        <w:numPr>
          <w:ilvl w:val="0"/>
          <w:numId w:val="48"/>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Des biens meubles </w:t>
      </w:r>
      <w:r w:rsidRPr="00EC1B50">
        <w:rPr>
          <w:rFonts w:ascii="Times New Roman" w:hAnsi="Times New Roman" w:cs="Times New Roman"/>
          <w:sz w:val="28"/>
          <w:szCs w:val="28"/>
        </w:rPr>
        <w:t>constitués d’équipements ou de matériels ou de l’outillage nécessaires à l’activité de l’opérateur économique.</w:t>
      </w:r>
    </w:p>
    <w:p w:rsidR="00AF53EB" w:rsidRDefault="00AF53EB" w:rsidP="006E1855">
      <w:pPr>
        <w:pStyle w:val="Paragraphedeliste"/>
        <w:numPr>
          <w:ilvl w:val="0"/>
          <w:numId w:val="48"/>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Des biens </w:t>
      </w:r>
      <w:r w:rsidRPr="00EC1B50">
        <w:rPr>
          <w:rFonts w:ascii="Times New Roman" w:hAnsi="Times New Roman" w:cs="Times New Roman"/>
          <w:sz w:val="28"/>
          <w:szCs w:val="28"/>
        </w:rPr>
        <w:t>immeubles construits ou à construire pour les besoins professionnels de l’opérateur économique.</w:t>
      </w:r>
    </w:p>
    <w:p w:rsidR="00AF53EB" w:rsidRDefault="00AF53EB" w:rsidP="006E1855">
      <w:pPr>
        <w:pStyle w:val="Paragraphedeliste"/>
        <w:numPr>
          <w:ilvl w:val="0"/>
          <w:numId w:val="48"/>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Des fonds de commerce </w:t>
      </w:r>
      <w:r w:rsidRPr="00EC1B50">
        <w:rPr>
          <w:rFonts w:ascii="Times New Roman" w:hAnsi="Times New Roman" w:cs="Times New Roman"/>
          <w:sz w:val="28"/>
          <w:szCs w:val="28"/>
        </w:rPr>
        <w:t>et établissement artisanaux.</w:t>
      </w:r>
    </w:p>
    <w:p w:rsidR="00AF53EB" w:rsidRDefault="00AF53EB" w:rsidP="006E1855">
      <w:pPr>
        <w:pStyle w:val="Paragraphedeliste"/>
        <w:numPr>
          <w:ilvl w:val="0"/>
          <w:numId w:val="49"/>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La nationalité de l’opération : </w:t>
      </w:r>
      <w:r w:rsidRPr="00EC1B50">
        <w:rPr>
          <w:rFonts w:ascii="Times New Roman" w:hAnsi="Times New Roman" w:cs="Times New Roman"/>
          <w:sz w:val="28"/>
          <w:szCs w:val="28"/>
        </w:rPr>
        <w:t>L’article 5 de la dite ordonnance distingue le crédit-bail national ou domestique et le crédit-bail international.</w:t>
      </w:r>
    </w:p>
    <w:p w:rsidR="00AF53EB" w:rsidRDefault="00AF53EB" w:rsidP="006E1855">
      <w:pPr>
        <w:pStyle w:val="Paragraphedeliste"/>
        <w:numPr>
          <w:ilvl w:val="0"/>
          <w:numId w:val="50"/>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Le crédit-bail national met </w:t>
      </w:r>
      <w:r w:rsidRPr="00EC1B50">
        <w:rPr>
          <w:rFonts w:ascii="Times New Roman" w:hAnsi="Times New Roman" w:cs="Times New Roman"/>
          <w:sz w:val="28"/>
          <w:szCs w:val="28"/>
        </w:rPr>
        <w:t>en présence un bailleur et un preneur tous deux résidants en Algérie.</w:t>
      </w:r>
    </w:p>
    <w:p w:rsidR="00AF53EB" w:rsidRDefault="00AF53EB" w:rsidP="006E1855">
      <w:pPr>
        <w:pStyle w:val="Paragraphedeliste"/>
        <w:numPr>
          <w:ilvl w:val="0"/>
          <w:numId w:val="50"/>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Le crédit-bail </w:t>
      </w:r>
      <w:r w:rsidRPr="00EC1B50">
        <w:rPr>
          <w:rFonts w:ascii="Times New Roman" w:hAnsi="Times New Roman" w:cs="Times New Roman"/>
          <w:sz w:val="28"/>
          <w:szCs w:val="28"/>
        </w:rPr>
        <w:t>est qualifié comme international lorsqu’une partie du contrat n’est pas résidant en Algérie.</w:t>
      </w:r>
    </w:p>
    <w:p w:rsidR="00AF53EB" w:rsidRPr="00CF0BBF" w:rsidRDefault="00AF53EB" w:rsidP="00AF53EB">
      <w:pPr>
        <w:spacing w:after="240"/>
        <w:rPr>
          <w:rFonts w:ascii="Times New Roman" w:hAnsi="Times New Roman" w:cs="Times New Roman"/>
          <w:b/>
          <w:bCs/>
          <w:sz w:val="28"/>
          <w:szCs w:val="28"/>
        </w:rPr>
      </w:pPr>
      <w:r w:rsidRPr="00CF0BBF">
        <w:rPr>
          <w:rFonts w:ascii="Times New Roman" w:hAnsi="Times New Roman" w:cs="Times New Roman"/>
          <w:b/>
          <w:bCs/>
          <w:sz w:val="28"/>
          <w:szCs w:val="28"/>
        </w:rPr>
        <w:t>1.2.3. La publicité légale</w:t>
      </w:r>
    </w:p>
    <w:p w:rsidR="00AF53EB" w:rsidRPr="00CF0BBF"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ab/>
      </w:r>
      <w:r w:rsidRPr="00CF0BBF">
        <w:rPr>
          <w:rFonts w:ascii="Times New Roman" w:hAnsi="Times New Roman" w:cs="Times New Roman"/>
          <w:sz w:val="28"/>
          <w:szCs w:val="28"/>
        </w:rPr>
        <w:t>L’article 06 prévoit que « Les opérations de crédit-bail sont soumises à une publicité dont les modalités sont fixées par voie réglementaire ».</w:t>
      </w:r>
    </w:p>
    <w:p w:rsidR="00AF53EB" w:rsidRPr="00CF0BBF"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ab/>
      </w:r>
      <w:r w:rsidRPr="00CF0BBF">
        <w:rPr>
          <w:rFonts w:ascii="Times New Roman" w:hAnsi="Times New Roman" w:cs="Times New Roman"/>
          <w:sz w:val="28"/>
          <w:szCs w:val="28"/>
        </w:rPr>
        <w:t>Les opérations de crédit-bail sont soumises à une publicité qui doit permettre l’identification des parties et celles des biens objet des opérations de crédit-bail. A cet effet, le bailleur est tenu de procéder à la publication des contrats de crédit-bail mobilier auprès des centres du registre de commerce (CNRC), et la publication des contrats de crédit-bail immobilier auprès des conservations foncières.</w:t>
      </w:r>
    </w:p>
    <w:p w:rsidR="00AF53EB"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ab/>
      </w:r>
      <w:r w:rsidRPr="00CF0BBF">
        <w:rPr>
          <w:rFonts w:ascii="Times New Roman" w:hAnsi="Times New Roman" w:cs="Times New Roman"/>
          <w:sz w:val="28"/>
          <w:szCs w:val="28"/>
        </w:rPr>
        <w:t xml:space="preserve">Il y a lieu de souligner que les textes réglementaires permettant la mise en œuvre de l’article ci-dessus, ne sont parus que dix ans après la promulgation de l’ordonnance 96-09, le premier étant le décret exécutif n° 90/2006 fixant les modalités de publicité des opérations de crédit-bail mobilier et le second étant le </w:t>
      </w:r>
      <w:r w:rsidRPr="00CF0BBF">
        <w:rPr>
          <w:rFonts w:ascii="Times New Roman" w:hAnsi="Times New Roman" w:cs="Times New Roman"/>
          <w:sz w:val="28"/>
          <w:szCs w:val="28"/>
        </w:rPr>
        <w:lastRenderedPageBreak/>
        <w:t>décret exécutif n° 91/2006 fixant les modalités de publicité des opérations de crédit-bail immobilier.</w:t>
      </w:r>
    </w:p>
    <w:p w:rsidR="00AF53EB" w:rsidRDefault="00AF53EB" w:rsidP="00AF53EB">
      <w:pPr>
        <w:spacing w:after="240"/>
        <w:rPr>
          <w:rFonts w:ascii="Times New Roman" w:hAnsi="Times New Roman" w:cs="Times New Roman"/>
          <w:b/>
          <w:bCs/>
          <w:sz w:val="28"/>
          <w:szCs w:val="28"/>
        </w:rPr>
      </w:pPr>
      <w:r w:rsidRPr="00CF0BBF">
        <w:rPr>
          <w:rFonts w:ascii="Times New Roman" w:hAnsi="Times New Roman" w:cs="Times New Roman"/>
          <w:b/>
          <w:bCs/>
          <w:sz w:val="28"/>
          <w:szCs w:val="28"/>
        </w:rPr>
        <w:t>1.2.4. Le contrat de crédit-bail</w:t>
      </w:r>
    </w:p>
    <w:p w:rsidR="00AF53EB" w:rsidRDefault="00AF53EB" w:rsidP="00AF53EB">
      <w:pPr>
        <w:spacing w:after="240"/>
        <w:rPr>
          <w:rFonts w:ascii="Times New Roman" w:hAnsi="Times New Roman" w:cs="Times New Roman"/>
          <w:sz w:val="28"/>
          <w:szCs w:val="28"/>
        </w:rPr>
      </w:pPr>
      <w:r w:rsidRPr="000D0404">
        <w:rPr>
          <w:rFonts w:ascii="Times New Roman" w:hAnsi="Times New Roman" w:cs="Times New Roman"/>
          <w:sz w:val="28"/>
          <w:szCs w:val="28"/>
        </w:rPr>
        <w:t>1.2.4.1. Les éléments constitutifs du contrat de crédit-bail</w:t>
      </w:r>
    </w:p>
    <w:p w:rsidR="00AF53EB"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ab/>
      </w:r>
      <w:r w:rsidRPr="000D0404">
        <w:rPr>
          <w:rFonts w:ascii="Times New Roman" w:hAnsi="Times New Roman" w:cs="Times New Roman"/>
          <w:sz w:val="28"/>
          <w:szCs w:val="28"/>
        </w:rPr>
        <w:t>L’article 10 de l’ordonnance n° 96-09 du 10 janvier 1996 stipule qu’un contrat de crédit-bail ne peut être qualifié de tel que si son objet est libellé d’une manière permettant de constater sans ambiguïté qu’il :</w:t>
      </w:r>
    </w:p>
    <w:p w:rsidR="00AF53EB" w:rsidRDefault="00AF53EB" w:rsidP="006E1855">
      <w:pPr>
        <w:pStyle w:val="Paragraphedeliste"/>
        <w:numPr>
          <w:ilvl w:val="0"/>
          <w:numId w:val="51"/>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Garantit </w:t>
      </w:r>
      <w:r w:rsidRPr="000D0404">
        <w:rPr>
          <w:rFonts w:ascii="Times New Roman" w:hAnsi="Times New Roman" w:cs="Times New Roman"/>
          <w:sz w:val="28"/>
          <w:szCs w:val="28"/>
        </w:rPr>
        <w:t>au preneur le droit d’utilisation et de jouissance du bien loué pendant un</w:t>
      </w:r>
      <w:r>
        <w:rPr>
          <w:rFonts w:ascii="Times New Roman" w:hAnsi="Times New Roman" w:cs="Times New Roman"/>
          <w:sz w:val="28"/>
          <w:szCs w:val="28"/>
        </w:rPr>
        <w:t xml:space="preserve"> délai minimum et à</w:t>
      </w:r>
      <w:r w:rsidRPr="000D0404">
        <w:rPr>
          <w:rFonts w:ascii="Times New Roman" w:hAnsi="Times New Roman" w:cs="Times New Roman"/>
          <w:sz w:val="28"/>
          <w:szCs w:val="28"/>
        </w:rPr>
        <w:t xml:space="preserve"> un pris fixé d’avance,</w:t>
      </w:r>
    </w:p>
    <w:p w:rsidR="00AF53EB" w:rsidRDefault="00AF53EB" w:rsidP="006E1855">
      <w:pPr>
        <w:pStyle w:val="Paragraphedeliste"/>
        <w:numPr>
          <w:ilvl w:val="0"/>
          <w:numId w:val="51"/>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Assurer </w:t>
      </w:r>
      <w:r w:rsidRPr="000D0404">
        <w:rPr>
          <w:rFonts w:ascii="Times New Roman" w:hAnsi="Times New Roman" w:cs="Times New Roman"/>
          <w:sz w:val="28"/>
          <w:szCs w:val="28"/>
        </w:rPr>
        <w:t>au bailleur la perception d’un certain nombre de loyers durant la période de location,</w:t>
      </w:r>
    </w:p>
    <w:p w:rsidR="00AF53EB" w:rsidRDefault="00AF53EB" w:rsidP="006E1855">
      <w:pPr>
        <w:pStyle w:val="Paragraphedeliste"/>
        <w:numPr>
          <w:ilvl w:val="0"/>
          <w:numId w:val="51"/>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Permet </w:t>
      </w:r>
      <w:r w:rsidRPr="000D0404">
        <w:rPr>
          <w:rFonts w:ascii="Times New Roman" w:hAnsi="Times New Roman" w:cs="Times New Roman"/>
          <w:sz w:val="28"/>
          <w:szCs w:val="28"/>
        </w:rPr>
        <w:t>au preneur dans le cadre d’un crédit-bail financier d’acquérir le bien loué pour une valeur résiduelle tenant compte des loyers reçus à l’expiration de la période irrévocable de location (si le preneur décide de la levée de l’option d’achat).</w:t>
      </w:r>
    </w:p>
    <w:p w:rsidR="00AF53EB"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1.2.4.2. Les clauses d’un contrat de crédit-bail</w:t>
      </w:r>
    </w:p>
    <w:p w:rsidR="00AF53EB"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ab/>
      </w:r>
      <w:r w:rsidRPr="000D0404">
        <w:rPr>
          <w:rFonts w:ascii="Times New Roman" w:hAnsi="Times New Roman" w:cs="Times New Roman"/>
          <w:sz w:val="28"/>
          <w:szCs w:val="28"/>
        </w:rPr>
        <w:t>Selon la présente ordonnance, le contrat de crédit-bail est un document juridique qui contient des clauses obligatoires et d’autres facultatives.</w:t>
      </w:r>
    </w:p>
    <w:p w:rsidR="00AF53EB" w:rsidRDefault="00AF53EB" w:rsidP="006E1855">
      <w:pPr>
        <w:pStyle w:val="Paragraphedeliste"/>
        <w:numPr>
          <w:ilvl w:val="0"/>
          <w:numId w:val="49"/>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Clauses obligatoires du contrat de crédit-bail (mobilier ou immobilier) : </w:t>
      </w:r>
      <w:r w:rsidRPr="000D0404">
        <w:rPr>
          <w:rFonts w:ascii="Times New Roman" w:hAnsi="Times New Roman" w:cs="Times New Roman"/>
          <w:sz w:val="28"/>
          <w:szCs w:val="28"/>
        </w:rPr>
        <w:t>Un contrat de crédit-bail doit obligatoirement comprendre les clauses suivantes</w:t>
      </w:r>
      <w:r>
        <w:rPr>
          <w:rFonts w:ascii="Times New Roman" w:hAnsi="Times New Roman" w:cs="Times New Roman"/>
          <w:sz w:val="28"/>
          <w:szCs w:val="28"/>
        </w:rPr>
        <w:t> :</w:t>
      </w:r>
    </w:p>
    <w:p w:rsidR="00AF53EB" w:rsidRDefault="00AF53EB" w:rsidP="006E1855">
      <w:pPr>
        <w:pStyle w:val="Paragraphedeliste"/>
        <w:numPr>
          <w:ilvl w:val="0"/>
          <w:numId w:val="52"/>
        </w:numPr>
        <w:spacing w:before="240" w:after="240"/>
        <w:jc w:val="both"/>
        <w:rPr>
          <w:rFonts w:ascii="Times New Roman" w:hAnsi="Times New Roman" w:cs="Times New Roman"/>
          <w:sz w:val="28"/>
          <w:szCs w:val="28"/>
        </w:rPr>
      </w:pPr>
      <w:r>
        <w:rPr>
          <w:rFonts w:ascii="Times New Roman" w:hAnsi="Times New Roman" w:cs="Times New Roman"/>
          <w:sz w:val="28"/>
          <w:szCs w:val="28"/>
        </w:rPr>
        <w:t>Durée de location et irrévocabilité du contrat</w:t>
      </w:r>
    </w:p>
    <w:p w:rsidR="00AF53EB" w:rsidRDefault="00AF53EB" w:rsidP="006E1855">
      <w:pPr>
        <w:pStyle w:val="Paragraphedeliste"/>
        <w:numPr>
          <w:ilvl w:val="0"/>
          <w:numId w:val="52"/>
        </w:numPr>
        <w:spacing w:before="240" w:after="240"/>
        <w:jc w:val="both"/>
        <w:rPr>
          <w:rFonts w:ascii="Times New Roman" w:hAnsi="Times New Roman" w:cs="Times New Roman"/>
          <w:sz w:val="28"/>
          <w:szCs w:val="28"/>
        </w:rPr>
      </w:pPr>
      <w:r>
        <w:rPr>
          <w:rFonts w:ascii="Times New Roman" w:hAnsi="Times New Roman" w:cs="Times New Roman"/>
          <w:sz w:val="28"/>
          <w:szCs w:val="28"/>
        </w:rPr>
        <w:t>Loyers et valeurs résiduelle du bien loué</w:t>
      </w:r>
    </w:p>
    <w:p w:rsidR="00AF53EB" w:rsidRDefault="00AF53EB" w:rsidP="006E1855">
      <w:pPr>
        <w:pStyle w:val="Paragraphedeliste"/>
        <w:numPr>
          <w:ilvl w:val="0"/>
          <w:numId w:val="52"/>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Options </w:t>
      </w:r>
      <w:r w:rsidRPr="000D0404">
        <w:rPr>
          <w:rFonts w:ascii="Times New Roman" w:hAnsi="Times New Roman" w:cs="Times New Roman"/>
          <w:sz w:val="28"/>
          <w:szCs w:val="28"/>
        </w:rPr>
        <w:t xml:space="preserve">laissées au crédit-preneur à la fin de la </w:t>
      </w:r>
      <w:r>
        <w:rPr>
          <w:rFonts w:ascii="Times New Roman" w:hAnsi="Times New Roman" w:cs="Times New Roman"/>
          <w:sz w:val="28"/>
          <w:szCs w:val="28"/>
        </w:rPr>
        <w:t>période irrévocable de location</w:t>
      </w:r>
      <w:r w:rsidRPr="000D0404">
        <w:rPr>
          <w:rFonts w:ascii="Times New Roman" w:hAnsi="Times New Roman" w:cs="Times New Roman"/>
          <w:sz w:val="28"/>
          <w:szCs w:val="28"/>
        </w:rPr>
        <w:t xml:space="preserve"> : (achat, nouvelle location, restitution).</w:t>
      </w:r>
    </w:p>
    <w:p w:rsidR="00AF53EB" w:rsidRPr="000D0404" w:rsidRDefault="00AF53EB" w:rsidP="006E1855">
      <w:pPr>
        <w:pStyle w:val="Paragraphedeliste"/>
        <w:numPr>
          <w:ilvl w:val="0"/>
          <w:numId w:val="52"/>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Sanction </w:t>
      </w:r>
      <w:r w:rsidRPr="000D0404">
        <w:rPr>
          <w:rFonts w:ascii="Times New Roman" w:hAnsi="Times New Roman" w:cs="Times New Roman"/>
          <w:sz w:val="28"/>
          <w:szCs w:val="28"/>
        </w:rPr>
        <w:t xml:space="preserve">de la rupture du contrat pendant la </w:t>
      </w:r>
      <w:r>
        <w:rPr>
          <w:rFonts w:ascii="Times New Roman" w:hAnsi="Times New Roman" w:cs="Times New Roman"/>
          <w:sz w:val="28"/>
          <w:szCs w:val="28"/>
        </w:rPr>
        <w:t>période irrévocable de location</w:t>
      </w:r>
      <w:r w:rsidRPr="000D0404">
        <w:rPr>
          <w:rFonts w:ascii="Times New Roman" w:hAnsi="Times New Roman" w:cs="Times New Roman"/>
          <w:sz w:val="28"/>
          <w:szCs w:val="28"/>
        </w:rPr>
        <w:t>.</w:t>
      </w:r>
    </w:p>
    <w:p w:rsidR="00AF53EB" w:rsidRDefault="00AF53EB" w:rsidP="006E1855">
      <w:pPr>
        <w:pStyle w:val="Paragraphedeliste"/>
        <w:numPr>
          <w:ilvl w:val="0"/>
          <w:numId w:val="49"/>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Clauses facultatives du contrat de crédit-bail (mobilier) : </w:t>
      </w:r>
      <w:r w:rsidRPr="00D36AA3">
        <w:rPr>
          <w:rFonts w:ascii="Times New Roman" w:hAnsi="Times New Roman" w:cs="Times New Roman"/>
          <w:sz w:val="28"/>
          <w:szCs w:val="28"/>
        </w:rPr>
        <w:t>Selon le consentement des parties, le contrat de crédit-bail peut contenir conformément aux articles 17 et 19 de la présente ordonnance des clauses portant sur :</w:t>
      </w:r>
      <w:r>
        <w:rPr>
          <w:rFonts w:ascii="Times New Roman" w:hAnsi="Times New Roman" w:cs="Times New Roman"/>
          <w:sz w:val="28"/>
          <w:szCs w:val="28"/>
        </w:rPr>
        <w:t xml:space="preserve"> </w:t>
      </w:r>
    </w:p>
    <w:p w:rsidR="00AF53EB" w:rsidRDefault="00AF53EB" w:rsidP="006E1855">
      <w:pPr>
        <w:pStyle w:val="Paragraphedeliste"/>
        <w:numPr>
          <w:ilvl w:val="0"/>
          <w:numId w:val="53"/>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Les </w:t>
      </w:r>
      <w:r w:rsidRPr="00D36AA3">
        <w:rPr>
          <w:rFonts w:ascii="Times New Roman" w:hAnsi="Times New Roman" w:cs="Times New Roman"/>
          <w:sz w:val="28"/>
          <w:szCs w:val="28"/>
        </w:rPr>
        <w:t>garanties ou sûretés réelles ou personnels à fournir au crédit-bailleur.</w:t>
      </w:r>
    </w:p>
    <w:p w:rsidR="00AF53EB" w:rsidRDefault="00AF53EB" w:rsidP="006E1855">
      <w:pPr>
        <w:pStyle w:val="Paragraphedeliste"/>
        <w:numPr>
          <w:ilvl w:val="0"/>
          <w:numId w:val="53"/>
        </w:numPr>
        <w:spacing w:before="240" w:after="240"/>
        <w:jc w:val="both"/>
        <w:rPr>
          <w:rFonts w:ascii="Times New Roman" w:hAnsi="Times New Roman" w:cs="Times New Roman"/>
          <w:sz w:val="28"/>
          <w:szCs w:val="28"/>
        </w:rPr>
      </w:pPr>
      <w:r>
        <w:rPr>
          <w:rFonts w:ascii="Times New Roman" w:hAnsi="Times New Roman" w:cs="Times New Roman"/>
          <w:sz w:val="28"/>
          <w:szCs w:val="28"/>
        </w:rPr>
        <w:lastRenderedPageBreak/>
        <w:t xml:space="preserve">L’exonération </w:t>
      </w:r>
      <w:r w:rsidRPr="00D36AA3">
        <w:rPr>
          <w:rFonts w:ascii="Times New Roman" w:hAnsi="Times New Roman" w:cs="Times New Roman"/>
          <w:sz w:val="28"/>
          <w:szCs w:val="28"/>
        </w:rPr>
        <w:t>du bailleur de</w:t>
      </w:r>
      <w:r>
        <w:rPr>
          <w:rFonts w:ascii="Times New Roman" w:hAnsi="Times New Roman" w:cs="Times New Roman"/>
          <w:sz w:val="28"/>
          <w:szCs w:val="28"/>
        </w:rPr>
        <w:t xml:space="preserve"> sa responsabilité civile vis à </w:t>
      </w:r>
      <w:r w:rsidRPr="00D36AA3">
        <w:rPr>
          <w:rFonts w:ascii="Times New Roman" w:hAnsi="Times New Roman" w:cs="Times New Roman"/>
          <w:sz w:val="28"/>
          <w:szCs w:val="28"/>
        </w:rPr>
        <w:t>vis du crédit-preneur ou vis à vis des tiers.</w:t>
      </w:r>
    </w:p>
    <w:p w:rsidR="00AF53EB" w:rsidRDefault="00AF53EB" w:rsidP="006E1855">
      <w:pPr>
        <w:pStyle w:val="Paragraphedeliste"/>
        <w:numPr>
          <w:ilvl w:val="0"/>
          <w:numId w:val="53"/>
        </w:numPr>
        <w:spacing w:before="240" w:after="240"/>
        <w:jc w:val="both"/>
        <w:rPr>
          <w:rFonts w:ascii="Times New Roman" w:hAnsi="Times New Roman" w:cs="Times New Roman"/>
          <w:sz w:val="28"/>
          <w:szCs w:val="28"/>
        </w:rPr>
      </w:pPr>
      <w:r>
        <w:rPr>
          <w:rFonts w:ascii="Times New Roman" w:hAnsi="Times New Roman" w:cs="Times New Roman"/>
          <w:sz w:val="28"/>
          <w:szCs w:val="28"/>
        </w:rPr>
        <w:t>L’exonération du bailleur des obligations à</w:t>
      </w:r>
      <w:r w:rsidRPr="00D36AA3">
        <w:rPr>
          <w:rFonts w:ascii="Times New Roman" w:hAnsi="Times New Roman" w:cs="Times New Roman"/>
          <w:sz w:val="28"/>
          <w:szCs w:val="28"/>
        </w:rPr>
        <w:t xml:space="preserve"> la charge du propriétaire du bien loué.</w:t>
      </w:r>
    </w:p>
    <w:p w:rsidR="00AF53EB" w:rsidRDefault="00AF53EB" w:rsidP="006E1855">
      <w:pPr>
        <w:pStyle w:val="Paragraphedeliste"/>
        <w:numPr>
          <w:ilvl w:val="0"/>
          <w:numId w:val="53"/>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La </w:t>
      </w:r>
      <w:r w:rsidRPr="00D36AA3">
        <w:rPr>
          <w:rFonts w:ascii="Times New Roman" w:hAnsi="Times New Roman" w:cs="Times New Roman"/>
          <w:sz w:val="28"/>
          <w:szCs w:val="28"/>
        </w:rPr>
        <w:t>renonciation du crédit-preneur à la résiliation du bail ou à la diminution du prix du loyer, en cas de destruction du bien loué par cas fortuit ou du fait de tiers, a</w:t>
      </w:r>
      <w:r>
        <w:rPr>
          <w:rFonts w:ascii="Times New Roman" w:hAnsi="Times New Roman" w:cs="Times New Roman"/>
          <w:sz w:val="28"/>
          <w:szCs w:val="28"/>
        </w:rPr>
        <w:t>insi que renonciation du crédit-</w:t>
      </w:r>
      <w:r w:rsidRPr="00D36AA3">
        <w:rPr>
          <w:rFonts w:ascii="Times New Roman" w:hAnsi="Times New Roman" w:cs="Times New Roman"/>
          <w:sz w:val="28"/>
          <w:szCs w:val="28"/>
        </w:rPr>
        <w:t>preneur à la garantie d'éviction et à la garantie des vices cachés.</w:t>
      </w:r>
    </w:p>
    <w:p w:rsidR="00AF53EB" w:rsidRDefault="00AF53EB" w:rsidP="006E1855">
      <w:pPr>
        <w:pStyle w:val="Paragraphedeliste"/>
        <w:numPr>
          <w:ilvl w:val="0"/>
          <w:numId w:val="53"/>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Possibilité </w:t>
      </w:r>
      <w:r w:rsidRPr="00383E77">
        <w:rPr>
          <w:rFonts w:ascii="Times New Roman" w:hAnsi="Times New Roman" w:cs="Times New Roman"/>
          <w:sz w:val="28"/>
          <w:szCs w:val="28"/>
        </w:rPr>
        <w:t>pour le crédit-preneur de demander au crédit-bailleur le remplacement du bien loué en cas d'obsolescence de celui-ci pendant la durée du contrat de crédit-bail mobilier.</w:t>
      </w:r>
    </w:p>
    <w:p w:rsidR="00AF53EB" w:rsidRDefault="00AF53EB" w:rsidP="006E1855">
      <w:pPr>
        <w:pStyle w:val="Paragraphedeliste"/>
        <w:numPr>
          <w:ilvl w:val="0"/>
          <w:numId w:val="49"/>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Clauses facultatives du contrat de crédit-bail (immobilier) : </w:t>
      </w:r>
      <w:r w:rsidRPr="00383E77">
        <w:rPr>
          <w:rFonts w:ascii="Times New Roman" w:hAnsi="Times New Roman" w:cs="Times New Roman"/>
          <w:sz w:val="28"/>
          <w:szCs w:val="28"/>
        </w:rPr>
        <w:t>Les parties au contrat de crédit-bail immobilier peuvent convenir selon les articles 40 et 41 que le crédit-preneur :</w:t>
      </w:r>
    </w:p>
    <w:p w:rsidR="00AF53EB" w:rsidRDefault="00AF53EB" w:rsidP="006E1855">
      <w:pPr>
        <w:pStyle w:val="Paragraphedeliste"/>
        <w:numPr>
          <w:ilvl w:val="0"/>
          <w:numId w:val="54"/>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Prenne à sa charge </w:t>
      </w:r>
      <w:r w:rsidRPr="00383E77">
        <w:rPr>
          <w:rFonts w:ascii="Times New Roman" w:hAnsi="Times New Roman" w:cs="Times New Roman"/>
          <w:sz w:val="28"/>
          <w:szCs w:val="28"/>
        </w:rPr>
        <w:t>une ou plusieurs obligations du crédit-bailleur.</w:t>
      </w:r>
    </w:p>
    <w:p w:rsidR="00AF53EB" w:rsidRDefault="00AF53EB" w:rsidP="006E1855">
      <w:pPr>
        <w:pStyle w:val="Paragraphedeliste"/>
        <w:numPr>
          <w:ilvl w:val="0"/>
          <w:numId w:val="54"/>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Renonce </w:t>
      </w:r>
      <w:r w:rsidRPr="00383E77">
        <w:rPr>
          <w:rFonts w:ascii="Times New Roman" w:hAnsi="Times New Roman" w:cs="Times New Roman"/>
          <w:sz w:val="28"/>
          <w:szCs w:val="28"/>
        </w:rPr>
        <w:t>aux garanties pour trouble de fait ou pour vices ou pour non conformité du bien loué ou que de telles garanties soient restreintes et qu'en conséquence, le crédit-preneur renonce à demander la résiliation du contrat de crédit-bail ou la diminution du loyer au titre de ces garanties.</w:t>
      </w:r>
    </w:p>
    <w:p w:rsidR="00AF53EB" w:rsidRDefault="00AF53EB" w:rsidP="006E1855">
      <w:pPr>
        <w:pStyle w:val="Paragraphedeliste"/>
        <w:numPr>
          <w:ilvl w:val="0"/>
          <w:numId w:val="54"/>
        </w:numPr>
        <w:spacing w:before="240" w:after="240"/>
        <w:jc w:val="both"/>
        <w:rPr>
          <w:rFonts w:ascii="Times New Roman" w:hAnsi="Times New Roman" w:cs="Times New Roman"/>
          <w:sz w:val="28"/>
          <w:szCs w:val="28"/>
        </w:rPr>
      </w:pPr>
      <w:r w:rsidRPr="00383E77">
        <w:rPr>
          <w:rFonts w:ascii="Times New Roman" w:hAnsi="Times New Roman" w:cs="Times New Roman"/>
          <w:sz w:val="28"/>
          <w:szCs w:val="28"/>
        </w:rPr>
        <w:t xml:space="preserve">Prenne </w:t>
      </w:r>
      <w:r>
        <w:rPr>
          <w:rFonts w:ascii="Times New Roman" w:hAnsi="Times New Roman" w:cs="Times New Roman"/>
          <w:sz w:val="28"/>
          <w:szCs w:val="28"/>
        </w:rPr>
        <w:t xml:space="preserve">à </w:t>
      </w:r>
      <w:r w:rsidRPr="00383E77">
        <w:rPr>
          <w:rFonts w:ascii="Times New Roman" w:hAnsi="Times New Roman" w:cs="Times New Roman"/>
          <w:sz w:val="28"/>
          <w:szCs w:val="28"/>
        </w:rPr>
        <w:t>sa charge les frais d'assurance du bien loué et qu'en cas de sinistre, l'indemnité d'assurance soit versée directement au crédit-bailleur, en apurement des loyers échus et à échoir et de la valeur résiduelle du bien, sans que cela décharge le crédit-preneur de son obligation d'honorer tout loyer ainsi que la valeur résiduelle non récupérée par l'indemnité d'assurance.</w:t>
      </w:r>
    </w:p>
    <w:p w:rsidR="00AF53EB" w:rsidRDefault="00AF53EB" w:rsidP="00AF53EB">
      <w:pPr>
        <w:spacing w:after="240"/>
        <w:rPr>
          <w:rFonts w:ascii="Times New Roman" w:hAnsi="Times New Roman" w:cs="Times New Roman"/>
          <w:b/>
          <w:bCs/>
          <w:sz w:val="28"/>
          <w:szCs w:val="28"/>
        </w:rPr>
      </w:pPr>
    </w:p>
    <w:p w:rsidR="00AF53EB" w:rsidRDefault="00AF53EB" w:rsidP="00AF53EB">
      <w:pPr>
        <w:spacing w:after="240"/>
        <w:rPr>
          <w:rFonts w:ascii="Times New Roman" w:hAnsi="Times New Roman" w:cs="Times New Roman"/>
          <w:b/>
          <w:bCs/>
          <w:sz w:val="28"/>
          <w:szCs w:val="28"/>
        </w:rPr>
      </w:pPr>
    </w:p>
    <w:p w:rsidR="00AF53EB" w:rsidRDefault="00AF53EB" w:rsidP="00AF53EB">
      <w:pPr>
        <w:spacing w:after="240"/>
        <w:rPr>
          <w:rFonts w:ascii="Times New Roman" w:hAnsi="Times New Roman" w:cs="Times New Roman"/>
          <w:b/>
          <w:bCs/>
          <w:sz w:val="28"/>
          <w:szCs w:val="28"/>
        </w:rPr>
      </w:pPr>
    </w:p>
    <w:p w:rsidR="00AF53EB" w:rsidRDefault="00AF53EB" w:rsidP="00AF53EB">
      <w:pPr>
        <w:spacing w:after="240"/>
        <w:rPr>
          <w:rFonts w:ascii="Times New Roman" w:hAnsi="Times New Roman" w:cs="Times New Roman"/>
          <w:b/>
          <w:bCs/>
          <w:sz w:val="28"/>
          <w:szCs w:val="28"/>
        </w:rPr>
      </w:pPr>
      <w:r w:rsidRPr="00383E77">
        <w:rPr>
          <w:rFonts w:ascii="Times New Roman" w:hAnsi="Times New Roman" w:cs="Times New Roman"/>
          <w:b/>
          <w:bCs/>
          <w:sz w:val="28"/>
          <w:szCs w:val="28"/>
        </w:rPr>
        <w:t>1.2.5. Les droits des contractants du contrat de crédit-bail</w:t>
      </w:r>
    </w:p>
    <w:p w:rsidR="00AF53EB" w:rsidRPr="00383E77" w:rsidRDefault="00AF53EB" w:rsidP="00AF53EB">
      <w:pPr>
        <w:spacing w:after="240"/>
        <w:rPr>
          <w:rFonts w:ascii="Times New Roman" w:hAnsi="Times New Roman" w:cs="Times New Roman"/>
          <w:sz w:val="28"/>
          <w:szCs w:val="28"/>
        </w:rPr>
      </w:pPr>
      <w:r w:rsidRPr="00383E77">
        <w:rPr>
          <w:rFonts w:ascii="Times New Roman" w:hAnsi="Times New Roman" w:cs="Times New Roman"/>
          <w:sz w:val="28"/>
          <w:szCs w:val="28"/>
        </w:rPr>
        <w:t>1.2.5.1. Les droits de crédit bailleur</w:t>
      </w:r>
      <w:r>
        <w:rPr>
          <w:rFonts w:ascii="Times New Roman" w:hAnsi="Times New Roman" w:cs="Times New Roman"/>
          <w:sz w:val="28"/>
          <w:szCs w:val="28"/>
        </w:rPr>
        <w:t> :</w:t>
      </w:r>
    </w:p>
    <w:p w:rsidR="00AF53EB" w:rsidRPr="00383E77"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ab/>
      </w:r>
      <w:r w:rsidRPr="00383E77">
        <w:rPr>
          <w:rFonts w:ascii="Times New Roman" w:hAnsi="Times New Roman" w:cs="Times New Roman"/>
          <w:sz w:val="28"/>
          <w:szCs w:val="28"/>
        </w:rPr>
        <w:t xml:space="preserve">Afin de garantir le maximum de sécurité pour les sociétés de crédit-bail, le législateur a offert au bailleur des droits et privilèges légaux vis-à-vis du </w:t>
      </w:r>
      <w:r w:rsidRPr="00383E77">
        <w:rPr>
          <w:rFonts w:ascii="Times New Roman" w:hAnsi="Times New Roman" w:cs="Times New Roman"/>
          <w:sz w:val="28"/>
          <w:szCs w:val="28"/>
        </w:rPr>
        <w:lastRenderedPageBreak/>
        <w:t>preneur. L’ordonnance 96-09 organise les droits de recours du crédit-bailleur dans les articles 19 à 28.</w:t>
      </w:r>
    </w:p>
    <w:p w:rsidR="00AF53EB" w:rsidRDefault="00AF53EB" w:rsidP="00AF53EB">
      <w:pPr>
        <w:spacing w:after="240"/>
        <w:rPr>
          <w:rFonts w:ascii="Times New Roman" w:hAnsi="Times New Roman" w:cs="Times New Roman"/>
          <w:sz w:val="28"/>
          <w:szCs w:val="28"/>
        </w:rPr>
      </w:pPr>
      <w:r w:rsidRPr="00383E77">
        <w:rPr>
          <w:rFonts w:ascii="Times New Roman" w:hAnsi="Times New Roman" w:cs="Times New Roman"/>
          <w:sz w:val="28"/>
          <w:szCs w:val="28"/>
        </w:rPr>
        <w:t>Ainsi, les règles de protection du droit de propriété du bailleur sur le bien loué sont :</w:t>
      </w:r>
    </w:p>
    <w:p w:rsidR="00AF53EB" w:rsidRDefault="00AF53EB" w:rsidP="006E1855">
      <w:pPr>
        <w:pStyle w:val="Paragraphedeliste"/>
        <w:numPr>
          <w:ilvl w:val="0"/>
          <w:numId w:val="55"/>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Le </w:t>
      </w:r>
      <w:r w:rsidRPr="00383E77">
        <w:rPr>
          <w:rFonts w:ascii="Times New Roman" w:hAnsi="Times New Roman" w:cs="Times New Roman"/>
          <w:sz w:val="28"/>
          <w:szCs w:val="28"/>
        </w:rPr>
        <w:t>bailleur demeure propriétaire du bien loué pendant toute la durée du contrat de crédit-bail, il bénéficie de tous les droits et supporte toutes les obligations qui en découlent.</w:t>
      </w:r>
    </w:p>
    <w:p w:rsidR="00AF53EB" w:rsidRDefault="00AF53EB" w:rsidP="006E1855">
      <w:pPr>
        <w:pStyle w:val="Paragraphedeliste"/>
        <w:numPr>
          <w:ilvl w:val="0"/>
          <w:numId w:val="55"/>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Le </w:t>
      </w:r>
      <w:r w:rsidRPr="00383E77">
        <w:rPr>
          <w:rFonts w:ascii="Times New Roman" w:hAnsi="Times New Roman" w:cs="Times New Roman"/>
          <w:sz w:val="28"/>
          <w:szCs w:val="28"/>
        </w:rPr>
        <w:t>droit de mettre fin au droit de jouissance et de disposer du bien loué en cas de non-paiement par le preneur d’un seul terme de loyer, et ce, par simple ordonnance à pied de requête non susceptible d’appel après préavis et/ou mise en demeure de quinze (15) jours francs.</w:t>
      </w:r>
    </w:p>
    <w:p w:rsidR="00AF53EB" w:rsidRDefault="00AF53EB" w:rsidP="006E1855">
      <w:pPr>
        <w:pStyle w:val="Paragraphedeliste"/>
        <w:numPr>
          <w:ilvl w:val="0"/>
          <w:numId w:val="55"/>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Le </w:t>
      </w:r>
      <w:r w:rsidRPr="00383E77">
        <w:rPr>
          <w:rFonts w:ascii="Times New Roman" w:hAnsi="Times New Roman" w:cs="Times New Roman"/>
          <w:sz w:val="28"/>
          <w:szCs w:val="28"/>
        </w:rPr>
        <w:t>droit de saisir la justice pour demander le paiement par le preneur des loyers restant dus, ainsi qu’une réparation couvrant les pertes subis et les gains</w:t>
      </w:r>
      <w:r>
        <w:rPr>
          <w:rFonts w:ascii="Times New Roman" w:hAnsi="Times New Roman" w:cs="Times New Roman"/>
          <w:sz w:val="28"/>
          <w:szCs w:val="28"/>
        </w:rPr>
        <w:t xml:space="preserve"> </w:t>
      </w:r>
      <w:r w:rsidRPr="00383E77">
        <w:rPr>
          <w:rFonts w:ascii="Times New Roman" w:hAnsi="Times New Roman" w:cs="Times New Roman"/>
          <w:sz w:val="28"/>
          <w:szCs w:val="28"/>
        </w:rPr>
        <w:t>manqués à gagner, et ce, en cas de rupture abusive du contrat de crédit-bail par le preneur.</w:t>
      </w:r>
    </w:p>
    <w:p w:rsidR="00AF53EB" w:rsidRDefault="00AF53EB" w:rsidP="00AF53EB">
      <w:pPr>
        <w:spacing w:after="240"/>
        <w:rPr>
          <w:rFonts w:ascii="Times New Roman" w:hAnsi="Times New Roman" w:cs="Times New Roman"/>
          <w:sz w:val="28"/>
          <w:szCs w:val="28"/>
        </w:rPr>
      </w:pPr>
      <w:r w:rsidRPr="00383E77">
        <w:rPr>
          <w:rFonts w:ascii="Times New Roman" w:hAnsi="Times New Roman" w:cs="Times New Roman"/>
          <w:sz w:val="28"/>
          <w:szCs w:val="28"/>
        </w:rPr>
        <w:t>Aussi, les privilèges légaux du bailleur sont :</w:t>
      </w:r>
    </w:p>
    <w:p w:rsidR="00AF53EB" w:rsidRDefault="00AF53EB" w:rsidP="006E1855">
      <w:pPr>
        <w:pStyle w:val="Paragraphedeliste"/>
        <w:numPr>
          <w:ilvl w:val="0"/>
          <w:numId w:val="56"/>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En </w:t>
      </w:r>
      <w:r w:rsidRPr="00450972">
        <w:rPr>
          <w:rFonts w:ascii="Times New Roman" w:hAnsi="Times New Roman" w:cs="Times New Roman"/>
          <w:sz w:val="28"/>
          <w:szCs w:val="28"/>
        </w:rPr>
        <w:t>cas d’insolvabilité du preneur constaté par faillite et liquidation, le bien loué échapp</w:t>
      </w:r>
      <w:r>
        <w:rPr>
          <w:rFonts w:ascii="Times New Roman" w:hAnsi="Times New Roman" w:cs="Times New Roman"/>
          <w:sz w:val="28"/>
          <w:szCs w:val="28"/>
        </w:rPr>
        <w:t xml:space="preserve">e à la poursuite des créanciers </w:t>
      </w:r>
      <w:r w:rsidRPr="00450972">
        <w:rPr>
          <w:rFonts w:ascii="Times New Roman" w:hAnsi="Times New Roman" w:cs="Times New Roman"/>
          <w:sz w:val="28"/>
          <w:szCs w:val="28"/>
        </w:rPr>
        <w:t>de celui-ci, chirographaires ou privilégiés.</w:t>
      </w:r>
    </w:p>
    <w:p w:rsidR="00AF53EB" w:rsidRDefault="00AF53EB" w:rsidP="006E1855">
      <w:pPr>
        <w:pStyle w:val="Paragraphedeliste"/>
        <w:numPr>
          <w:ilvl w:val="0"/>
          <w:numId w:val="56"/>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Pour </w:t>
      </w:r>
      <w:r w:rsidRPr="00450972">
        <w:rPr>
          <w:rFonts w:ascii="Times New Roman" w:hAnsi="Times New Roman" w:cs="Times New Roman"/>
          <w:sz w:val="28"/>
          <w:szCs w:val="28"/>
        </w:rPr>
        <w:t>le recouvrement de sa créance née du contrat de crédit-bail, le bailleur dispose d’un privilège général sur tous les biens mobiliers et immobiliers, créance et avoirs en compte du preneur prenant rang immédiatement après les privilèges des frais de justice, du trésor public et ceux des salariés.</w:t>
      </w:r>
    </w:p>
    <w:p w:rsidR="00AF53EB" w:rsidRDefault="00AF53EB" w:rsidP="006E1855">
      <w:pPr>
        <w:pStyle w:val="Paragraphedeliste"/>
        <w:numPr>
          <w:ilvl w:val="0"/>
          <w:numId w:val="56"/>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La </w:t>
      </w:r>
      <w:r w:rsidRPr="00450972">
        <w:rPr>
          <w:rFonts w:ascii="Times New Roman" w:hAnsi="Times New Roman" w:cs="Times New Roman"/>
          <w:sz w:val="28"/>
          <w:szCs w:val="28"/>
        </w:rPr>
        <w:t>possibilité de percevoir les indemnités d’assurance portant sur le bien loué, en cas de perte partielle ou totale du bien loué.</w:t>
      </w:r>
    </w:p>
    <w:p w:rsidR="00AF53EB" w:rsidRDefault="00AF53EB" w:rsidP="006E1855">
      <w:pPr>
        <w:pStyle w:val="Paragraphedeliste"/>
        <w:numPr>
          <w:ilvl w:val="0"/>
          <w:numId w:val="56"/>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Dans </w:t>
      </w:r>
      <w:r w:rsidRPr="00450972">
        <w:rPr>
          <w:rFonts w:ascii="Times New Roman" w:hAnsi="Times New Roman" w:cs="Times New Roman"/>
          <w:sz w:val="28"/>
          <w:szCs w:val="28"/>
        </w:rPr>
        <w:t>le cas du crédit-bail immobilier, le preneur peut prendre en charge les obligations civiles en matière de bail incombant normalement au bailleur (comme l’entretien, la réparation…).</w:t>
      </w:r>
    </w:p>
    <w:p w:rsidR="00AF53EB"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1.2.5.2. Les droits du crédit-preneur :</w:t>
      </w:r>
    </w:p>
    <w:p w:rsidR="00AF53EB"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ab/>
      </w:r>
      <w:r w:rsidRPr="00450972">
        <w:rPr>
          <w:rFonts w:ascii="Times New Roman" w:hAnsi="Times New Roman" w:cs="Times New Roman"/>
          <w:sz w:val="28"/>
          <w:szCs w:val="28"/>
        </w:rPr>
        <w:t>Le législateur garantit au preneur de disposer d’un droit de jouissance sur le bien loué comme corollaire de ses obligations co</w:t>
      </w:r>
      <w:r>
        <w:rPr>
          <w:rFonts w:ascii="Times New Roman" w:hAnsi="Times New Roman" w:cs="Times New Roman"/>
          <w:sz w:val="28"/>
          <w:szCs w:val="28"/>
        </w:rPr>
        <w:t xml:space="preserve">ntractuelles. Les articles 29 à </w:t>
      </w:r>
      <w:r w:rsidRPr="00450972">
        <w:rPr>
          <w:rFonts w:ascii="Times New Roman" w:hAnsi="Times New Roman" w:cs="Times New Roman"/>
          <w:sz w:val="28"/>
          <w:szCs w:val="28"/>
        </w:rPr>
        <w:t>31 de l’ordonnance 96-09 présente les doits du preneur :</w:t>
      </w:r>
    </w:p>
    <w:p w:rsidR="00AF53EB" w:rsidRDefault="00AF53EB" w:rsidP="006E1855">
      <w:pPr>
        <w:pStyle w:val="Paragraphedeliste"/>
        <w:numPr>
          <w:ilvl w:val="0"/>
          <w:numId w:val="57"/>
        </w:numPr>
        <w:spacing w:before="240" w:after="240"/>
        <w:jc w:val="both"/>
        <w:rPr>
          <w:rFonts w:ascii="Times New Roman" w:hAnsi="Times New Roman" w:cs="Times New Roman"/>
          <w:sz w:val="28"/>
          <w:szCs w:val="28"/>
        </w:rPr>
      </w:pPr>
      <w:r>
        <w:rPr>
          <w:rFonts w:ascii="Times New Roman" w:hAnsi="Times New Roman" w:cs="Times New Roman"/>
          <w:sz w:val="28"/>
          <w:szCs w:val="28"/>
        </w:rPr>
        <w:lastRenderedPageBreak/>
        <w:t xml:space="preserve">Le </w:t>
      </w:r>
      <w:r w:rsidRPr="00450972">
        <w:rPr>
          <w:rFonts w:ascii="Times New Roman" w:hAnsi="Times New Roman" w:cs="Times New Roman"/>
          <w:sz w:val="28"/>
          <w:szCs w:val="28"/>
        </w:rPr>
        <w:t>preneur dispose du droit de jouissance du bien durant la période de location.</w:t>
      </w:r>
    </w:p>
    <w:p w:rsidR="00AF53EB" w:rsidRDefault="00AF53EB" w:rsidP="006E1855">
      <w:pPr>
        <w:pStyle w:val="Paragraphedeliste"/>
        <w:numPr>
          <w:ilvl w:val="0"/>
          <w:numId w:val="57"/>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Le </w:t>
      </w:r>
      <w:r w:rsidRPr="00450972">
        <w:rPr>
          <w:rFonts w:ascii="Times New Roman" w:hAnsi="Times New Roman" w:cs="Times New Roman"/>
          <w:sz w:val="28"/>
          <w:szCs w:val="28"/>
        </w:rPr>
        <w:t>preneur a une garanti de la part du bailleur contre les vices ou défauts cachés du bien.</w:t>
      </w:r>
    </w:p>
    <w:p w:rsidR="00AF53EB" w:rsidRDefault="00AF53EB" w:rsidP="00AF53EB">
      <w:pPr>
        <w:spacing w:after="240"/>
        <w:rPr>
          <w:rFonts w:ascii="Times New Roman" w:hAnsi="Times New Roman" w:cs="Times New Roman"/>
          <w:sz w:val="28"/>
          <w:szCs w:val="28"/>
        </w:rPr>
      </w:pPr>
      <w:r w:rsidRPr="00450972">
        <w:rPr>
          <w:rFonts w:ascii="Times New Roman" w:hAnsi="Times New Roman" w:cs="Times New Roman"/>
          <w:sz w:val="28"/>
          <w:szCs w:val="28"/>
        </w:rPr>
        <w:t>Sauf accord contraire dans le cas d’un crédit-bail immobilier, le preneur bénéficie des droits suivants :</w:t>
      </w:r>
    </w:p>
    <w:p w:rsidR="00AF53EB" w:rsidRDefault="00AF53EB" w:rsidP="006E1855">
      <w:pPr>
        <w:pStyle w:val="Paragraphedeliste"/>
        <w:numPr>
          <w:ilvl w:val="0"/>
          <w:numId w:val="58"/>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Le </w:t>
      </w:r>
      <w:r w:rsidRPr="00450972">
        <w:rPr>
          <w:rFonts w:ascii="Times New Roman" w:hAnsi="Times New Roman" w:cs="Times New Roman"/>
          <w:sz w:val="28"/>
          <w:szCs w:val="28"/>
        </w:rPr>
        <w:t>preneur réceptionne le bien loué conformément à ses spécifications technique</w:t>
      </w:r>
      <w:r>
        <w:rPr>
          <w:rFonts w:ascii="Times New Roman" w:hAnsi="Times New Roman" w:cs="Times New Roman"/>
          <w:sz w:val="28"/>
          <w:szCs w:val="28"/>
        </w:rPr>
        <w:t>s, dans l’état et à</w:t>
      </w:r>
      <w:r w:rsidRPr="00450972">
        <w:rPr>
          <w:rFonts w:ascii="Times New Roman" w:hAnsi="Times New Roman" w:cs="Times New Roman"/>
          <w:sz w:val="28"/>
          <w:szCs w:val="28"/>
        </w:rPr>
        <w:t xml:space="preserve"> la date convenue au contrat de crédit-bail.</w:t>
      </w:r>
    </w:p>
    <w:p w:rsidR="00AF53EB" w:rsidRDefault="00AF53EB" w:rsidP="006E1855">
      <w:pPr>
        <w:pStyle w:val="Paragraphedeliste"/>
        <w:numPr>
          <w:ilvl w:val="0"/>
          <w:numId w:val="58"/>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Le </w:t>
      </w:r>
      <w:r w:rsidRPr="00450972">
        <w:rPr>
          <w:rFonts w:ascii="Times New Roman" w:hAnsi="Times New Roman" w:cs="Times New Roman"/>
          <w:sz w:val="28"/>
          <w:szCs w:val="28"/>
        </w:rPr>
        <w:t>paiement des taxes, impôts et autres charges de cette nature grevant le bien loué, est fait par le bailleur.</w:t>
      </w:r>
    </w:p>
    <w:p w:rsidR="00AF53EB" w:rsidRDefault="00AF53EB" w:rsidP="006E1855">
      <w:pPr>
        <w:pStyle w:val="Paragraphedeliste"/>
        <w:numPr>
          <w:ilvl w:val="0"/>
          <w:numId w:val="58"/>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Le </w:t>
      </w:r>
      <w:r w:rsidRPr="00450972">
        <w:rPr>
          <w:rFonts w:ascii="Times New Roman" w:hAnsi="Times New Roman" w:cs="Times New Roman"/>
          <w:sz w:val="28"/>
          <w:szCs w:val="28"/>
        </w:rPr>
        <w:t>bailleur est dans l’obligation de s’abstenir de tout acte ayant pour effet d’amoindrir ou de supprimer la jouissance du preneur sur le bien loué.</w:t>
      </w:r>
    </w:p>
    <w:p w:rsidR="00AF53EB" w:rsidRDefault="00AF53EB" w:rsidP="006E1855">
      <w:pPr>
        <w:pStyle w:val="Paragraphedeliste"/>
        <w:numPr>
          <w:ilvl w:val="0"/>
          <w:numId w:val="58"/>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Le </w:t>
      </w:r>
      <w:r w:rsidRPr="00450972">
        <w:rPr>
          <w:rFonts w:ascii="Times New Roman" w:hAnsi="Times New Roman" w:cs="Times New Roman"/>
          <w:sz w:val="28"/>
          <w:szCs w:val="28"/>
        </w:rPr>
        <w:t>preneur a une garantie de la part du bailleur contre les vices ou défauts cachés du bien.</w:t>
      </w:r>
    </w:p>
    <w:p w:rsidR="00AF53EB" w:rsidRPr="00DE451C" w:rsidRDefault="00AF53EB" w:rsidP="006E1855">
      <w:pPr>
        <w:pStyle w:val="Paragraphedeliste"/>
        <w:numPr>
          <w:ilvl w:val="0"/>
          <w:numId w:val="58"/>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Le </w:t>
      </w:r>
      <w:r w:rsidRPr="00450972">
        <w:rPr>
          <w:rFonts w:ascii="Times New Roman" w:hAnsi="Times New Roman" w:cs="Times New Roman"/>
          <w:sz w:val="28"/>
          <w:szCs w:val="28"/>
        </w:rPr>
        <w:t>preneur a le droit à la fin de la durée irrévocable de la location de levé l’option d’achat pour acquérir le bien, et ce, par lettre recommandée adressé au bailleur au moins quinze (15) jour avant l’expiration du contrat de location.</w:t>
      </w:r>
    </w:p>
    <w:p w:rsidR="00AF53EB" w:rsidRDefault="00AF53EB" w:rsidP="00AF53EB">
      <w:pPr>
        <w:spacing w:after="240"/>
        <w:rPr>
          <w:rFonts w:ascii="Times New Roman" w:hAnsi="Times New Roman" w:cs="Times New Roman"/>
          <w:b/>
          <w:bCs/>
          <w:sz w:val="28"/>
          <w:szCs w:val="28"/>
        </w:rPr>
      </w:pPr>
      <w:r w:rsidRPr="00450972">
        <w:rPr>
          <w:rFonts w:ascii="Times New Roman" w:hAnsi="Times New Roman" w:cs="Times New Roman"/>
          <w:b/>
          <w:bCs/>
          <w:sz w:val="28"/>
          <w:szCs w:val="28"/>
        </w:rPr>
        <w:t>1.2.6. Fin du contrat de crédit-bail</w:t>
      </w:r>
    </w:p>
    <w:p w:rsidR="00AF53EB" w:rsidRDefault="00AF53EB" w:rsidP="00AF53EB">
      <w:pPr>
        <w:spacing w:after="240"/>
        <w:rPr>
          <w:rFonts w:ascii="Times New Roman" w:hAnsi="Times New Roman" w:cs="Times New Roman"/>
          <w:sz w:val="28"/>
          <w:szCs w:val="28"/>
        </w:rPr>
      </w:pPr>
      <w:r w:rsidRPr="00450972">
        <w:rPr>
          <w:rFonts w:ascii="Times New Roman" w:hAnsi="Times New Roman" w:cs="Times New Roman"/>
          <w:sz w:val="28"/>
          <w:szCs w:val="28"/>
        </w:rPr>
        <w:tab/>
        <w:t>Le contrat de crédit-bail prend fin à l’expiration de la durée irrévocable de la location. Selon l’article 45 de la même ordonnance, si le crédit-preneur lève l'option d'achat par lettre recommandée adressée au crédit-bailleur au moins quinze (15) jours avant</w:t>
      </w:r>
      <w:r>
        <w:rPr>
          <w:rFonts w:ascii="Times New Roman" w:hAnsi="Times New Roman" w:cs="Times New Roman"/>
          <w:sz w:val="28"/>
          <w:szCs w:val="28"/>
        </w:rPr>
        <w:t xml:space="preserve"> </w:t>
      </w:r>
      <w:r w:rsidRPr="00450972">
        <w:rPr>
          <w:rFonts w:ascii="Times New Roman" w:hAnsi="Times New Roman" w:cs="Times New Roman"/>
          <w:sz w:val="28"/>
          <w:szCs w:val="28"/>
        </w:rPr>
        <w:t>l’expiration du contrat de location. Le transfert de propriété se fait par acte authentique qui sera publié conformément aux dispositions légales en vigueur. La vente du</w:t>
      </w:r>
      <w:r>
        <w:rPr>
          <w:rFonts w:ascii="Times New Roman" w:hAnsi="Times New Roman" w:cs="Times New Roman"/>
          <w:sz w:val="28"/>
          <w:szCs w:val="28"/>
        </w:rPr>
        <w:t xml:space="preserve"> bien loué est réputée acquise à</w:t>
      </w:r>
      <w:r w:rsidRPr="00450972">
        <w:rPr>
          <w:rFonts w:ascii="Times New Roman" w:hAnsi="Times New Roman" w:cs="Times New Roman"/>
          <w:sz w:val="28"/>
          <w:szCs w:val="28"/>
        </w:rPr>
        <w:t xml:space="preserve"> la date d’établissement du contrat nonobstant le non accomplissement de formalités de publicité auxquelles les parties restent tenues.</w:t>
      </w:r>
    </w:p>
    <w:p w:rsidR="00AF53EB" w:rsidRDefault="00AF53EB" w:rsidP="00AF53EB">
      <w:pPr>
        <w:spacing w:after="240"/>
        <w:rPr>
          <w:rFonts w:ascii="Times New Roman" w:hAnsi="Times New Roman" w:cs="Times New Roman"/>
          <w:b/>
          <w:bCs/>
          <w:sz w:val="28"/>
          <w:szCs w:val="28"/>
        </w:rPr>
      </w:pPr>
    </w:p>
    <w:p w:rsidR="00AF53EB" w:rsidRPr="00852C05" w:rsidRDefault="00AF53EB" w:rsidP="00AF53EB">
      <w:pPr>
        <w:spacing w:after="240"/>
        <w:rPr>
          <w:rFonts w:ascii="Times New Roman" w:hAnsi="Times New Roman" w:cs="Times New Roman"/>
          <w:b/>
          <w:bCs/>
          <w:sz w:val="28"/>
          <w:szCs w:val="28"/>
        </w:rPr>
      </w:pPr>
      <w:r>
        <w:rPr>
          <w:rFonts w:ascii="Times New Roman" w:hAnsi="Times New Roman" w:cs="Times New Roman"/>
          <w:b/>
          <w:bCs/>
          <w:sz w:val="28"/>
          <w:szCs w:val="28"/>
        </w:rPr>
        <w:t xml:space="preserve">2. </w:t>
      </w:r>
      <w:r w:rsidRPr="00852C05">
        <w:rPr>
          <w:rFonts w:ascii="Times New Roman" w:hAnsi="Times New Roman" w:cs="Times New Roman"/>
          <w:b/>
          <w:bCs/>
          <w:sz w:val="28"/>
          <w:szCs w:val="28"/>
        </w:rPr>
        <w:t xml:space="preserve">Dispositions réglementaires relatives au crédit-bail : </w:t>
      </w:r>
    </w:p>
    <w:p w:rsidR="00AF53EB" w:rsidRPr="00852C05" w:rsidRDefault="00AF53EB" w:rsidP="00AF53EB">
      <w:pPr>
        <w:rPr>
          <w:rFonts w:ascii="Times New Roman" w:hAnsi="Times New Roman" w:cs="Times New Roman"/>
          <w:sz w:val="28"/>
          <w:szCs w:val="28"/>
        </w:rPr>
      </w:pPr>
      <w:r w:rsidRPr="00852C05">
        <w:rPr>
          <w:rFonts w:ascii="Times New Roman" w:hAnsi="Times New Roman" w:cs="Times New Roman"/>
          <w:sz w:val="28"/>
          <w:szCs w:val="28"/>
        </w:rPr>
        <w:tab/>
        <w:t>Les opérations de crédit-bail peuvent être réalisées par les banques et les établissements financiers ainsi que par des sociétés de crédit-bail constituées spécialement pour cet objet.</w:t>
      </w:r>
    </w:p>
    <w:p w:rsidR="00AF53EB" w:rsidRDefault="00AF53EB" w:rsidP="00AF53EB">
      <w:pPr>
        <w:rPr>
          <w:rFonts w:ascii="Times New Roman" w:hAnsi="Times New Roman" w:cs="Times New Roman"/>
          <w:sz w:val="28"/>
          <w:szCs w:val="28"/>
        </w:rPr>
      </w:pPr>
      <w:r>
        <w:rPr>
          <w:rFonts w:ascii="Times New Roman" w:hAnsi="Times New Roman" w:cs="Times New Roman"/>
          <w:sz w:val="28"/>
          <w:szCs w:val="28"/>
        </w:rPr>
        <w:lastRenderedPageBreak/>
        <w:tab/>
      </w:r>
      <w:r w:rsidRPr="00852C05">
        <w:rPr>
          <w:rFonts w:ascii="Times New Roman" w:hAnsi="Times New Roman" w:cs="Times New Roman"/>
          <w:sz w:val="28"/>
          <w:szCs w:val="28"/>
        </w:rPr>
        <w:t>Nous examinerons ci-après les dispositions règlementaires relatives à la constitution d’une société de crédit-bail en Algérie.</w:t>
      </w:r>
    </w:p>
    <w:p w:rsidR="00AF53EB" w:rsidRPr="00820A7F" w:rsidRDefault="00AF53EB" w:rsidP="00AF53EB">
      <w:pPr>
        <w:rPr>
          <w:rFonts w:ascii="Times New Roman" w:hAnsi="Times New Roman" w:cs="Times New Roman"/>
          <w:b/>
          <w:bCs/>
          <w:sz w:val="28"/>
          <w:szCs w:val="28"/>
        </w:rPr>
      </w:pPr>
      <w:r w:rsidRPr="00820A7F">
        <w:rPr>
          <w:rFonts w:ascii="Times New Roman" w:hAnsi="Times New Roman" w:cs="Times New Roman"/>
          <w:b/>
          <w:bCs/>
          <w:sz w:val="28"/>
          <w:szCs w:val="28"/>
        </w:rPr>
        <w:t>2.1. Règlement n° 96-06 du 03 juillet 1996 fixant les modalités de construction des sociétés de crédit-bail et les conditions de leurs agréments :</w:t>
      </w:r>
    </w:p>
    <w:p w:rsidR="00AF53EB" w:rsidRDefault="00AF53EB" w:rsidP="00AF53EB">
      <w:pPr>
        <w:rPr>
          <w:rFonts w:ascii="Times New Roman" w:hAnsi="Times New Roman" w:cs="Times New Roman"/>
          <w:sz w:val="28"/>
          <w:szCs w:val="28"/>
        </w:rPr>
      </w:pPr>
      <w:r>
        <w:rPr>
          <w:rFonts w:ascii="Times New Roman" w:hAnsi="Times New Roman" w:cs="Times New Roman"/>
          <w:sz w:val="28"/>
          <w:szCs w:val="28"/>
        </w:rPr>
        <w:tab/>
        <w:t>Ce règlement prévoit que :</w:t>
      </w:r>
    </w:p>
    <w:p w:rsidR="00AF53EB" w:rsidRDefault="00AF53EB" w:rsidP="006E1855">
      <w:pPr>
        <w:pStyle w:val="Paragraphedeliste"/>
        <w:numPr>
          <w:ilvl w:val="0"/>
          <w:numId w:val="59"/>
        </w:numPr>
        <w:spacing w:before="240" w:after="0"/>
        <w:jc w:val="both"/>
        <w:rPr>
          <w:rFonts w:ascii="Times New Roman" w:hAnsi="Times New Roman" w:cs="Times New Roman"/>
          <w:sz w:val="28"/>
          <w:szCs w:val="28"/>
        </w:rPr>
      </w:pPr>
      <w:r>
        <w:rPr>
          <w:rFonts w:ascii="Times New Roman" w:hAnsi="Times New Roman" w:cs="Times New Roman"/>
          <w:sz w:val="28"/>
          <w:szCs w:val="28"/>
        </w:rPr>
        <w:t xml:space="preserve">Selon </w:t>
      </w:r>
      <w:r w:rsidRPr="00820A7F">
        <w:rPr>
          <w:rFonts w:ascii="Times New Roman" w:hAnsi="Times New Roman" w:cs="Times New Roman"/>
          <w:sz w:val="28"/>
          <w:szCs w:val="28"/>
        </w:rPr>
        <w:t>l’article 03 du présent règlement, une société de crédit-bail ne peut être constituée que sous la forme d’une SPA (société par action), avec un capital social minimum fixé à 3,5 milliards de dinars algériens.</w:t>
      </w:r>
    </w:p>
    <w:p w:rsidR="00AF53EB" w:rsidRDefault="00AF53EB" w:rsidP="006E1855">
      <w:pPr>
        <w:pStyle w:val="Paragraphedeliste"/>
        <w:numPr>
          <w:ilvl w:val="0"/>
          <w:numId w:val="59"/>
        </w:numPr>
        <w:spacing w:before="240" w:after="0"/>
        <w:jc w:val="both"/>
        <w:rPr>
          <w:rFonts w:ascii="Times New Roman" w:hAnsi="Times New Roman" w:cs="Times New Roman"/>
          <w:sz w:val="28"/>
          <w:szCs w:val="28"/>
        </w:rPr>
      </w:pPr>
      <w:r>
        <w:rPr>
          <w:rFonts w:ascii="Times New Roman" w:hAnsi="Times New Roman" w:cs="Times New Roman"/>
          <w:sz w:val="28"/>
          <w:szCs w:val="28"/>
        </w:rPr>
        <w:t xml:space="preserve">Ses </w:t>
      </w:r>
      <w:r w:rsidRPr="00820A7F">
        <w:rPr>
          <w:rFonts w:ascii="Times New Roman" w:hAnsi="Times New Roman" w:cs="Times New Roman"/>
          <w:sz w:val="28"/>
          <w:szCs w:val="28"/>
        </w:rPr>
        <w:t>promoteurs doivent fournir, à l'appui d'une demande de constitution adressée au Conseil de la Monnaie et du Crédit (CMC), un dossier dont le contenu est précisé par la Banque d’Algérie, selon l’article 05.</w:t>
      </w:r>
    </w:p>
    <w:p w:rsidR="00AF53EB" w:rsidRDefault="00AF53EB" w:rsidP="006E1855">
      <w:pPr>
        <w:pStyle w:val="Paragraphedeliste"/>
        <w:numPr>
          <w:ilvl w:val="0"/>
          <w:numId w:val="59"/>
        </w:numPr>
        <w:spacing w:before="240" w:after="0"/>
        <w:jc w:val="both"/>
        <w:rPr>
          <w:rFonts w:ascii="Times New Roman" w:hAnsi="Times New Roman" w:cs="Times New Roman"/>
          <w:sz w:val="28"/>
          <w:szCs w:val="28"/>
        </w:rPr>
      </w:pPr>
      <w:r>
        <w:rPr>
          <w:rFonts w:ascii="Times New Roman" w:hAnsi="Times New Roman" w:cs="Times New Roman"/>
          <w:sz w:val="28"/>
          <w:szCs w:val="28"/>
        </w:rPr>
        <w:t xml:space="preserve">La </w:t>
      </w:r>
      <w:r w:rsidRPr="00820A7F">
        <w:rPr>
          <w:rFonts w:ascii="Times New Roman" w:hAnsi="Times New Roman" w:cs="Times New Roman"/>
          <w:sz w:val="28"/>
          <w:szCs w:val="28"/>
        </w:rPr>
        <w:t>décision d'agrément accordée par le gouverneur de la Banque d’Algérie est publiée au Journal Officiel de la République Algérienne Démocratique et Populaire.</w:t>
      </w:r>
    </w:p>
    <w:p w:rsidR="00AF53EB" w:rsidRPr="00DE451C" w:rsidRDefault="00AF53EB" w:rsidP="006E1855">
      <w:pPr>
        <w:pStyle w:val="Paragraphedeliste"/>
        <w:numPr>
          <w:ilvl w:val="0"/>
          <w:numId w:val="59"/>
        </w:numPr>
        <w:spacing w:before="240" w:after="0"/>
        <w:jc w:val="both"/>
        <w:rPr>
          <w:rFonts w:ascii="Times New Roman" w:hAnsi="Times New Roman" w:cs="Times New Roman"/>
          <w:sz w:val="28"/>
          <w:szCs w:val="28"/>
        </w:rPr>
      </w:pPr>
      <w:r>
        <w:rPr>
          <w:rFonts w:ascii="Times New Roman" w:hAnsi="Times New Roman" w:cs="Times New Roman"/>
          <w:sz w:val="28"/>
          <w:szCs w:val="28"/>
        </w:rPr>
        <w:t xml:space="preserve">La </w:t>
      </w:r>
      <w:r w:rsidRPr="00820A7F">
        <w:rPr>
          <w:rFonts w:ascii="Times New Roman" w:hAnsi="Times New Roman" w:cs="Times New Roman"/>
          <w:sz w:val="28"/>
          <w:szCs w:val="28"/>
        </w:rPr>
        <w:t>décision d'agrément comporte : la raison sociale de la société de crédit-bail, son adresse, le nom des principaux dirigeants, le montant du capital et sa répartition entre les actionnaires.</w:t>
      </w:r>
    </w:p>
    <w:p w:rsidR="00AF53EB" w:rsidRDefault="00AF53EB" w:rsidP="00AF53EB">
      <w:pPr>
        <w:spacing w:after="240"/>
        <w:rPr>
          <w:rFonts w:ascii="Times New Roman" w:hAnsi="Times New Roman" w:cs="Times New Roman"/>
          <w:b/>
          <w:bCs/>
          <w:sz w:val="28"/>
          <w:szCs w:val="28"/>
        </w:rPr>
      </w:pPr>
      <w:r w:rsidRPr="00AD0CF6">
        <w:rPr>
          <w:rFonts w:ascii="Times New Roman" w:hAnsi="Times New Roman" w:cs="Times New Roman"/>
          <w:b/>
          <w:bCs/>
          <w:sz w:val="28"/>
          <w:szCs w:val="28"/>
        </w:rPr>
        <w:t>2.2. Instruction n° 07-96 du 22 octobre 1996 relative aux modalités de constitution des sociétés de crédit-bail et aux conditions de leurs agréments :</w:t>
      </w:r>
    </w:p>
    <w:p w:rsidR="00AF53EB" w:rsidRPr="00AD0CF6" w:rsidRDefault="00AF53EB" w:rsidP="00AF53EB">
      <w:pPr>
        <w:spacing w:after="240"/>
        <w:rPr>
          <w:rFonts w:ascii="Times New Roman" w:hAnsi="Times New Roman" w:cs="Times New Roman"/>
          <w:sz w:val="28"/>
          <w:szCs w:val="28"/>
        </w:rPr>
      </w:pPr>
      <w:r w:rsidRPr="00AD0CF6">
        <w:rPr>
          <w:rFonts w:ascii="Times New Roman" w:hAnsi="Times New Roman" w:cs="Times New Roman"/>
          <w:sz w:val="28"/>
          <w:szCs w:val="28"/>
        </w:rPr>
        <w:tab/>
        <w:t>Cette instruction détermine les éléments d’appréciation composant le dossier de demande d’agrément d’une société de crédit-bail, elle est reproduite en trois annexes, qui portent successivement sur des renseignements à fournir par les apporteurs de capitaux, des informations descriptives du projet et un modèle de lettre à adresser au gouverneur de la Banque d’Algérie.</w:t>
      </w:r>
    </w:p>
    <w:p w:rsidR="00AF53EB"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ab/>
      </w:r>
      <w:r w:rsidRPr="00AD0CF6">
        <w:rPr>
          <w:rFonts w:ascii="Times New Roman" w:hAnsi="Times New Roman" w:cs="Times New Roman"/>
          <w:sz w:val="28"/>
          <w:szCs w:val="28"/>
        </w:rPr>
        <w:t>L’article 2 de cette instruction dispose que les promoteurs de la société de crédit-bail appelés à détenir au moins 10% des droits de vote doivent présenter un dossier à l’appui de la demande d’agrément et répondre aux questionnaire</w:t>
      </w:r>
      <w:r>
        <w:rPr>
          <w:rFonts w:ascii="Times New Roman" w:hAnsi="Times New Roman" w:cs="Times New Roman"/>
          <w:sz w:val="28"/>
          <w:szCs w:val="28"/>
        </w:rPr>
        <w:t>s</w:t>
      </w:r>
      <w:r w:rsidRPr="00AD0CF6">
        <w:rPr>
          <w:rFonts w:ascii="Times New Roman" w:hAnsi="Times New Roman" w:cs="Times New Roman"/>
          <w:sz w:val="28"/>
          <w:szCs w:val="28"/>
        </w:rPr>
        <w:t>, qui ont pour principal objectif d’apporter :</w:t>
      </w:r>
    </w:p>
    <w:p w:rsidR="00AF53EB" w:rsidRDefault="00AF53EB" w:rsidP="006E1855">
      <w:pPr>
        <w:pStyle w:val="Paragraphedeliste"/>
        <w:numPr>
          <w:ilvl w:val="0"/>
          <w:numId w:val="60"/>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Des </w:t>
      </w:r>
      <w:r w:rsidRPr="00AD0CF6">
        <w:rPr>
          <w:rFonts w:ascii="Times New Roman" w:hAnsi="Times New Roman" w:cs="Times New Roman"/>
          <w:sz w:val="28"/>
          <w:szCs w:val="28"/>
        </w:rPr>
        <w:t>éléments d’appréciation et d’information relatifs notamment à la qualité et à l’honorabilité des promoteurs et de leurs garants éventuels.</w:t>
      </w:r>
    </w:p>
    <w:p w:rsidR="00AF53EB" w:rsidRDefault="00AF53EB" w:rsidP="006E1855">
      <w:pPr>
        <w:pStyle w:val="Paragraphedeliste"/>
        <w:numPr>
          <w:ilvl w:val="0"/>
          <w:numId w:val="60"/>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La </w:t>
      </w:r>
      <w:r w:rsidRPr="000B36F9">
        <w:rPr>
          <w:rFonts w:ascii="Times New Roman" w:hAnsi="Times New Roman" w:cs="Times New Roman"/>
          <w:sz w:val="28"/>
          <w:szCs w:val="28"/>
        </w:rPr>
        <w:t>liste des principaux dirigeants.</w:t>
      </w:r>
    </w:p>
    <w:p w:rsidR="00AF53EB" w:rsidRDefault="00AF53EB" w:rsidP="006E1855">
      <w:pPr>
        <w:pStyle w:val="Paragraphedeliste"/>
        <w:numPr>
          <w:ilvl w:val="0"/>
          <w:numId w:val="60"/>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Des </w:t>
      </w:r>
      <w:r w:rsidRPr="000B36F9">
        <w:rPr>
          <w:rFonts w:ascii="Times New Roman" w:hAnsi="Times New Roman" w:cs="Times New Roman"/>
          <w:sz w:val="28"/>
          <w:szCs w:val="28"/>
        </w:rPr>
        <w:t>capacités financières et techniques.</w:t>
      </w:r>
    </w:p>
    <w:p w:rsidR="00AF53EB" w:rsidRDefault="00AF53EB" w:rsidP="006E1855">
      <w:pPr>
        <w:pStyle w:val="Paragraphedeliste"/>
        <w:numPr>
          <w:ilvl w:val="0"/>
          <w:numId w:val="60"/>
        </w:numPr>
        <w:spacing w:before="240" w:after="240"/>
        <w:jc w:val="both"/>
        <w:rPr>
          <w:rFonts w:ascii="Times New Roman" w:hAnsi="Times New Roman" w:cs="Times New Roman"/>
          <w:sz w:val="28"/>
          <w:szCs w:val="28"/>
        </w:rPr>
      </w:pPr>
      <w:r>
        <w:rPr>
          <w:rFonts w:ascii="Times New Roman" w:hAnsi="Times New Roman" w:cs="Times New Roman"/>
          <w:sz w:val="28"/>
          <w:szCs w:val="28"/>
        </w:rPr>
        <w:lastRenderedPageBreak/>
        <w:t xml:space="preserve">Le </w:t>
      </w:r>
      <w:r w:rsidRPr="000B36F9">
        <w:rPr>
          <w:rFonts w:ascii="Times New Roman" w:hAnsi="Times New Roman" w:cs="Times New Roman"/>
          <w:sz w:val="28"/>
          <w:szCs w:val="28"/>
        </w:rPr>
        <w:t>programme d’activité.</w:t>
      </w:r>
    </w:p>
    <w:p w:rsidR="00AF53EB" w:rsidRDefault="00AF53EB" w:rsidP="00AF53EB">
      <w:pPr>
        <w:spacing w:after="240"/>
        <w:rPr>
          <w:rFonts w:ascii="Times New Roman" w:hAnsi="Times New Roman" w:cs="Times New Roman"/>
          <w:sz w:val="28"/>
          <w:szCs w:val="28"/>
        </w:rPr>
      </w:pPr>
      <w:r w:rsidRPr="000B36F9">
        <w:rPr>
          <w:rFonts w:ascii="Times New Roman" w:hAnsi="Times New Roman" w:cs="Times New Roman"/>
          <w:sz w:val="28"/>
          <w:szCs w:val="28"/>
        </w:rPr>
        <w:t>A la lumière de la lecture de ce dispositif juridique qui encadre le crédit-bail; on constate que :</w:t>
      </w:r>
    </w:p>
    <w:p w:rsidR="00AF53EB" w:rsidRDefault="00AF53EB" w:rsidP="006E1855">
      <w:pPr>
        <w:pStyle w:val="Paragraphedeliste"/>
        <w:numPr>
          <w:ilvl w:val="0"/>
          <w:numId w:val="61"/>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Les </w:t>
      </w:r>
      <w:r w:rsidRPr="000B36F9">
        <w:rPr>
          <w:rFonts w:ascii="Times New Roman" w:hAnsi="Times New Roman" w:cs="Times New Roman"/>
          <w:sz w:val="28"/>
          <w:szCs w:val="28"/>
        </w:rPr>
        <w:t>banques universelles et les établissements financiers sont autorisés à accorder le crédit-bail puisque c’est une opération bancaire comme les autres malgré ses spécificités.</w:t>
      </w:r>
    </w:p>
    <w:p w:rsidR="00AF53EB" w:rsidRDefault="00AF53EB" w:rsidP="006E1855">
      <w:pPr>
        <w:pStyle w:val="Paragraphedeliste"/>
        <w:numPr>
          <w:ilvl w:val="0"/>
          <w:numId w:val="61"/>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Il </w:t>
      </w:r>
      <w:r w:rsidRPr="000B36F9">
        <w:rPr>
          <w:rFonts w:ascii="Times New Roman" w:hAnsi="Times New Roman" w:cs="Times New Roman"/>
          <w:sz w:val="28"/>
          <w:szCs w:val="28"/>
        </w:rPr>
        <w:t>peut être crée des établissements financiers spécialisés dans le crédit-bail à condition que ces sociétés obtiennent l’agrément du Conseil de la Monnaie et du Crédit (CMC). Ils devront donc répondre aux conditions exigées en matière de capital minimum, de respecter les ratios prudentiels et aux autres conditions exigées pour les établissements de crédit.</w:t>
      </w:r>
    </w:p>
    <w:p w:rsidR="00AF53EB" w:rsidRPr="000B36F9" w:rsidRDefault="00AF53EB" w:rsidP="006E1855">
      <w:pPr>
        <w:pStyle w:val="Paragraphedeliste"/>
        <w:numPr>
          <w:ilvl w:val="0"/>
          <w:numId w:val="61"/>
        </w:numPr>
        <w:spacing w:before="240" w:after="240"/>
        <w:jc w:val="both"/>
        <w:rPr>
          <w:rFonts w:ascii="Times New Roman" w:hAnsi="Times New Roman" w:cs="Times New Roman"/>
          <w:sz w:val="28"/>
          <w:szCs w:val="28"/>
        </w:rPr>
      </w:pPr>
      <w:r>
        <w:rPr>
          <w:rFonts w:ascii="Times New Roman" w:hAnsi="Times New Roman" w:cs="Times New Roman"/>
          <w:sz w:val="28"/>
          <w:szCs w:val="28"/>
        </w:rPr>
        <w:t>Ce moyen de financement à</w:t>
      </w:r>
      <w:r w:rsidRPr="000B36F9">
        <w:rPr>
          <w:rFonts w:ascii="Times New Roman" w:hAnsi="Times New Roman" w:cs="Times New Roman"/>
          <w:sz w:val="28"/>
          <w:szCs w:val="28"/>
        </w:rPr>
        <w:t xml:space="preserve"> terme des biens d’équipements ou des immeubles peut présenter de l’intérêt pour les grandes banques algériennes.</w:t>
      </w:r>
    </w:p>
    <w:p w:rsidR="00AF53EB" w:rsidRDefault="00AF53EB" w:rsidP="00AF53EB">
      <w:pPr>
        <w:spacing w:after="240"/>
        <w:rPr>
          <w:rFonts w:ascii="Times New Roman" w:hAnsi="Times New Roman" w:cs="Times New Roman"/>
          <w:b/>
          <w:bCs/>
          <w:sz w:val="28"/>
          <w:szCs w:val="28"/>
        </w:rPr>
      </w:pPr>
      <w:r w:rsidRPr="000B36F9">
        <w:rPr>
          <w:rFonts w:ascii="Times New Roman" w:hAnsi="Times New Roman" w:cs="Times New Roman"/>
          <w:b/>
          <w:bCs/>
          <w:sz w:val="28"/>
          <w:szCs w:val="28"/>
        </w:rPr>
        <w:t xml:space="preserve">2.3. </w:t>
      </w:r>
      <w:r>
        <w:rPr>
          <w:rFonts w:ascii="Times New Roman" w:hAnsi="Times New Roman" w:cs="Times New Roman"/>
          <w:b/>
          <w:bCs/>
          <w:sz w:val="28"/>
          <w:szCs w:val="28"/>
        </w:rPr>
        <w:t>Les règles</w:t>
      </w:r>
      <w:r w:rsidRPr="000B36F9">
        <w:rPr>
          <w:rFonts w:ascii="Times New Roman" w:hAnsi="Times New Roman" w:cs="Times New Roman"/>
          <w:b/>
          <w:bCs/>
          <w:sz w:val="28"/>
          <w:szCs w:val="28"/>
        </w:rPr>
        <w:t xml:space="preserve"> prudentielle</w:t>
      </w:r>
      <w:r>
        <w:rPr>
          <w:rFonts w:ascii="Times New Roman" w:hAnsi="Times New Roman" w:cs="Times New Roman"/>
          <w:b/>
          <w:bCs/>
          <w:sz w:val="28"/>
          <w:szCs w:val="28"/>
        </w:rPr>
        <w:t>s</w:t>
      </w:r>
      <w:r w:rsidRPr="000B36F9">
        <w:rPr>
          <w:rFonts w:ascii="Times New Roman" w:hAnsi="Times New Roman" w:cs="Times New Roman"/>
          <w:b/>
          <w:bCs/>
          <w:sz w:val="28"/>
          <w:szCs w:val="28"/>
        </w:rPr>
        <w:t xml:space="preserve"> applicable</w:t>
      </w:r>
      <w:r>
        <w:rPr>
          <w:rFonts w:ascii="Times New Roman" w:hAnsi="Times New Roman" w:cs="Times New Roman"/>
          <w:b/>
          <w:bCs/>
          <w:sz w:val="28"/>
          <w:szCs w:val="28"/>
        </w:rPr>
        <w:t>s</w:t>
      </w:r>
      <w:r w:rsidRPr="000B36F9">
        <w:rPr>
          <w:rFonts w:ascii="Times New Roman" w:hAnsi="Times New Roman" w:cs="Times New Roman"/>
          <w:b/>
          <w:bCs/>
          <w:sz w:val="28"/>
          <w:szCs w:val="28"/>
        </w:rPr>
        <w:t xml:space="preserve"> aux sociétés de crédit-bail</w:t>
      </w:r>
    </w:p>
    <w:p w:rsidR="00AF53EB"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Les règles prudentielles définit par la banque d’Algérie consistent en :</w:t>
      </w:r>
    </w:p>
    <w:p w:rsidR="00AF53EB" w:rsidRPr="00510432" w:rsidRDefault="00AF53EB" w:rsidP="006E1855">
      <w:pPr>
        <w:pStyle w:val="Paragraphedeliste"/>
        <w:numPr>
          <w:ilvl w:val="0"/>
          <w:numId w:val="62"/>
        </w:numPr>
        <w:spacing w:before="240" w:after="240"/>
        <w:jc w:val="both"/>
        <w:rPr>
          <w:rFonts w:ascii="Times New Roman" w:hAnsi="Times New Roman" w:cs="Times New Roman"/>
          <w:b/>
          <w:bCs/>
          <w:sz w:val="28"/>
          <w:szCs w:val="28"/>
        </w:rPr>
      </w:pPr>
      <w:r w:rsidRPr="00F9225B">
        <w:rPr>
          <w:rFonts w:ascii="Times New Roman" w:hAnsi="Times New Roman" w:cs="Times New Roman"/>
          <w:b/>
          <w:bCs/>
          <w:sz w:val="28"/>
          <w:szCs w:val="28"/>
        </w:rPr>
        <w:t>Le ratio d’adéquation du capital ou de solvabilité dit  ratio Cooke :</w:t>
      </w:r>
      <w:r>
        <w:rPr>
          <w:rFonts w:ascii="Times New Roman" w:hAnsi="Times New Roman" w:cs="Times New Roman"/>
          <w:b/>
          <w:bCs/>
          <w:sz w:val="28"/>
          <w:szCs w:val="28"/>
        </w:rPr>
        <w:t xml:space="preserve"> </w:t>
      </w:r>
      <w:r w:rsidRPr="00F9225B">
        <w:rPr>
          <w:rFonts w:ascii="Times New Roman" w:hAnsi="Times New Roman" w:cs="Times New Roman"/>
          <w:sz w:val="28"/>
          <w:szCs w:val="28"/>
        </w:rPr>
        <w:t>Le montant de leurs fonds propres nets et celui de l’ensemble des risques qu’il encourt du fait de leurs doit être égal au moins 8 %</w:t>
      </w:r>
    </w:p>
    <w:p w:rsidR="00AF53EB" w:rsidRDefault="00AF53EB" w:rsidP="006E1855">
      <w:pPr>
        <w:pStyle w:val="Paragraphedeliste"/>
        <w:numPr>
          <w:ilvl w:val="0"/>
          <w:numId w:val="62"/>
        </w:numPr>
        <w:spacing w:before="240" w:after="240"/>
        <w:jc w:val="both"/>
        <w:rPr>
          <w:rFonts w:ascii="Times New Roman" w:hAnsi="Times New Roman" w:cs="Times New Roman"/>
          <w:b/>
          <w:bCs/>
          <w:sz w:val="28"/>
          <w:szCs w:val="28"/>
        </w:rPr>
      </w:pPr>
      <w:r w:rsidRPr="00F9225B">
        <w:rPr>
          <w:rFonts w:ascii="Times New Roman" w:hAnsi="Times New Roman" w:cs="Times New Roman"/>
          <w:b/>
          <w:bCs/>
          <w:sz w:val="28"/>
          <w:szCs w:val="28"/>
        </w:rPr>
        <w:t xml:space="preserve">Le ratio de division des risques : </w:t>
      </w:r>
    </w:p>
    <w:p w:rsidR="00AF53EB" w:rsidRPr="00F9225B" w:rsidRDefault="00AF53EB" w:rsidP="006E1855">
      <w:pPr>
        <w:pStyle w:val="Paragraphedeliste"/>
        <w:numPr>
          <w:ilvl w:val="0"/>
          <w:numId w:val="63"/>
        </w:numPr>
        <w:spacing w:before="240" w:after="240"/>
        <w:jc w:val="both"/>
        <w:rPr>
          <w:rFonts w:ascii="Times New Roman" w:hAnsi="Times New Roman" w:cs="Times New Roman"/>
          <w:b/>
          <w:bCs/>
          <w:sz w:val="28"/>
          <w:szCs w:val="28"/>
        </w:rPr>
      </w:pPr>
      <w:r>
        <w:rPr>
          <w:rFonts w:ascii="Times New Roman" w:hAnsi="Times New Roman" w:cs="Times New Roman"/>
          <w:sz w:val="28"/>
          <w:szCs w:val="28"/>
        </w:rPr>
        <w:t>Le montant des risques encourus sur un même bénéficiaire ne doit pas excéder 25 % du montant de leurs fonds propres nets</w:t>
      </w:r>
    </w:p>
    <w:p w:rsidR="00AF53EB" w:rsidRPr="00810424" w:rsidRDefault="00AF53EB" w:rsidP="006E1855">
      <w:pPr>
        <w:pStyle w:val="Paragraphedeliste"/>
        <w:numPr>
          <w:ilvl w:val="0"/>
          <w:numId w:val="63"/>
        </w:numPr>
        <w:spacing w:before="240" w:after="240"/>
        <w:jc w:val="both"/>
        <w:rPr>
          <w:rFonts w:ascii="Times New Roman" w:hAnsi="Times New Roman" w:cs="Times New Roman"/>
          <w:b/>
          <w:bCs/>
          <w:sz w:val="28"/>
          <w:szCs w:val="28"/>
        </w:rPr>
      </w:pPr>
      <w:r>
        <w:rPr>
          <w:rFonts w:ascii="Times New Roman" w:hAnsi="Times New Roman" w:cs="Times New Roman"/>
          <w:sz w:val="28"/>
          <w:szCs w:val="28"/>
        </w:rPr>
        <w:t>Le montant total des risques encourus sur les bénéficiaires dont les risques dépassent pour chacun d’entre eux  15 % des fonds propres nets dits banques et établissements financiers ne doit pas excéder  25 % dix fois ces fonds propres nets.</w:t>
      </w:r>
    </w:p>
    <w:p w:rsidR="00AF53EB" w:rsidRPr="00810424" w:rsidRDefault="00AF53EB" w:rsidP="006E1855">
      <w:pPr>
        <w:pStyle w:val="Paragraphedeliste"/>
        <w:numPr>
          <w:ilvl w:val="0"/>
          <w:numId w:val="64"/>
        </w:numPr>
        <w:spacing w:before="240" w:after="240"/>
        <w:jc w:val="both"/>
        <w:rPr>
          <w:rFonts w:ascii="Times New Roman" w:hAnsi="Times New Roman" w:cs="Times New Roman"/>
          <w:b/>
          <w:bCs/>
          <w:sz w:val="28"/>
          <w:szCs w:val="28"/>
        </w:rPr>
      </w:pPr>
      <w:r>
        <w:rPr>
          <w:rFonts w:ascii="Times New Roman" w:hAnsi="Times New Roman" w:cs="Times New Roman"/>
          <w:b/>
          <w:bCs/>
          <w:sz w:val="28"/>
          <w:szCs w:val="28"/>
        </w:rPr>
        <w:t xml:space="preserve">Le ratio des engagements extérieurs (hors–bilan) : </w:t>
      </w:r>
      <w:r>
        <w:rPr>
          <w:rFonts w:ascii="Times New Roman" w:hAnsi="Times New Roman" w:cs="Times New Roman"/>
          <w:sz w:val="28"/>
          <w:szCs w:val="28"/>
        </w:rPr>
        <w:t>Le total ne doit pas dépasser 4 fois leurs fonds propres.</w:t>
      </w:r>
    </w:p>
    <w:p w:rsidR="00AF53EB" w:rsidRDefault="00AF53EB" w:rsidP="006E1855">
      <w:pPr>
        <w:pStyle w:val="Paragraphedeliste"/>
        <w:numPr>
          <w:ilvl w:val="0"/>
          <w:numId w:val="64"/>
        </w:numPr>
        <w:spacing w:before="240" w:after="240"/>
        <w:jc w:val="both"/>
        <w:rPr>
          <w:rFonts w:ascii="Times New Roman" w:hAnsi="Times New Roman" w:cs="Times New Roman"/>
          <w:b/>
          <w:bCs/>
          <w:sz w:val="28"/>
          <w:szCs w:val="28"/>
        </w:rPr>
      </w:pPr>
      <w:r>
        <w:rPr>
          <w:rFonts w:ascii="Times New Roman" w:hAnsi="Times New Roman" w:cs="Times New Roman"/>
          <w:b/>
          <w:bCs/>
          <w:sz w:val="28"/>
          <w:szCs w:val="28"/>
        </w:rPr>
        <w:t xml:space="preserve">Le système de provisionnement des risques encourus et de classement des créances </w:t>
      </w:r>
    </w:p>
    <w:p w:rsidR="00AF53EB" w:rsidRPr="00810424" w:rsidRDefault="00AF53EB" w:rsidP="006E1855">
      <w:pPr>
        <w:pStyle w:val="Paragraphedeliste"/>
        <w:numPr>
          <w:ilvl w:val="0"/>
          <w:numId w:val="65"/>
        </w:numPr>
        <w:spacing w:before="240" w:after="240"/>
        <w:jc w:val="both"/>
        <w:rPr>
          <w:rFonts w:ascii="Times New Roman" w:hAnsi="Times New Roman" w:cs="Times New Roman"/>
          <w:b/>
          <w:bCs/>
          <w:sz w:val="28"/>
          <w:szCs w:val="28"/>
        </w:rPr>
      </w:pPr>
      <w:r>
        <w:rPr>
          <w:rFonts w:ascii="Times New Roman" w:hAnsi="Times New Roman" w:cs="Times New Roman"/>
          <w:sz w:val="28"/>
          <w:szCs w:val="28"/>
        </w:rPr>
        <w:t>Les créances courantes représentées par les créances dont le recouvrement intégral dans les délais parait assuré. Ces créances doivent faire l’objet d’un provisionnement général à hauteur de 1 % annuellement.</w:t>
      </w:r>
    </w:p>
    <w:p w:rsidR="00AF53EB" w:rsidRPr="00810424" w:rsidRDefault="00AF53EB" w:rsidP="006E1855">
      <w:pPr>
        <w:pStyle w:val="Paragraphedeliste"/>
        <w:numPr>
          <w:ilvl w:val="0"/>
          <w:numId w:val="65"/>
        </w:numPr>
        <w:spacing w:before="240" w:after="240"/>
        <w:jc w:val="both"/>
        <w:rPr>
          <w:rFonts w:ascii="Times New Roman" w:hAnsi="Times New Roman" w:cs="Times New Roman"/>
          <w:b/>
          <w:bCs/>
          <w:sz w:val="28"/>
          <w:szCs w:val="28"/>
        </w:rPr>
      </w:pPr>
      <w:r>
        <w:rPr>
          <w:rFonts w:ascii="Times New Roman" w:hAnsi="Times New Roman" w:cs="Times New Roman"/>
          <w:sz w:val="28"/>
          <w:szCs w:val="28"/>
        </w:rPr>
        <w:lastRenderedPageBreak/>
        <w:t>Les créances classées réparties en trois catégories, à savoir :</w:t>
      </w:r>
    </w:p>
    <w:p w:rsidR="00AF53EB" w:rsidRPr="00C93606" w:rsidRDefault="00AF53EB" w:rsidP="006E1855">
      <w:pPr>
        <w:pStyle w:val="Paragraphedeliste"/>
        <w:numPr>
          <w:ilvl w:val="0"/>
          <w:numId w:val="66"/>
        </w:numPr>
        <w:spacing w:before="240" w:after="240"/>
        <w:jc w:val="both"/>
        <w:rPr>
          <w:rFonts w:ascii="Times New Roman" w:hAnsi="Times New Roman" w:cs="Times New Roman"/>
          <w:b/>
          <w:bCs/>
          <w:sz w:val="28"/>
          <w:szCs w:val="28"/>
        </w:rPr>
      </w:pPr>
      <w:r>
        <w:rPr>
          <w:rFonts w:ascii="Times New Roman" w:hAnsi="Times New Roman" w:cs="Times New Roman"/>
          <w:sz w:val="28"/>
          <w:szCs w:val="28"/>
        </w:rPr>
        <w:t>Les créances à problèmes potentiels dont le recouvrement intégral malgré un retard raisonnable parait  assuré.</w:t>
      </w:r>
      <w:r w:rsidRPr="00C93606">
        <w:rPr>
          <w:rFonts w:ascii="Times New Roman" w:hAnsi="Times New Roman" w:cs="Times New Roman"/>
          <w:sz w:val="28"/>
          <w:szCs w:val="28"/>
        </w:rPr>
        <w:t xml:space="preserve"> « ces créances doivent être provisionnées à hauteur de 30 % »</w:t>
      </w:r>
    </w:p>
    <w:p w:rsidR="00AF53EB" w:rsidRPr="00C93606" w:rsidRDefault="00AF53EB" w:rsidP="006E1855">
      <w:pPr>
        <w:pStyle w:val="Paragraphedeliste"/>
        <w:numPr>
          <w:ilvl w:val="0"/>
          <w:numId w:val="66"/>
        </w:numPr>
        <w:spacing w:before="240" w:after="240"/>
        <w:jc w:val="both"/>
        <w:rPr>
          <w:rFonts w:ascii="Times New Roman" w:hAnsi="Times New Roman" w:cs="Times New Roman"/>
          <w:b/>
          <w:bCs/>
          <w:sz w:val="28"/>
          <w:szCs w:val="28"/>
        </w:rPr>
      </w:pPr>
      <w:r>
        <w:rPr>
          <w:rFonts w:ascii="Times New Roman" w:hAnsi="Times New Roman" w:cs="Times New Roman"/>
          <w:sz w:val="28"/>
          <w:szCs w:val="28"/>
        </w:rPr>
        <w:t>Les créances très risquées dont le recouvrement intégral parait très incertain. « ces créances doivent être provisionnées à hauteur de   50 % »</w:t>
      </w:r>
    </w:p>
    <w:p w:rsidR="00AF53EB" w:rsidRPr="00DC7556" w:rsidRDefault="00AF53EB" w:rsidP="006E1855">
      <w:pPr>
        <w:pStyle w:val="Paragraphedeliste"/>
        <w:numPr>
          <w:ilvl w:val="0"/>
          <w:numId w:val="66"/>
        </w:numPr>
        <w:spacing w:before="240" w:after="240"/>
        <w:jc w:val="both"/>
        <w:rPr>
          <w:rFonts w:ascii="Times New Roman" w:hAnsi="Times New Roman" w:cs="Times New Roman"/>
          <w:b/>
          <w:bCs/>
          <w:sz w:val="28"/>
          <w:szCs w:val="28"/>
        </w:rPr>
      </w:pPr>
      <w:r>
        <w:rPr>
          <w:rFonts w:ascii="Times New Roman" w:hAnsi="Times New Roman" w:cs="Times New Roman"/>
          <w:sz w:val="28"/>
          <w:szCs w:val="28"/>
        </w:rPr>
        <w:t xml:space="preserve">Les créances compromises qui doivent être passées par perte, les banques et établissements financiers se devant d’épuiser toutes les voies de recours possibles pour leur recouvrement. </w:t>
      </w:r>
    </w:p>
    <w:p w:rsidR="00AF53EB" w:rsidRDefault="00AF53EB" w:rsidP="00AF53EB">
      <w:pPr>
        <w:spacing w:after="240"/>
        <w:rPr>
          <w:rFonts w:ascii="Times New Roman" w:hAnsi="Times New Roman" w:cs="Times New Roman"/>
          <w:b/>
          <w:bCs/>
          <w:sz w:val="30"/>
          <w:szCs w:val="30"/>
        </w:rPr>
      </w:pPr>
      <w:r>
        <w:rPr>
          <w:rFonts w:ascii="Times New Roman" w:hAnsi="Times New Roman" w:cs="Times New Roman"/>
          <w:b/>
          <w:bCs/>
          <w:sz w:val="30"/>
          <w:szCs w:val="30"/>
        </w:rPr>
        <w:t xml:space="preserve">II. </w:t>
      </w:r>
      <w:r w:rsidRPr="00116BDF">
        <w:rPr>
          <w:rFonts w:ascii="Times New Roman" w:hAnsi="Times New Roman" w:cs="Times New Roman"/>
          <w:b/>
          <w:bCs/>
          <w:sz w:val="30"/>
          <w:szCs w:val="30"/>
        </w:rPr>
        <w:t>L’aspect comptable de crédit-bail</w:t>
      </w:r>
    </w:p>
    <w:p w:rsidR="00AF53EB" w:rsidRPr="00510432" w:rsidRDefault="00AF53EB" w:rsidP="00AF53EB">
      <w:pPr>
        <w:spacing w:after="240"/>
        <w:rPr>
          <w:rFonts w:ascii="Times New Roman" w:hAnsi="Times New Roman" w:cs="Times New Roman"/>
          <w:b/>
          <w:bCs/>
          <w:sz w:val="28"/>
          <w:szCs w:val="28"/>
        </w:rPr>
      </w:pPr>
      <w:r w:rsidRPr="00510432">
        <w:rPr>
          <w:rFonts w:ascii="Times New Roman" w:hAnsi="Times New Roman" w:cs="Times New Roman"/>
          <w:b/>
          <w:bCs/>
          <w:sz w:val="28"/>
          <w:szCs w:val="28"/>
        </w:rPr>
        <w:t>1.</w:t>
      </w:r>
      <w:r>
        <w:rPr>
          <w:rFonts w:ascii="Times New Roman" w:hAnsi="Times New Roman" w:cs="Times New Roman"/>
          <w:b/>
          <w:bCs/>
          <w:sz w:val="28"/>
          <w:szCs w:val="28"/>
        </w:rPr>
        <w:t xml:space="preserve"> </w:t>
      </w:r>
      <w:r w:rsidRPr="00510432">
        <w:rPr>
          <w:rFonts w:ascii="Times New Roman" w:hAnsi="Times New Roman" w:cs="Times New Roman"/>
          <w:b/>
          <w:bCs/>
          <w:sz w:val="28"/>
          <w:szCs w:val="28"/>
        </w:rPr>
        <w:t xml:space="preserve">Loi n° 07-11 du 25 novembre 2007 portant système comptable financier </w:t>
      </w:r>
    </w:p>
    <w:p w:rsidR="00AF53EB" w:rsidRPr="00116BDF"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ab/>
      </w:r>
      <w:r w:rsidRPr="00116BDF">
        <w:rPr>
          <w:rFonts w:ascii="Times New Roman" w:hAnsi="Times New Roman" w:cs="Times New Roman"/>
          <w:sz w:val="28"/>
          <w:szCs w:val="28"/>
        </w:rPr>
        <w:t>Depuis la promulgation de la loi n° 07-11 du 25 novembre 2007 portant système comptable financier SCF, le traitement comptable de crédit-bail en Algérie est devenu largement inspiré de celui de la norme IAS 17.</w:t>
      </w:r>
    </w:p>
    <w:p w:rsidR="00AF53EB" w:rsidRPr="00C566B4"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ab/>
      </w:r>
      <w:r w:rsidRPr="00116BDF">
        <w:rPr>
          <w:rFonts w:ascii="Times New Roman" w:hAnsi="Times New Roman" w:cs="Times New Roman"/>
          <w:sz w:val="28"/>
          <w:szCs w:val="28"/>
        </w:rPr>
        <w:t>L’un des principes comptables, selon l’article 6 de la présente loi est de, la prééminence de la réalité écono</w:t>
      </w:r>
      <w:r>
        <w:rPr>
          <w:rFonts w:ascii="Times New Roman" w:hAnsi="Times New Roman" w:cs="Times New Roman"/>
          <w:sz w:val="28"/>
          <w:szCs w:val="28"/>
        </w:rPr>
        <w:t>mique sur l’apparence juridique.</w:t>
      </w:r>
      <w:r w:rsidRPr="00116BDF">
        <w:rPr>
          <w:rFonts w:ascii="Times New Roman" w:hAnsi="Times New Roman" w:cs="Times New Roman"/>
          <w:sz w:val="28"/>
          <w:szCs w:val="28"/>
        </w:rPr>
        <w:t xml:space="preserve"> En effet, les transactions et autres événements sont comptabilisés et présentés en fonction de leur substance et de leur réalité financière et non pas seulement de leur forme juridique.</w:t>
      </w:r>
    </w:p>
    <w:p w:rsidR="00AF53EB" w:rsidRPr="00510432" w:rsidRDefault="00AF53EB" w:rsidP="00AF53EB">
      <w:pPr>
        <w:spacing w:after="240"/>
        <w:rPr>
          <w:rFonts w:ascii="Times New Roman" w:hAnsi="Times New Roman" w:cs="Times New Roman"/>
          <w:b/>
          <w:bCs/>
          <w:sz w:val="28"/>
          <w:szCs w:val="28"/>
        </w:rPr>
      </w:pPr>
      <w:r w:rsidRPr="00510432">
        <w:rPr>
          <w:rFonts w:ascii="Times New Roman" w:hAnsi="Times New Roman" w:cs="Times New Roman"/>
          <w:b/>
          <w:bCs/>
          <w:sz w:val="28"/>
          <w:szCs w:val="28"/>
        </w:rPr>
        <w:t>2.</w:t>
      </w:r>
      <w:r>
        <w:rPr>
          <w:rFonts w:ascii="Times New Roman" w:hAnsi="Times New Roman" w:cs="Times New Roman"/>
          <w:b/>
          <w:bCs/>
          <w:sz w:val="28"/>
          <w:szCs w:val="28"/>
        </w:rPr>
        <w:t xml:space="preserve"> </w:t>
      </w:r>
      <w:r w:rsidRPr="00510432">
        <w:rPr>
          <w:rFonts w:ascii="Times New Roman" w:hAnsi="Times New Roman" w:cs="Times New Roman"/>
          <w:b/>
          <w:bCs/>
          <w:sz w:val="28"/>
          <w:szCs w:val="28"/>
        </w:rPr>
        <w:t>Arrêté du 26 juillet 2008 fixant les règles d’évaluation et de comptabilisation, le contenu et la présentation des états financiers ainsi que la nomenclature et les règles de fonctionnement des comptes</w:t>
      </w:r>
    </w:p>
    <w:p w:rsidR="00AF53EB" w:rsidRDefault="00AF53EB" w:rsidP="00AF53EB">
      <w:pPr>
        <w:spacing w:after="240"/>
        <w:rPr>
          <w:rFonts w:ascii="Times New Roman" w:hAnsi="Times New Roman" w:cs="Times New Roman"/>
          <w:sz w:val="28"/>
          <w:szCs w:val="28"/>
        </w:rPr>
      </w:pPr>
      <w:r w:rsidRPr="006F37B9">
        <w:rPr>
          <w:rFonts w:ascii="Times New Roman" w:hAnsi="Times New Roman" w:cs="Times New Roman"/>
          <w:sz w:val="28"/>
          <w:szCs w:val="28"/>
        </w:rPr>
        <w:tab/>
        <w:t>Selon l’article 135-1, alinéa 01 de l’arrêté : « un contrat de location est un accord par lequel le bailleur cède au preneur pour une période déterminée</w:t>
      </w:r>
      <w:r>
        <w:rPr>
          <w:rFonts w:ascii="Times New Roman" w:hAnsi="Times New Roman" w:cs="Times New Roman"/>
          <w:sz w:val="28"/>
          <w:szCs w:val="28"/>
        </w:rPr>
        <w:t xml:space="preserve"> </w:t>
      </w:r>
      <w:r w:rsidRPr="006F37B9">
        <w:rPr>
          <w:rFonts w:ascii="Times New Roman" w:hAnsi="Times New Roman" w:cs="Times New Roman"/>
          <w:sz w:val="28"/>
          <w:szCs w:val="28"/>
        </w:rPr>
        <w:t xml:space="preserve">le </w:t>
      </w:r>
      <w:r>
        <w:rPr>
          <w:rFonts w:ascii="Times New Roman" w:hAnsi="Times New Roman" w:cs="Times New Roman"/>
          <w:sz w:val="28"/>
          <w:szCs w:val="28"/>
        </w:rPr>
        <w:t>droit d'utilisation d'un actif</w:t>
      </w:r>
      <w:r w:rsidRPr="006F37B9">
        <w:rPr>
          <w:rFonts w:ascii="Times New Roman" w:hAnsi="Times New Roman" w:cs="Times New Roman"/>
          <w:sz w:val="28"/>
          <w:szCs w:val="28"/>
        </w:rPr>
        <w:t xml:space="preserve"> en échange d'un paiement ou d'une série de paiements».</w:t>
      </w:r>
    </w:p>
    <w:p w:rsidR="00AF53EB" w:rsidRDefault="00AF53EB" w:rsidP="00AF53EB">
      <w:pPr>
        <w:spacing w:after="240"/>
        <w:rPr>
          <w:rFonts w:ascii="Times New Roman" w:hAnsi="Times New Roman" w:cs="Times New Roman"/>
          <w:sz w:val="28"/>
          <w:szCs w:val="28"/>
        </w:rPr>
      </w:pPr>
      <w:r w:rsidRPr="006F37B9">
        <w:rPr>
          <w:rFonts w:ascii="Times New Roman" w:hAnsi="Times New Roman" w:cs="Times New Roman"/>
          <w:sz w:val="28"/>
          <w:szCs w:val="28"/>
        </w:rPr>
        <w:t>Le droit d’utilisation d’un actif est considéré comme un contrat de crédit-bail si l’un des trois éléments existe :</w:t>
      </w:r>
      <w:r>
        <w:rPr>
          <w:rStyle w:val="Appelnotedebasdep"/>
          <w:rFonts w:ascii="Times New Roman" w:hAnsi="Times New Roman" w:cs="Times New Roman"/>
          <w:sz w:val="28"/>
          <w:szCs w:val="28"/>
        </w:rPr>
        <w:footnoteReference w:id="40"/>
      </w:r>
    </w:p>
    <w:p w:rsidR="00AF53EB" w:rsidRDefault="00AF53EB" w:rsidP="006E1855">
      <w:pPr>
        <w:pStyle w:val="Paragraphedeliste"/>
        <w:numPr>
          <w:ilvl w:val="0"/>
          <w:numId w:val="67"/>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S’il </w:t>
      </w:r>
      <w:r w:rsidRPr="006F37B9">
        <w:rPr>
          <w:rFonts w:ascii="Times New Roman" w:hAnsi="Times New Roman" w:cs="Times New Roman"/>
          <w:sz w:val="28"/>
          <w:szCs w:val="28"/>
        </w:rPr>
        <w:t>porte sur un ou des actifs spécifiques ;</w:t>
      </w:r>
    </w:p>
    <w:p w:rsidR="00AF53EB" w:rsidRDefault="00AF53EB" w:rsidP="006E1855">
      <w:pPr>
        <w:pStyle w:val="Paragraphedeliste"/>
        <w:numPr>
          <w:ilvl w:val="0"/>
          <w:numId w:val="67"/>
        </w:numPr>
        <w:spacing w:before="240" w:after="240"/>
        <w:jc w:val="both"/>
        <w:rPr>
          <w:rFonts w:ascii="Times New Roman" w:hAnsi="Times New Roman" w:cs="Times New Roman"/>
          <w:sz w:val="28"/>
          <w:szCs w:val="28"/>
        </w:rPr>
      </w:pPr>
      <w:r>
        <w:rPr>
          <w:rFonts w:ascii="Times New Roman" w:hAnsi="Times New Roman" w:cs="Times New Roman"/>
          <w:sz w:val="28"/>
          <w:szCs w:val="28"/>
        </w:rPr>
        <w:lastRenderedPageBreak/>
        <w:t xml:space="preserve">S’il </w:t>
      </w:r>
      <w:r w:rsidRPr="006F37B9">
        <w:rPr>
          <w:rFonts w:ascii="Times New Roman" w:hAnsi="Times New Roman" w:cs="Times New Roman"/>
          <w:sz w:val="28"/>
          <w:szCs w:val="28"/>
        </w:rPr>
        <w:t>transfère le droit d’utiliser un ou des actifs et interdit de ce fait l’utilisation par des tiers ;</w:t>
      </w:r>
    </w:p>
    <w:p w:rsidR="00AF53EB" w:rsidRDefault="00AF53EB" w:rsidP="006E1855">
      <w:pPr>
        <w:pStyle w:val="Paragraphedeliste"/>
        <w:numPr>
          <w:ilvl w:val="0"/>
          <w:numId w:val="67"/>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Si </w:t>
      </w:r>
      <w:r w:rsidRPr="006F37B9">
        <w:rPr>
          <w:rFonts w:ascii="Times New Roman" w:hAnsi="Times New Roman" w:cs="Times New Roman"/>
          <w:sz w:val="28"/>
          <w:szCs w:val="28"/>
        </w:rPr>
        <w:t>les paiements prévus dépendent plus de la durée que de l’utilisation de l’actif.</w:t>
      </w:r>
    </w:p>
    <w:p w:rsidR="00AF53EB"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ab/>
      </w:r>
      <w:r w:rsidRPr="006F37B9">
        <w:rPr>
          <w:rFonts w:ascii="Times New Roman" w:hAnsi="Times New Roman" w:cs="Times New Roman"/>
          <w:sz w:val="28"/>
          <w:szCs w:val="28"/>
        </w:rPr>
        <w:t>Le SCF distingue les contrats de location-financement (crédit-bail), pour lesquels le preneur supporte les avantages et risques inhérents à la propriété du bien, Le transfert de propriété peut intervenir ou non, et les contrats de location simple désignent tout contrat de location autre qu’un contrat de location-financement. La norme IAS17 donne des exemples et des indicateurs de situation qui, individuellement ou conjointement, devraient conduire à classer un contrat de location en tant que contrat de crédit-bail.</w:t>
      </w:r>
    </w:p>
    <w:p w:rsidR="00AF53EB" w:rsidRDefault="00AF53EB" w:rsidP="006E1855">
      <w:pPr>
        <w:pStyle w:val="Paragraphedeliste"/>
        <w:numPr>
          <w:ilvl w:val="0"/>
          <w:numId w:val="68"/>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Le </w:t>
      </w:r>
      <w:r w:rsidRPr="006F37B9">
        <w:rPr>
          <w:rFonts w:ascii="Times New Roman" w:hAnsi="Times New Roman" w:cs="Times New Roman"/>
          <w:sz w:val="28"/>
          <w:szCs w:val="28"/>
        </w:rPr>
        <w:t>contrat transfère la propriété de l’actif au preneur au terme de la durée du contrat de location ;</w:t>
      </w:r>
    </w:p>
    <w:p w:rsidR="00AF53EB" w:rsidRDefault="00AF53EB" w:rsidP="006E1855">
      <w:pPr>
        <w:pStyle w:val="Paragraphedeliste"/>
        <w:numPr>
          <w:ilvl w:val="0"/>
          <w:numId w:val="68"/>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Le </w:t>
      </w:r>
      <w:r w:rsidRPr="006F37B9">
        <w:rPr>
          <w:rFonts w:ascii="Times New Roman" w:hAnsi="Times New Roman" w:cs="Times New Roman"/>
          <w:sz w:val="28"/>
          <w:szCs w:val="28"/>
        </w:rPr>
        <w:t>contrat de location donne au pren</w:t>
      </w:r>
      <w:r>
        <w:rPr>
          <w:rFonts w:ascii="Times New Roman" w:hAnsi="Times New Roman" w:cs="Times New Roman"/>
          <w:sz w:val="28"/>
          <w:szCs w:val="28"/>
        </w:rPr>
        <w:t>eur l’option d’acheter l’actif à</w:t>
      </w:r>
      <w:r w:rsidRPr="006F37B9">
        <w:rPr>
          <w:rFonts w:ascii="Times New Roman" w:hAnsi="Times New Roman" w:cs="Times New Roman"/>
          <w:sz w:val="28"/>
          <w:szCs w:val="28"/>
        </w:rPr>
        <w:t xml:space="preserve"> un prix qui devrait être suffisamme</w:t>
      </w:r>
      <w:r>
        <w:rPr>
          <w:rFonts w:ascii="Times New Roman" w:hAnsi="Times New Roman" w:cs="Times New Roman"/>
          <w:sz w:val="28"/>
          <w:szCs w:val="28"/>
        </w:rPr>
        <w:t>nt inférieur à sa juste valeur à la date à</w:t>
      </w:r>
      <w:r w:rsidRPr="006F37B9">
        <w:rPr>
          <w:rFonts w:ascii="Times New Roman" w:hAnsi="Times New Roman" w:cs="Times New Roman"/>
          <w:sz w:val="28"/>
          <w:szCs w:val="28"/>
        </w:rPr>
        <w:t xml:space="preserve"> laquelle l’option peut être levée pour que, dés le commencement du contrat de location, on ait la certitude raisonnable que l’option sera levée ;</w:t>
      </w:r>
    </w:p>
    <w:p w:rsidR="00AF53EB" w:rsidRDefault="00AF53EB" w:rsidP="006E1855">
      <w:pPr>
        <w:pStyle w:val="Paragraphedeliste"/>
        <w:numPr>
          <w:ilvl w:val="0"/>
          <w:numId w:val="68"/>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La </w:t>
      </w:r>
      <w:r w:rsidRPr="00510432">
        <w:rPr>
          <w:rFonts w:ascii="Times New Roman" w:hAnsi="Times New Roman" w:cs="Times New Roman"/>
          <w:sz w:val="28"/>
          <w:szCs w:val="28"/>
        </w:rPr>
        <w:t>durée de contrat de location couvre la majeure partie de la durée de vié économique de l’actif même s’il n’y a pas un transfert de propriété ;</w:t>
      </w:r>
    </w:p>
    <w:p w:rsidR="00AF53EB" w:rsidRDefault="00AF53EB" w:rsidP="006E1855">
      <w:pPr>
        <w:pStyle w:val="Paragraphedeliste"/>
        <w:numPr>
          <w:ilvl w:val="0"/>
          <w:numId w:val="68"/>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Au </w:t>
      </w:r>
      <w:r w:rsidRPr="00510432">
        <w:rPr>
          <w:rFonts w:ascii="Times New Roman" w:hAnsi="Times New Roman" w:cs="Times New Roman"/>
          <w:sz w:val="28"/>
          <w:szCs w:val="28"/>
        </w:rPr>
        <w:t>commencement du contrat de location, la valeur actualisé des paiements minimaux au titre de la location s’élève au moins à la quasi-totalité de la juste valeur de l’actif loué ;</w:t>
      </w:r>
    </w:p>
    <w:p w:rsidR="00AF53EB" w:rsidRDefault="00AF53EB" w:rsidP="006E1855">
      <w:pPr>
        <w:pStyle w:val="Paragraphedeliste"/>
        <w:numPr>
          <w:ilvl w:val="0"/>
          <w:numId w:val="68"/>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Les </w:t>
      </w:r>
      <w:r w:rsidRPr="00510432">
        <w:rPr>
          <w:rFonts w:ascii="Times New Roman" w:hAnsi="Times New Roman" w:cs="Times New Roman"/>
          <w:sz w:val="28"/>
          <w:szCs w:val="28"/>
        </w:rPr>
        <w:t>actifs loués sont d’une nature tellement spécifique que seul le preneur peut les utiliser sans leur apporter de modifications majeures.</w:t>
      </w:r>
    </w:p>
    <w:p w:rsidR="00AF53EB"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ab/>
      </w:r>
      <w:r w:rsidRPr="00510432">
        <w:rPr>
          <w:rFonts w:ascii="Times New Roman" w:hAnsi="Times New Roman" w:cs="Times New Roman"/>
          <w:sz w:val="28"/>
          <w:szCs w:val="28"/>
        </w:rPr>
        <w:t>Les taux de location de terrains qui ne prévoient pas le transf</w:t>
      </w:r>
      <w:r>
        <w:rPr>
          <w:rFonts w:ascii="Times New Roman" w:hAnsi="Times New Roman" w:cs="Times New Roman"/>
          <w:sz w:val="28"/>
          <w:szCs w:val="28"/>
        </w:rPr>
        <w:t>ert de la propriété au preneur à</w:t>
      </w:r>
      <w:r w:rsidRPr="00510432">
        <w:rPr>
          <w:rFonts w:ascii="Times New Roman" w:hAnsi="Times New Roman" w:cs="Times New Roman"/>
          <w:sz w:val="28"/>
          <w:szCs w:val="28"/>
        </w:rPr>
        <w:t xml:space="preserve"> l’issue de la durée de location ne peuvent pas constituer des contrats de crédit-bail. Les versements initiaux éventuellement effectués au titre de ces contrats représentent des pré-loyers (charges comptabilisées d’avance) qui sont amortis sur la durée de contrat de location conformément aux avantages procurés.</w:t>
      </w:r>
    </w:p>
    <w:p w:rsidR="00AF53EB" w:rsidRPr="00510432" w:rsidRDefault="00AF53EB" w:rsidP="00AF53EB">
      <w:pPr>
        <w:spacing w:after="240"/>
        <w:rPr>
          <w:rFonts w:ascii="Times New Roman" w:hAnsi="Times New Roman" w:cs="Times New Roman"/>
          <w:b/>
          <w:bCs/>
          <w:sz w:val="28"/>
          <w:szCs w:val="28"/>
        </w:rPr>
      </w:pPr>
      <w:r w:rsidRPr="00510432">
        <w:rPr>
          <w:rFonts w:ascii="Times New Roman" w:hAnsi="Times New Roman" w:cs="Times New Roman"/>
          <w:b/>
          <w:bCs/>
          <w:sz w:val="28"/>
          <w:szCs w:val="28"/>
        </w:rPr>
        <w:t>3.</w:t>
      </w:r>
      <w:r>
        <w:rPr>
          <w:rFonts w:ascii="Times New Roman" w:hAnsi="Times New Roman" w:cs="Times New Roman"/>
          <w:b/>
          <w:bCs/>
          <w:sz w:val="28"/>
          <w:szCs w:val="28"/>
        </w:rPr>
        <w:t xml:space="preserve"> </w:t>
      </w:r>
      <w:r w:rsidRPr="00510432">
        <w:rPr>
          <w:rFonts w:ascii="Times New Roman" w:hAnsi="Times New Roman" w:cs="Times New Roman"/>
          <w:b/>
          <w:bCs/>
          <w:sz w:val="28"/>
          <w:szCs w:val="28"/>
        </w:rPr>
        <w:t>Règlement n°09-04 du 23 juillet 2009 portant plan de comptes bancaire et règles comptables applicables aux banques et aux établissements financiers.</w:t>
      </w:r>
    </w:p>
    <w:p w:rsidR="00AF53EB" w:rsidRPr="00510432" w:rsidRDefault="00AF53EB" w:rsidP="00AF53EB">
      <w:pPr>
        <w:rPr>
          <w:rFonts w:ascii="Times New Roman" w:hAnsi="Times New Roman" w:cs="Times New Roman"/>
          <w:sz w:val="28"/>
          <w:szCs w:val="28"/>
        </w:rPr>
      </w:pPr>
      <w:r>
        <w:tab/>
      </w:r>
      <w:r w:rsidRPr="00510432">
        <w:rPr>
          <w:rFonts w:ascii="Times New Roman" w:hAnsi="Times New Roman" w:cs="Times New Roman"/>
          <w:sz w:val="28"/>
          <w:szCs w:val="28"/>
        </w:rPr>
        <w:t xml:space="preserve">Ce règlement a pour but de fixer le nouveau plan des comptes spécifiques au secteur financier « plan des comptes bancaires », le fonctionnement des </w:t>
      </w:r>
      <w:r w:rsidRPr="00510432">
        <w:rPr>
          <w:rFonts w:ascii="Times New Roman" w:hAnsi="Times New Roman" w:cs="Times New Roman"/>
          <w:sz w:val="28"/>
          <w:szCs w:val="28"/>
        </w:rPr>
        <w:lastRenderedPageBreak/>
        <w:t>comptes, ainsi que les modèles des bilans, de comptes de résultat, de tableau des flux de trésorerie, de tableau de variation des capitaux propres et d’annexe, ainsi que le contenu des différentes rubriques.</w:t>
      </w:r>
    </w:p>
    <w:p w:rsidR="00AF53EB" w:rsidRDefault="00AF53EB" w:rsidP="00AF53EB">
      <w:pPr>
        <w:rPr>
          <w:rFonts w:ascii="Times New Roman" w:hAnsi="Times New Roman" w:cs="Times New Roman"/>
          <w:sz w:val="28"/>
          <w:szCs w:val="28"/>
        </w:rPr>
      </w:pPr>
      <w:r w:rsidRPr="00510432">
        <w:rPr>
          <w:rFonts w:ascii="Times New Roman" w:hAnsi="Times New Roman" w:cs="Times New Roman"/>
          <w:sz w:val="28"/>
          <w:szCs w:val="28"/>
        </w:rPr>
        <w:t>Les principales dispositions concernant les établissements assujettis incluses dans ce règlement sont :</w:t>
      </w:r>
    </w:p>
    <w:p w:rsidR="00AF53EB" w:rsidRPr="00510432" w:rsidRDefault="00AF53EB" w:rsidP="006E1855">
      <w:pPr>
        <w:pStyle w:val="Paragraphedeliste"/>
        <w:numPr>
          <w:ilvl w:val="0"/>
          <w:numId w:val="69"/>
        </w:numPr>
        <w:spacing w:before="240" w:after="0"/>
        <w:jc w:val="both"/>
        <w:rPr>
          <w:rFonts w:ascii="Times New Roman" w:hAnsi="Times New Roman" w:cs="Times New Roman"/>
          <w:sz w:val="28"/>
          <w:szCs w:val="28"/>
        </w:rPr>
      </w:pPr>
      <w:r>
        <w:rPr>
          <w:rFonts w:ascii="Times New Roman" w:hAnsi="Times New Roman" w:cs="Times New Roman"/>
          <w:sz w:val="28"/>
          <w:szCs w:val="28"/>
        </w:rPr>
        <w:t xml:space="preserve">Les </w:t>
      </w:r>
      <w:r w:rsidRPr="00510432">
        <w:rPr>
          <w:rFonts w:ascii="Times New Roman" w:hAnsi="Times New Roman" w:cs="Times New Roman"/>
          <w:sz w:val="28"/>
          <w:szCs w:val="28"/>
        </w:rPr>
        <w:t>banques et les établissements financiers sont tenus d’enregistrer leurs opérations en comptabilité conformément au plan des comptes bancaires selon la nomenclature des comptes annexée dedans.</w:t>
      </w:r>
    </w:p>
    <w:p w:rsidR="00AF53EB" w:rsidRDefault="00AF53EB" w:rsidP="006E1855">
      <w:pPr>
        <w:pStyle w:val="Paragraphedeliste"/>
        <w:numPr>
          <w:ilvl w:val="0"/>
          <w:numId w:val="69"/>
        </w:numPr>
        <w:spacing w:before="240" w:after="0"/>
        <w:jc w:val="both"/>
        <w:rPr>
          <w:rFonts w:ascii="Times New Roman" w:hAnsi="Times New Roman" w:cs="Times New Roman"/>
          <w:sz w:val="28"/>
          <w:szCs w:val="28"/>
        </w:rPr>
      </w:pPr>
      <w:r>
        <w:rPr>
          <w:rFonts w:ascii="Times New Roman" w:hAnsi="Times New Roman" w:cs="Times New Roman"/>
          <w:sz w:val="28"/>
          <w:szCs w:val="28"/>
        </w:rPr>
        <w:t>Les b</w:t>
      </w:r>
      <w:r w:rsidRPr="00510432">
        <w:rPr>
          <w:rFonts w:ascii="Times New Roman" w:hAnsi="Times New Roman" w:cs="Times New Roman"/>
          <w:sz w:val="28"/>
          <w:szCs w:val="28"/>
        </w:rPr>
        <w:t>anques et les établissements financiers doivent suivre les règles de comptabilisation et d’évaluation selon les principes comptables définis par la loi n° 07-11 du 25 novembre 2007 portant système comptable financier et les textes règlementaires pris pour son application, dans l’enregistrement de ses opérations, (y compris le crédit-bail).</w:t>
      </w:r>
    </w:p>
    <w:p w:rsidR="00AF53EB" w:rsidRPr="00C566B4" w:rsidRDefault="00AF53EB" w:rsidP="006E1855">
      <w:pPr>
        <w:pStyle w:val="Paragraphedeliste"/>
        <w:numPr>
          <w:ilvl w:val="0"/>
          <w:numId w:val="69"/>
        </w:numPr>
        <w:spacing w:before="240" w:after="240"/>
        <w:jc w:val="both"/>
        <w:rPr>
          <w:rFonts w:ascii="Times New Roman" w:hAnsi="Times New Roman" w:cs="Times New Roman"/>
          <w:sz w:val="28"/>
          <w:szCs w:val="28"/>
        </w:rPr>
      </w:pPr>
      <w:r w:rsidRPr="00510432">
        <w:rPr>
          <w:rFonts w:ascii="Times New Roman" w:hAnsi="Times New Roman" w:cs="Times New Roman"/>
          <w:sz w:val="28"/>
          <w:szCs w:val="28"/>
        </w:rPr>
        <w:t>Les banques devront suivre les règles d’évaluation et de comptabilisation des actifs, des passifs, des charges et des produits sont celles fixée par l’arrêté du 26 juillet 2008, pris dans le cadre du décret exécutif n°08-156 du 26 mai 2008 portant l’application des</w:t>
      </w:r>
      <w:r>
        <w:rPr>
          <w:rFonts w:ascii="Times New Roman" w:hAnsi="Times New Roman" w:cs="Times New Roman"/>
          <w:sz w:val="28"/>
          <w:szCs w:val="28"/>
        </w:rPr>
        <w:t xml:space="preserve"> dispositions de la loi n°07-11.</w:t>
      </w:r>
    </w:p>
    <w:p w:rsidR="00AF53EB" w:rsidRDefault="00AF53EB" w:rsidP="00AF53EB">
      <w:pPr>
        <w:spacing w:after="240"/>
        <w:rPr>
          <w:rFonts w:ascii="Times New Roman" w:hAnsi="Times New Roman" w:cs="Times New Roman"/>
          <w:b/>
          <w:bCs/>
          <w:sz w:val="28"/>
          <w:szCs w:val="28"/>
        </w:rPr>
      </w:pPr>
      <w:r>
        <w:rPr>
          <w:rFonts w:ascii="Times New Roman" w:hAnsi="Times New Roman" w:cs="Times New Roman"/>
          <w:b/>
          <w:bCs/>
          <w:sz w:val="28"/>
          <w:szCs w:val="28"/>
        </w:rPr>
        <w:t xml:space="preserve">III. </w:t>
      </w:r>
      <w:r w:rsidRPr="00F45A3D">
        <w:rPr>
          <w:rFonts w:ascii="Times New Roman" w:hAnsi="Times New Roman" w:cs="Times New Roman"/>
          <w:b/>
          <w:bCs/>
          <w:sz w:val="28"/>
          <w:szCs w:val="28"/>
        </w:rPr>
        <w:t>L’aspect fiscal du crédit-bail</w:t>
      </w:r>
    </w:p>
    <w:p w:rsidR="00AF53EB" w:rsidRPr="00F45A3D" w:rsidRDefault="00AF53EB" w:rsidP="00AF53EB">
      <w:pPr>
        <w:spacing w:after="240"/>
        <w:rPr>
          <w:rFonts w:ascii="Times New Roman" w:hAnsi="Times New Roman" w:cs="Times New Roman"/>
          <w:sz w:val="28"/>
          <w:szCs w:val="28"/>
        </w:rPr>
      </w:pPr>
      <w:r w:rsidRPr="00F45A3D">
        <w:rPr>
          <w:rFonts w:ascii="Times New Roman" w:hAnsi="Times New Roman" w:cs="Times New Roman"/>
          <w:sz w:val="28"/>
          <w:szCs w:val="28"/>
        </w:rPr>
        <w:tab/>
        <w:t>En Algérie, pendant les premières années de son introduction par la loi 90-10 du 14 avril 1990, relative à la monnaie et au crédit, le leasing n’avait pas de réglementations spécifiques. En effet, la législation fiscale en vigueur était celle du droit commun inspirée de la législation française,</w:t>
      </w:r>
      <w:r>
        <w:rPr>
          <w:rFonts w:ascii="Times New Roman" w:hAnsi="Times New Roman" w:cs="Times New Roman"/>
          <w:sz w:val="28"/>
          <w:szCs w:val="28"/>
        </w:rPr>
        <w:t xml:space="preserve"> tout en essayant de l’adapter à</w:t>
      </w:r>
      <w:r w:rsidRPr="00F45A3D">
        <w:rPr>
          <w:rFonts w:ascii="Times New Roman" w:hAnsi="Times New Roman" w:cs="Times New Roman"/>
          <w:sz w:val="28"/>
          <w:szCs w:val="28"/>
        </w:rPr>
        <w:t xml:space="preserve"> la réalité Algérienne.</w:t>
      </w:r>
    </w:p>
    <w:p w:rsidR="00AF53EB"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ab/>
      </w:r>
      <w:r w:rsidRPr="00F45A3D">
        <w:rPr>
          <w:rFonts w:ascii="Times New Roman" w:hAnsi="Times New Roman" w:cs="Times New Roman"/>
          <w:sz w:val="28"/>
          <w:szCs w:val="28"/>
        </w:rPr>
        <w:t>De nombreuses me</w:t>
      </w:r>
      <w:r>
        <w:rPr>
          <w:rFonts w:ascii="Times New Roman" w:hAnsi="Times New Roman" w:cs="Times New Roman"/>
          <w:sz w:val="28"/>
          <w:szCs w:val="28"/>
        </w:rPr>
        <w:t xml:space="preserve">sures fiscales ont été prises - </w:t>
      </w:r>
      <w:r w:rsidRPr="00F45A3D">
        <w:rPr>
          <w:rFonts w:ascii="Times New Roman" w:hAnsi="Times New Roman" w:cs="Times New Roman"/>
          <w:sz w:val="28"/>
          <w:szCs w:val="28"/>
        </w:rPr>
        <w:t>par la suite - par les pouvoirs publics en vue de l’encouragement de l’utilisation de la formule du leasing par les agents économiques et afin de lever les ambiguïtés constatées autour de cette technique.</w:t>
      </w:r>
    </w:p>
    <w:p w:rsidR="00AF53EB" w:rsidRDefault="00AF53EB" w:rsidP="00AF53EB">
      <w:pPr>
        <w:spacing w:after="240"/>
        <w:rPr>
          <w:rFonts w:ascii="Times New Roman" w:hAnsi="Times New Roman" w:cs="Times New Roman"/>
          <w:b/>
          <w:bCs/>
          <w:sz w:val="28"/>
          <w:szCs w:val="28"/>
        </w:rPr>
      </w:pPr>
      <w:r w:rsidRPr="00F45A3D">
        <w:rPr>
          <w:rFonts w:ascii="Times New Roman" w:hAnsi="Times New Roman" w:cs="Times New Roman"/>
          <w:b/>
          <w:bCs/>
          <w:sz w:val="28"/>
          <w:szCs w:val="28"/>
        </w:rPr>
        <w:t>1.</w:t>
      </w:r>
      <w:r>
        <w:rPr>
          <w:rFonts w:ascii="Times New Roman" w:hAnsi="Times New Roman" w:cs="Times New Roman"/>
          <w:b/>
          <w:bCs/>
          <w:sz w:val="28"/>
          <w:szCs w:val="28"/>
        </w:rPr>
        <w:t xml:space="preserve"> </w:t>
      </w:r>
      <w:r w:rsidRPr="00F45A3D">
        <w:rPr>
          <w:rFonts w:ascii="Times New Roman" w:hAnsi="Times New Roman" w:cs="Times New Roman"/>
          <w:b/>
          <w:bCs/>
          <w:sz w:val="28"/>
          <w:szCs w:val="28"/>
        </w:rPr>
        <w:t>Décret législatif n°93-18 du 29 décembre 1993 portant loi de finances pour 1994</w:t>
      </w:r>
    </w:p>
    <w:p w:rsidR="00AF53EB" w:rsidRDefault="00AF53EB" w:rsidP="00AF53EB">
      <w:pPr>
        <w:spacing w:after="240"/>
        <w:rPr>
          <w:rFonts w:ascii="Times New Roman" w:hAnsi="Times New Roman" w:cs="Times New Roman"/>
          <w:sz w:val="28"/>
          <w:szCs w:val="28"/>
        </w:rPr>
      </w:pPr>
      <w:r>
        <w:rPr>
          <w:rFonts w:ascii="Times New Roman" w:hAnsi="Times New Roman" w:cs="Times New Roman"/>
          <w:b/>
          <w:bCs/>
          <w:sz w:val="28"/>
          <w:szCs w:val="28"/>
        </w:rPr>
        <w:tab/>
      </w:r>
      <w:r w:rsidRPr="00F45A3D">
        <w:rPr>
          <w:rFonts w:ascii="Times New Roman" w:hAnsi="Times New Roman" w:cs="Times New Roman"/>
          <w:sz w:val="28"/>
          <w:szCs w:val="28"/>
        </w:rPr>
        <w:t>Des mesures fiscales ont été prises par les pouvoirs publics, sont portées dans la loi de finance pour l’année 1994 :</w:t>
      </w:r>
    </w:p>
    <w:p w:rsidR="00AF53EB" w:rsidRDefault="00AF53EB" w:rsidP="006E1855">
      <w:pPr>
        <w:pStyle w:val="Paragraphedeliste"/>
        <w:numPr>
          <w:ilvl w:val="0"/>
          <w:numId w:val="70"/>
        </w:numPr>
        <w:spacing w:before="240" w:after="240"/>
        <w:jc w:val="both"/>
        <w:rPr>
          <w:rFonts w:ascii="Times New Roman" w:hAnsi="Times New Roman" w:cs="Times New Roman"/>
          <w:sz w:val="28"/>
          <w:szCs w:val="28"/>
        </w:rPr>
      </w:pPr>
      <w:r>
        <w:rPr>
          <w:rFonts w:ascii="Times New Roman" w:hAnsi="Times New Roman" w:cs="Times New Roman"/>
          <w:sz w:val="28"/>
          <w:szCs w:val="28"/>
        </w:rPr>
        <w:lastRenderedPageBreak/>
        <w:t>L’ass</w:t>
      </w:r>
      <w:r w:rsidRPr="00F45A3D">
        <w:rPr>
          <w:rFonts w:ascii="Times New Roman" w:hAnsi="Times New Roman" w:cs="Times New Roman"/>
          <w:sz w:val="28"/>
          <w:szCs w:val="28"/>
        </w:rPr>
        <w:t>imilation des importations et/ou des exportations d’équipements sous forme de leasing à des opérations de paiement différé, elles obéissent aux conditions de domiciliation et de paiemen</w:t>
      </w:r>
      <w:r>
        <w:rPr>
          <w:rFonts w:ascii="Times New Roman" w:hAnsi="Times New Roman" w:cs="Times New Roman"/>
          <w:sz w:val="28"/>
          <w:szCs w:val="28"/>
        </w:rPr>
        <w:t>t applicables à ces opérations.</w:t>
      </w:r>
    </w:p>
    <w:p w:rsidR="00AF53EB" w:rsidRDefault="00AF53EB" w:rsidP="006E1855">
      <w:pPr>
        <w:pStyle w:val="Paragraphedeliste"/>
        <w:numPr>
          <w:ilvl w:val="0"/>
          <w:numId w:val="70"/>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Les </w:t>
      </w:r>
      <w:r w:rsidRPr="00F45A3D">
        <w:rPr>
          <w:rFonts w:ascii="Times New Roman" w:hAnsi="Times New Roman" w:cs="Times New Roman"/>
          <w:sz w:val="28"/>
          <w:szCs w:val="28"/>
        </w:rPr>
        <w:t xml:space="preserve">équipements importés dans le cadre d’un leasing international bénéficient du régime douanier de l’admission temporaire pendant la durée du crédit-bail, laquelle ne </w:t>
      </w:r>
      <w:r>
        <w:rPr>
          <w:rFonts w:ascii="Times New Roman" w:hAnsi="Times New Roman" w:cs="Times New Roman"/>
          <w:sz w:val="28"/>
          <w:szCs w:val="28"/>
        </w:rPr>
        <w:t>saurait dépasser cinq (05) ans.</w:t>
      </w:r>
    </w:p>
    <w:p w:rsidR="00AF53EB" w:rsidRPr="00F45A3D" w:rsidRDefault="00AF53EB" w:rsidP="00AF53EB">
      <w:pPr>
        <w:spacing w:after="240"/>
        <w:rPr>
          <w:rFonts w:ascii="Times New Roman" w:hAnsi="Times New Roman" w:cs="Times New Roman"/>
          <w:b/>
          <w:bCs/>
          <w:sz w:val="28"/>
          <w:szCs w:val="28"/>
        </w:rPr>
      </w:pPr>
      <w:r w:rsidRPr="00F45A3D">
        <w:rPr>
          <w:rFonts w:ascii="Times New Roman" w:hAnsi="Times New Roman" w:cs="Times New Roman"/>
          <w:b/>
          <w:bCs/>
          <w:sz w:val="28"/>
          <w:szCs w:val="28"/>
        </w:rPr>
        <w:t>2.</w:t>
      </w:r>
      <w:r>
        <w:rPr>
          <w:rFonts w:ascii="Times New Roman" w:hAnsi="Times New Roman" w:cs="Times New Roman"/>
          <w:b/>
          <w:bCs/>
          <w:sz w:val="28"/>
          <w:szCs w:val="28"/>
        </w:rPr>
        <w:t xml:space="preserve"> </w:t>
      </w:r>
      <w:r w:rsidRPr="00F45A3D">
        <w:rPr>
          <w:rFonts w:ascii="Times New Roman" w:hAnsi="Times New Roman" w:cs="Times New Roman"/>
          <w:b/>
          <w:bCs/>
          <w:sz w:val="28"/>
          <w:szCs w:val="28"/>
        </w:rPr>
        <w:t xml:space="preserve">L’ordonnance n° 95-27 du 30 décembre 1995 portant loi de finances 1996 </w:t>
      </w:r>
    </w:p>
    <w:p w:rsidR="00AF53EB" w:rsidRDefault="00AF53EB" w:rsidP="00AF53EB">
      <w:pPr>
        <w:spacing w:after="240"/>
        <w:rPr>
          <w:rFonts w:ascii="Times New Roman" w:hAnsi="Times New Roman" w:cs="Times New Roman"/>
          <w:sz w:val="28"/>
          <w:szCs w:val="28"/>
        </w:rPr>
      </w:pPr>
      <w:r w:rsidRPr="00F45A3D">
        <w:rPr>
          <w:rFonts w:ascii="Times New Roman" w:hAnsi="Times New Roman" w:cs="Times New Roman"/>
          <w:sz w:val="28"/>
          <w:szCs w:val="28"/>
        </w:rPr>
        <w:t>Cette loi stipule que</w:t>
      </w:r>
      <w:r>
        <w:rPr>
          <w:rFonts w:ascii="Times New Roman" w:hAnsi="Times New Roman" w:cs="Times New Roman"/>
          <w:sz w:val="28"/>
          <w:szCs w:val="28"/>
        </w:rPr>
        <w:t> :</w:t>
      </w:r>
    </w:p>
    <w:p w:rsidR="00AF53EB" w:rsidRDefault="00AF53EB" w:rsidP="006E1855">
      <w:pPr>
        <w:pStyle w:val="Paragraphedeliste"/>
        <w:numPr>
          <w:ilvl w:val="0"/>
          <w:numId w:val="71"/>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Dispense de la taxe </w:t>
      </w:r>
      <w:r w:rsidRPr="004C68A1">
        <w:rPr>
          <w:rFonts w:ascii="Times New Roman" w:hAnsi="Times New Roman" w:cs="Times New Roman"/>
          <w:sz w:val="28"/>
          <w:szCs w:val="28"/>
        </w:rPr>
        <w:t>de publicité foncière, des actes relatifs aux acquisitions immobilières faites par les banques et les établissements financiers dans le cadre d’un leasing immobilier, selon l’article 58 de la loi de finances pour 1996, modifiant et complétant l’article 58 du code de l’enregistrement.</w:t>
      </w:r>
    </w:p>
    <w:p w:rsidR="00AF53EB" w:rsidRDefault="00AF53EB" w:rsidP="006E1855">
      <w:pPr>
        <w:pStyle w:val="Paragraphedeliste"/>
        <w:numPr>
          <w:ilvl w:val="0"/>
          <w:numId w:val="71"/>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Dans les </w:t>
      </w:r>
      <w:r w:rsidRPr="004C68A1">
        <w:rPr>
          <w:rFonts w:ascii="Times New Roman" w:hAnsi="Times New Roman" w:cs="Times New Roman"/>
          <w:sz w:val="28"/>
          <w:szCs w:val="28"/>
        </w:rPr>
        <w:t>opérations de crédit-bail financier ou opérationnel, le crédit bailleur est réputé fiscalement disposer de la propriété juridique du bien loué et à ce titre, il est le titulaire du droit de pratiquer l’amortissement de ce bien, alors que le crédit preneur dispose du droit de déductibilité du bénéfice imposable des loyers qu’il verse au crédit bailleur, selon l’article 112 de la présente ordonnance.</w:t>
      </w:r>
    </w:p>
    <w:p w:rsidR="00AF53EB" w:rsidRDefault="00AF53EB" w:rsidP="006E1855">
      <w:pPr>
        <w:pStyle w:val="Paragraphedeliste"/>
        <w:numPr>
          <w:ilvl w:val="0"/>
          <w:numId w:val="71"/>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Selon </w:t>
      </w:r>
      <w:r w:rsidRPr="004C68A1">
        <w:rPr>
          <w:rFonts w:ascii="Times New Roman" w:hAnsi="Times New Roman" w:cs="Times New Roman"/>
          <w:sz w:val="28"/>
          <w:szCs w:val="28"/>
        </w:rPr>
        <w:t>l’article 113 de cette même ordonnance, Les bénéfices générés par la fluctuation de change dans les opérations du crédit-bail international sont additionnés en fin d’</w:t>
      </w:r>
      <w:r>
        <w:rPr>
          <w:rFonts w:ascii="Times New Roman" w:hAnsi="Times New Roman" w:cs="Times New Roman"/>
          <w:sz w:val="28"/>
          <w:szCs w:val="28"/>
        </w:rPr>
        <w:t>exercice aux recettes soumises à</w:t>
      </w:r>
      <w:r w:rsidRPr="004C68A1">
        <w:rPr>
          <w:rFonts w:ascii="Times New Roman" w:hAnsi="Times New Roman" w:cs="Times New Roman"/>
          <w:sz w:val="28"/>
          <w:szCs w:val="28"/>
        </w:rPr>
        <w:t xml:space="preserve"> l’impôt sur le bénéfice.</w:t>
      </w:r>
    </w:p>
    <w:p w:rsidR="00AF53EB" w:rsidRDefault="00AF53EB" w:rsidP="006E1855">
      <w:pPr>
        <w:pStyle w:val="Paragraphedeliste"/>
        <w:numPr>
          <w:ilvl w:val="0"/>
          <w:numId w:val="71"/>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Les </w:t>
      </w:r>
      <w:r w:rsidRPr="004C68A1">
        <w:rPr>
          <w:rFonts w:ascii="Times New Roman" w:hAnsi="Times New Roman" w:cs="Times New Roman"/>
          <w:sz w:val="28"/>
          <w:szCs w:val="28"/>
        </w:rPr>
        <w:t>opérateurs économiques de droit algérien, ils peuvent bénéficier de l’admission temporaire sous forme de crédit-bail (ou leasing) sans limitation de durée, selon les articles 135 et 136 de la présente ordonnance.</w:t>
      </w:r>
    </w:p>
    <w:p w:rsidR="00AF53EB" w:rsidRDefault="00AF53EB" w:rsidP="006E1855">
      <w:pPr>
        <w:pStyle w:val="Paragraphedeliste"/>
        <w:numPr>
          <w:ilvl w:val="0"/>
          <w:numId w:val="71"/>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Les </w:t>
      </w:r>
      <w:r w:rsidRPr="004C68A1">
        <w:rPr>
          <w:rFonts w:ascii="Times New Roman" w:hAnsi="Times New Roman" w:cs="Times New Roman"/>
          <w:sz w:val="28"/>
          <w:szCs w:val="28"/>
        </w:rPr>
        <w:t>opérations d’importation et d’exportation dans le cadre du crédit-bail international sont exemptées de toutes les procédures édictées par le règlement relatif au contrôle du commerce extérieur et au contrôle du change</w:t>
      </w:r>
      <w:r>
        <w:rPr>
          <w:rFonts w:ascii="Times New Roman" w:hAnsi="Times New Roman" w:cs="Times New Roman"/>
          <w:sz w:val="28"/>
          <w:szCs w:val="28"/>
        </w:rPr>
        <w:t xml:space="preserve"> </w:t>
      </w:r>
      <w:r w:rsidRPr="004C68A1">
        <w:rPr>
          <w:rFonts w:ascii="Times New Roman" w:hAnsi="Times New Roman" w:cs="Times New Roman"/>
          <w:sz w:val="28"/>
          <w:szCs w:val="28"/>
        </w:rPr>
        <w:t xml:space="preserve">(les autorisations préalables ou exceptionnelles) sauf celles ayant trait à la domiciliation bancaire en </w:t>
      </w:r>
      <w:r>
        <w:rPr>
          <w:rFonts w:ascii="Times New Roman" w:hAnsi="Times New Roman" w:cs="Times New Roman"/>
          <w:sz w:val="28"/>
          <w:szCs w:val="28"/>
        </w:rPr>
        <w:t>vigueur, conformément à</w:t>
      </w:r>
      <w:r w:rsidRPr="004C68A1">
        <w:rPr>
          <w:rFonts w:ascii="Times New Roman" w:hAnsi="Times New Roman" w:cs="Times New Roman"/>
          <w:sz w:val="28"/>
          <w:szCs w:val="28"/>
        </w:rPr>
        <w:t xml:space="preserve"> l’article 138.</w:t>
      </w:r>
    </w:p>
    <w:p w:rsidR="00AF53EB"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lastRenderedPageBreak/>
        <w:tab/>
      </w:r>
      <w:r w:rsidRPr="004C68A1">
        <w:rPr>
          <w:rFonts w:ascii="Times New Roman" w:hAnsi="Times New Roman" w:cs="Times New Roman"/>
          <w:sz w:val="28"/>
          <w:szCs w:val="28"/>
        </w:rPr>
        <w:t>Le code des Douanes, dans son article 181, indique que l'admission temporaire est un système qui prévoit la suspension partielle des droits et taxes pour les matériels admis temporairement et destinés à être employés en l'état</w:t>
      </w:r>
      <w:r>
        <w:rPr>
          <w:rFonts w:ascii="Times New Roman" w:hAnsi="Times New Roman" w:cs="Times New Roman"/>
          <w:sz w:val="28"/>
          <w:szCs w:val="28"/>
        </w:rPr>
        <w:t xml:space="preserve"> pour : </w:t>
      </w:r>
    </w:p>
    <w:p w:rsidR="00AF53EB" w:rsidRDefault="00AF53EB" w:rsidP="006E1855">
      <w:pPr>
        <w:pStyle w:val="Paragraphedeliste"/>
        <w:numPr>
          <w:ilvl w:val="0"/>
          <w:numId w:val="72"/>
        </w:numPr>
        <w:spacing w:before="240" w:after="240"/>
        <w:jc w:val="both"/>
        <w:rPr>
          <w:rFonts w:ascii="Times New Roman" w:hAnsi="Times New Roman" w:cs="Times New Roman"/>
          <w:sz w:val="28"/>
          <w:szCs w:val="28"/>
        </w:rPr>
      </w:pPr>
      <w:r>
        <w:rPr>
          <w:rFonts w:ascii="Times New Roman" w:hAnsi="Times New Roman" w:cs="Times New Roman"/>
          <w:sz w:val="28"/>
          <w:szCs w:val="28"/>
        </w:rPr>
        <w:t>La production ;</w:t>
      </w:r>
    </w:p>
    <w:p w:rsidR="00AF53EB" w:rsidRDefault="00AF53EB" w:rsidP="006E1855">
      <w:pPr>
        <w:pStyle w:val="Paragraphedeliste"/>
        <w:numPr>
          <w:ilvl w:val="0"/>
          <w:numId w:val="72"/>
        </w:numPr>
        <w:spacing w:before="240" w:after="240"/>
        <w:jc w:val="both"/>
        <w:rPr>
          <w:rFonts w:ascii="Times New Roman" w:hAnsi="Times New Roman" w:cs="Times New Roman"/>
          <w:sz w:val="28"/>
          <w:szCs w:val="28"/>
        </w:rPr>
      </w:pPr>
      <w:r>
        <w:rPr>
          <w:rFonts w:ascii="Times New Roman" w:hAnsi="Times New Roman" w:cs="Times New Roman"/>
          <w:sz w:val="28"/>
          <w:szCs w:val="28"/>
        </w:rPr>
        <w:t>L’exécution de travaux ;</w:t>
      </w:r>
    </w:p>
    <w:p w:rsidR="00AF53EB" w:rsidRPr="004C68A1" w:rsidRDefault="00AF53EB" w:rsidP="006E1855">
      <w:pPr>
        <w:pStyle w:val="Paragraphedeliste"/>
        <w:numPr>
          <w:ilvl w:val="0"/>
          <w:numId w:val="72"/>
        </w:numPr>
        <w:spacing w:before="240" w:after="240"/>
        <w:jc w:val="both"/>
        <w:rPr>
          <w:rFonts w:ascii="Times New Roman" w:hAnsi="Times New Roman" w:cs="Times New Roman"/>
          <w:sz w:val="28"/>
          <w:szCs w:val="28"/>
        </w:rPr>
      </w:pPr>
      <w:r>
        <w:rPr>
          <w:rFonts w:ascii="Times New Roman" w:hAnsi="Times New Roman" w:cs="Times New Roman"/>
          <w:sz w:val="28"/>
          <w:szCs w:val="28"/>
        </w:rPr>
        <w:t>Le transport en trafic interne.</w:t>
      </w:r>
    </w:p>
    <w:p w:rsidR="00AF53EB"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ab/>
        <w:t xml:space="preserve">Toutefois cette prestation de service est </w:t>
      </w:r>
      <w:r w:rsidRPr="004C68A1">
        <w:rPr>
          <w:rFonts w:ascii="Times New Roman" w:hAnsi="Times New Roman" w:cs="Times New Roman"/>
          <w:sz w:val="28"/>
          <w:szCs w:val="28"/>
        </w:rPr>
        <w:t>réservée pour les besoins exclusifs des travaux de réalisation de l’ouvrage objet du contrat.</w:t>
      </w:r>
    </w:p>
    <w:p w:rsidR="00AF53EB" w:rsidRDefault="00AF53EB" w:rsidP="00AF53EB">
      <w:pPr>
        <w:spacing w:after="240"/>
        <w:rPr>
          <w:rFonts w:ascii="Times New Roman" w:hAnsi="Times New Roman" w:cs="Times New Roman"/>
          <w:sz w:val="28"/>
          <w:szCs w:val="28"/>
        </w:rPr>
      </w:pPr>
      <w:r w:rsidRPr="004C68A1">
        <w:rPr>
          <w:rFonts w:ascii="Times New Roman" w:hAnsi="Times New Roman" w:cs="Times New Roman"/>
          <w:sz w:val="28"/>
          <w:szCs w:val="28"/>
        </w:rPr>
        <w:t>Cette disposition est introduite dans le code des douanes pour :</w:t>
      </w:r>
    </w:p>
    <w:p w:rsidR="00AF53EB" w:rsidRDefault="00AF53EB" w:rsidP="006E1855">
      <w:pPr>
        <w:pStyle w:val="Paragraphedeliste"/>
        <w:numPr>
          <w:ilvl w:val="0"/>
          <w:numId w:val="73"/>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Eviter </w:t>
      </w:r>
      <w:r w:rsidRPr="004C68A1">
        <w:rPr>
          <w:rFonts w:ascii="Times New Roman" w:hAnsi="Times New Roman" w:cs="Times New Roman"/>
          <w:sz w:val="28"/>
          <w:szCs w:val="28"/>
        </w:rPr>
        <w:t>aux entreprises nationales d'être concurrencées par des entreprises étrangères utilisant des matériels n'ayant pas supporté de droits et taxes.</w:t>
      </w:r>
    </w:p>
    <w:p w:rsidR="00AF53EB" w:rsidRPr="00C566B4" w:rsidRDefault="00AF53EB" w:rsidP="006E1855">
      <w:pPr>
        <w:pStyle w:val="Paragraphedeliste"/>
        <w:numPr>
          <w:ilvl w:val="0"/>
          <w:numId w:val="73"/>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Permettre </w:t>
      </w:r>
      <w:r w:rsidRPr="004C68A1">
        <w:rPr>
          <w:rFonts w:ascii="Times New Roman" w:hAnsi="Times New Roman" w:cs="Times New Roman"/>
          <w:sz w:val="28"/>
          <w:szCs w:val="28"/>
        </w:rPr>
        <w:t>la perception des droits et taxes en fonction des amortissements des matériels réalisés sur le territoire national.</w:t>
      </w:r>
    </w:p>
    <w:p w:rsidR="00AF53EB" w:rsidRPr="00316EA9" w:rsidRDefault="00AF53EB" w:rsidP="00AF53EB">
      <w:pPr>
        <w:spacing w:after="240"/>
        <w:rPr>
          <w:rFonts w:ascii="Times New Roman" w:hAnsi="Times New Roman" w:cs="Times New Roman"/>
          <w:b/>
          <w:bCs/>
          <w:sz w:val="28"/>
          <w:szCs w:val="28"/>
        </w:rPr>
      </w:pPr>
      <w:r w:rsidRPr="00316EA9">
        <w:rPr>
          <w:rFonts w:ascii="Times New Roman" w:hAnsi="Times New Roman" w:cs="Times New Roman"/>
          <w:b/>
          <w:bCs/>
          <w:sz w:val="28"/>
          <w:szCs w:val="28"/>
        </w:rPr>
        <w:t>3. Loi n ° 2000-06 du 23 décembre 2000 portant loi de finance 2000 pour 2001</w:t>
      </w:r>
    </w:p>
    <w:p w:rsidR="00AF53EB"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ab/>
      </w:r>
      <w:r w:rsidRPr="00316EA9">
        <w:rPr>
          <w:rFonts w:ascii="Times New Roman" w:hAnsi="Times New Roman" w:cs="Times New Roman"/>
          <w:sz w:val="28"/>
          <w:szCs w:val="28"/>
        </w:rPr>
        <w:t>Cette loi prévoit un abattement de 60% sur le montant des sommes payées à titre de loyers, en vertu d'un contrat de crédit-bail international, à des personnes non établies en Algérie. (Article 11 de la loi de finances pour 2001, modifiant et complétant les articles 108 et 156-2 du CIDTA)</w:t>
      </w:r>
    </w:p>
    <w:p w:rsidR="00AF53EB" w:rsidRDefault="00AF53EB" w:rsidP="00AF53EB">
      <w:pPr>
        <w:spacing w:after="240"/>
        <w:rPr>
          <w:rFonts w:ascii="Times New Roman" w:hAnsi="Times New Roman" w:cs="Times New Roman"/>
          <w:b/>
          <w:bCs/>
          <w:sz w:val="28"/>
          <w:szCs w:val="28"/>
        </w:rPr>
      </w:pPr>
    </w:p>
    <w:p w:rsidR="00AF53EB" w:rsidRDefault="00AF53EB" w:rsidP="00AF53EB">
      <w:pPr>
        <w:spacing w:after="240"/>
        <w:rPr>
          <w:rFonts w:ascii="Times New Roman" w:hAnsi="Times New Roman" w:cs="Times New Roman"/>
          <w:b/>
          <w:bCs/>
          <w:sz w:val="28"/>
          <w:szCs w:val="28"/>
        </w:rPr>
      </w:pPr>
      <w:r w:rsidRPr="00316EA9">
        <w:rPr>
          <w:rFonts w:ascii="Times New Roman" w:hAnsi="Times New Roman" w:cs="Times New Roman"/>
          <w:b/>
          <w:bCs/>
          <w:sz w:val="28"/>
          <w:szCs w:val="28"/>
        </w:rPr>
        <w:t>4. Loi n ° 01-12 du 19 juillet 2001 portant loi de finances complémentaire pour 2001</w:t>
      </w:r>
      <w:r>
        <w:rPr>
          <w:rFonts w:ascii="Times New Roman" w:hAnsi="Times New Roman" w:cs="Times New Roman"/>
          <w:b/>
          <w:bCs/>
          <w:sz w:val="28"/>
          <w:szCs w:val="28"/>
        </w:rPr>
        <w:t xml:space="preserve"> </w:t>
      </w:r>
    </w:p>
    <w:p w:rsidR="00AF53EB"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ab/>
      </w:r>
      <w:r w:rsidRPr="00316EA9">
        <w:rPr>
          <w:rFonts w:ascii="Times New Roman" w:hAnsi="Times New Roman" w:cs="Times New Roman"/>
          <w:sz w:val="28"/>
          <w:szCs w:val="28"/>
        </w:rPr>
        <w:t>Cette loi contient des dispositions qui ont permis de régler certain nombre de problèmes fiscaux relatifs au crédit-bail, Ces dispositions se présentent comme suit :</w:t>
      </w:r>
    </w:p>
    <w:p w:rsidR="00AF53EB" w:rsidRDefault="00AF53EB" w:rsidP="006E1855">
      <w:pPr>
        <w:pStyle w:val="Paragraphedeliste"/>
        <w:numPr>
          <w:ilvl w:val="0"/>
          <w:numId w:val="74"/>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Autorise </w:t>
      </w:r>
      <w:r w:rsidRPr="00316EA9">
        <w:rPr>
          <w:rFonts w:ascii="Times New Roman" w:hAnsi="Times New Roman" w:cs="Times New Roman"/>
          <w:sz w:val="28"/>
          <w:szCs w:val="28"/>
        </w:rPr>
        <w:t>aux banques, aux établissements finan</w:t>
      </w:r>
      <w:r>
        <w:rPr>
          <w:rFonts w:ascii="Times New Roman" w:hAnsi="Times New Roman" w:cs="Times New Roman"/>
          <w:sz w:val="28"/>
          <w:szCs w:val="28"/>
        </w:rPr>
        <w:t>ciers et aux sociétés de crédit-</w:t>
      </w:r>
      <w:r w:rsidRPr="00316EA9">
        <w:rPr>
          <w:rFonts w:ascii="Times New Roman" w:hAnsi="Times New Roman" w:cs="Times New Roman"/>
          <w:sz w:val="28"/>
          <w:szCs w:val="28"/>
        </w:rPr>
        <w:t>bail à pratiquer l’amortissement linéaire ou dégressif des actifs immobilisés, sur une période égale à la durée du contrat de cr</w:t>
      </w:r>
      <w:r>
        <w:rPr>
          <w:rFonts w:ascii="Times New Roman" w:hAnsi="Times New Roman" w:cs="Times New Roman"/>
          <w:sz w:val="28"/>
          <w:szCs w:val="28"/>
        </w:rPr>
        <w:t>édit-</w:t>
      </w:r>
      <w:r w:rsidRPr="00316EA9">
        <w:rPr>
          <w:rFonts w:ascii="Times New Roman" w:hAnsi="Times New Roman" w:cs="Times New Roman"/>
          <w:sz w:val="28"/>
          <w:szCs w:val="28"/>
        </w:rPr>
        <w:t>bail. (Article 02 de la loi de finances complémentaire pour 2001, modifiant et complétant l’article 141 du CIDTA)</w:t>
      </w:r>
    </w:p>
    <w:p w:rsidR="00AF53EB" w:rsidRDefault="00AF53EB" w:rsidP="006E1855">
      <w:pPr>
        <w:pStyle w:val="Paragraphedeliste"/>
        <w:numPr>
          <w:ilvl w:val="0"/>
          <w:numId w:val="74"/>
        </w:numPr>
        <w:spacing w:before="240" w:after="240"/>
        <w:jc w:val="both"/>
        <w:rPr>
          <w:rFonts w:ascii="Times New Roman" w:hAnsi="Times New Roman" w:cs="Times New Roman"/>
          <w:sz w:val="28"/>
          <w:szCs w:val="28"/>
        </w:rPr>
      </w:pPr>
      <w:r>
        <w:rPr>
          <w:rFonts w:ascii="Times New Roman" w:hAnsi="Times New Roman" w:cs="Times New Roman"/>
          <w:sz w:val="28"/>
          <w:szCs w:val="28"/>
        </w:rPr>
        <w:lastRenderedPageBreak/>
        <w:t xml:space="preserve">Est </w:t>
      </w:r>
      <w:r w:rsidRPr="00316EA9">
        <w:rPr>
          <w:rFonts w:ascii="Times New Roman" w:hAnsi="Times New Roman" w:cs="Times New Roman"/>
          <w:sz w:val="28"/>
          <w:szCs w:val="28"/>
        </w:rPr>
        <w:t>exclu de la base imposable à la taxe professionnelle (TAP), la partie correspondant au remboursement du principal dans le cadre du contrat de crédit-bail. En d’autres termes, seuls les intérêts perçus par l’organisme bailleur sont imposables à la TAP. (Article 05 de la loi de finances complémentaire pour 2001, modifiant et complétant l’article 220 du CIDTA)</w:t>
      </w:r>
    </w:p>
    <w:p w:rsidR="00AF53EB" w:rsidRPr="00C566B4" w:rsidRDefault="00AF53EB" w:rsidP="006E1855">
      <w:pPr>
        <w:pStyle w:val="Paragraphedeliste"/>
        <w:numPr>
          <w:ilvl w:val="0"/>
          <w:numId w:val="74"/>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Elargissement </w:t>
      </w:r>
      <w:r w:rsidRPr="00316EA9">
        <w:rPr>
          <w:rFonts w:ascii="Times New Roman" w:hAnsi="Times New Roman" w:cs="Times New Roman"/>
          <w:sz w:val="28"/>
          <w:szCs w:val="28"/>
        </w:rPr>
        <w:t xml:space="preserve">du bénéfice des avantages fiscaux et douaniers, relatifs à la promotion de l’investissement, aux équipements acquis par un crédit bailleur dans le cadre de contrat de leasing financier conclu avec un promoteur bénéficiant des avantages </w:t>
      </w:r>
      <w:r>
        <w:rPr>
          <w:rFonts w:ascii="Times New Roman" w:hAnsi="Times New Roman" w:cs="Times New Roman"/>
          <w:sz w:val="28"/>
          <w:szCs w:val="28"/>
        </w:rPr>
        <w:t>susc</w:t>
      </w:r>
      <w:r w:rsidRPr="00316EA9">
        <w:rPr>
          <w:rFonts w:ascii="Times New Roman" w:hAnsi="Times New Roman" w:cs="Times New Roman"/>
          <w:sz w:val="28"/>
          <w:szCs w:val="28"/>
        </w:rPr>
        <w:t>ités. Il est à noter que ces avantages sont</w:t>
      </w:r>
      <w:r>
        <w:rPr>
          <w:rFonts w:ascii="Times New Roman" w:hAnsi="Times New Roman" w:cs="Times New Roman"/>
          <w:sz w:val="28"/>
          <w:szCs w:val="28"/>
        </w:rPr>
        <w:t xml:space="preserve"> acquis à</w:t>
      </w:r>
      <w:r w:rsidRPr="00316EA9">
        <w:rPr>
          <w:rFonts w:ascii="Times New Roman" w:hAnsi="Times New Roman" w:cs="Times New Roman"/>
          <w:sz w:val="28"/>
          <w:szCs w:val="28"/>
        </w:rPr>
        <w:t xml:space="preserve"> condition que l’objet de l’investissement rentre dans le cadre de l’investissement bénéf</w:t>
      </w:r>
      <w:r>
        <w:rPr>
          <w:rFonts w:ascii="Times New Roman" w:hAnsi="Times New Roman" w:cs="Times New Roman"/>
          <w:sz w:val="28"/>
          <w:szCs w:val="28"/>
        </w:rPr>
        <w:t>iciant des avantages de l’APSI.</w:t>
      </w:r>
      <w:r>
        <w:rPr>
          <w:rStyle w:val="Appelnotedebasdep"/>
          <w:rFonts w:ascii="Times New Roman" w:hAnsi="Times New Roman" w:cs="Times New Roman"/>
          <w:sz w:val="28"/>
          <w:szCs w:val="28"/>
        </w:rPr>
        <w:footnoteReference w:id="41"/>
      </w:r>
      <w:r w:rsidRPr="00316EA9">
        <w:rPr>
          <w:rFonts w:ascii="Times New Roman" w:hAnsi="Times New Roman" w:cs="Times New Roman"/>
          <w:sz w:val="28"/>
          <w:szCs w:val="28"/>
        </w:rPr>
        <w:t xml:space="preserve"> (article 20).</w:t>
      </w:r>
    </w:p>
    <w:p w:rsidR="00AF53EB" w:rsidRDefault="00AF53EB" w:rsidP="00AF53EB">
      <w:pPr>
        <w:spacing w:after="240"/>
        <w:rPr>
          <w:rFonts w:ascii="Times New Roman" w:hAnsi="Times New Roman" w:cs="Times New Roman"/>
          <w:b/>
          <w:bCs/>
          <w:sz w:val="28"/>
          <w:szCs w:val="28"/>
        </w:rPr>
      </w:pPr>
      <w:r w:rsidRPr="00FA4EDD">
        <w:rPr>
          <w:rFonts w:ascii="Times New Roman" w:hAnsi="Times New Roman" w:cs="Times New Roman"/>
          <w:b/>
          <w:bCs/>
          <w:sz w:val="28"/>
          <w:szCs w:val="28"/>
        </w:rPr>
        <w:t>5. Loi n° 05-16 du 31 décembre 2005 portant loi de finance pour 2006</w:t>
      </w:r>
    </w:p>
    <w:p w:rsidR="00AF53EB" w:rsidRDefault="00AF53EB" w:rsidP="00AF53EB">
      <w:pPr>
        <w:spacing w:after="240"/>
        <w:rPr>
          <w:rFonts w:ascii="Times New Roman" w:hAnsi="Times New Roman" w:cs="Times New Roman"/>
          <w:sz w:val="28"/>
          <w:szCs w:val="28"/>
        </w:rPr>
      </w:pPr>
      <w:r w:rsidRPr="00FA4EDD">
        <w:rPr>
          <w:rFonts w:ascii="Times New Roman" w:hAnsi="Times New Roman" w:cs="Times New Roman"/>
          <w:sz w:val="28"/>
          <w:szCs w:val="28"/>
        </w:rPr>
        <w:t>Les modifications apportées par cette loi sont les suivantes :</w:t>
      </w:r>
    </w:p>
    <w:p w:rsidR="00AF53EB" w:rsidRDefault="00AF53EB" w:rsidP="006E1855">
      <w:pPr>
        <w:pStyle w:val="Paragraphedeliste"/>
        <w:numPr>
          <w:ilvl w:val="0"/>
          <w:numId w:val="75"/>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Un </w:t>
      </w:r>
      <w:r w:rsidRPr="00FA4EDD">
        <w:rPr>
          <w:rFonts w:ascii="Times New Roman" w:hAnsi="Times New Roman" w:cs="Times New Roman"/>
          <w:sz w:val="28"/>
          <w:szCs w:val="28"/>
        </w:rPr>
        <w:t>troisième mode de calcul d’amortissement a été introduit en faveur des immobilisations acquises sous forme de leasing à ceux déjà introduits par l’article 02 de la loi de finances complémentaire pour 2001, selon l’article 08 de la présente loi.</w:t>
      </w:r>
    </w:p>
    <w:p w:rsidR="00AF53EB" w:rsidRDefault="00AF53EB" w:rsidP="00AF53EB">
      <w:pPr>
        <w:spacing w:after="240"/>
        <w:ind w:left="720"/>
        <w:rPr>
          <w:rFonts w:ascii="Times New Roman" w:hAnsi="Times New Roman" w:cs="Times New Roman"/>
          <w:sz w:val="28"/>
          <w:szCs w:val="28"/>
        </w:rPr>
      </w:pPr>
    </w:p>
    <w:p w:rsidR="00AF53EB" w:rsidRDefault="00AF53EB" w:rsidP="00AF53EB">
      <w:pPr>
        <w:spacing w:after="240"/>
        <w:rPr>
          <w:rFonts w:ascii="Times New Roman" w:hAnsi="Times New Roman" w:cs="Times New Roman"/>
          <w:sz w:val="28"/>
          <w:szCs w:val="28"/>
        </w:rPr>
      </w:pPr>
      <w:r w:rsidRPr="00FA4EDD">
        <w:rPr>
          <w:rFonts w:ascii="Times New Roman" w:hAnsi="Times New Roman" w:cs="Times New Roman"/>
          <w:sz w:val="28"/>
          <w:szCs w:val="28"/>
        </w:rPr>
        <w:t xml:space="preserve">Il s’agit d’un mode d’amortissement linéaire accéléré assorti de </w:t>
      </w:r>
      <w:r>
        <w:rPr>
          <w:rFonts w:ascii="Times New Roman" w:hAnsi="Times New Roman" w:cs="Times New Roman"/>
          <w:sz w:val="28"/>
          <w:szCs w:val="28"/>
        </w:rPr>
        <w:tab/>
      </w:r>
      <w:r w:rsidRPr="00FA4EDD">
        <w:rPr>
          <w:rFonts w:ascii="Times New Roman" w:hAnsi="Times New Roman" w:cs="Times New Roman"/>
          <w:sz w:val="28"/>
          <w:szCs w:val="28"/>
        </w:rPr>
        <w:t>coefficients comme suit :</w:t>
      </w:r>
    </w:p>
    <w:p w:rsidR="00AF53EB" w:rsidRDefault="00AF53EB" w:rsidP="006E1855">
      <w:pPr>
        <w:pStyle w:val="Paragraphedeliste"/>
        <w:numPr>
          <w:ilvl w:val="0"/>
          <w:numId w:val="76"/>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1.5 pour </w:t>
      </w:r>
      <w:r w:rsidRPr="00FA4EDD">
        <w:rPr>
          <w:rFonts w:ascii="Times New Roman" w:hAnsi="Times New Roman" w:cs="Times New Roman"/>
          <w:sz w:val="28"/>
          <w:szCs w:val="28"/>
        </w:rPr>
        <w:t xml:space="preserve">les biens (hors mobilier et matériel de bureau et véhicule de tourisme) amortissable pour une </w:t>
      </w:r>
      <w:r>
        <w:rPr>
          <w:rFonts w:ascii="Times New Roman" w:hAnsi="Times New Roman" w:cs="Times New Roman"/>
          <w:sz w:val="28"/>
          <w:szCs w:val="28"/>
        </w:rPr>
        <w:t xml:space="preserve">période inférieure ou égale à 5 </w:t>
      </w:r>
      <w:r w:rsidRPr="00FA4EDD">
        <w:rPr>
          <w:rFonts w:ascii="Times New Roman" w:hAnsi="Times New Roman" w:cs="Times New Roman"/>
          <w:sz w:val="28"/>
          <w:szCs w:val="28"/>
        </w:rPr>
        <w:t>ans,</w:t>
      </w:r>
    </w:p>
    <w:p w:rsidR="00AF53EB" w:rsidRDefault="00AF53EB" w:rsidP="006E1855">
      <w:pPr>
        <w:pStyle w:val="Paragraphedeliste"/>
        <w:numPr>
          <w:ilvl w:val="0"/>
          <w:numId w:val="76"/>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02 pour </w:t>
      </w:r>
      <w:r w:rsidRPr="00FA4EDD">
        <w:rPr>
          <w:rFonts w:ascii="Times New Roman" w:hAnsi="Times New Roman" w:cs="Times New Roman"/>
          <w:sz w:val="28"/>
          <w:szCs w:val="28"/>
        </w:rPr>
        <w:t>les biens amortissables pendant une période supérieure à 5 ans et inférieur ou égale à 10 ans,</w:t>
      </w:r>
    </w:p>
    <w:p w:rsidR="00AF53EB" w:rsidRDefault="00AF53EB" w:rsidP="006E1855">
      <w:pPr>
        <w:pStyle w:val="Paragraphedeliste"/>
        <w:numPr>
          <w:ilvl w:val="0"/>
          <w:numId w:val="76"/>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2.5 pour </w:t>
      </w:r>
      <w:r w:rsidRPr="00FA4EDD">
        <w:rPr>
          <w:rFonts w:ascii="Times New Roman" w:hAnsi="Times New Roman" w:cs="Times New Roman"/>
          <w:sz w:val="28"/>
          <w:szCs w:val="28"/>
        </w:rPr>
        <w:t>les biens amortissables pendant une période supérieure à 10 ans et inférieure ou égale à 20 ans.</w:t>
      </w:r>
    </w:p>
    <w:p w:rsidR="00AF53EB" w:rsidRDefault="00AF53EB" w:rsidP="00AF53EB">
      <w:pPr>
        <w:spacing w:after="240"/>
        <w:ind w:left="703"/>
        <w:rPr>
          <w:rFonts w:ascii="Times New Roman" w:hAnsi="Times New Roman" w:cs="Times New Roman"/>
          <w:sz w:val="28"/>
          <w:szCs w:val="28"/>
        </w:rPr>
      </w:pPr>
      <w:r w:rsidRPr="00FA4EDD">
        <w:rPr>
          <w:rFonts w:ascii="Times New Roman" w:hAnsi="Times New Roman" w:cs="Times New Roman"/>
          <w:sz w:val="28"/>
          <w:szCs w:val="28"/>
        </w:rPr>
        <w:lastRenderedPageBreak/>
        <w:t>A titre d’exemple un matériel amortissable en 10 ans, dont le taux linéaire serait de 10%, aura un coefficient 2, le taux d’amortissement applicable serait donc de 20% dans le cadre d’un leasing.</w:t>
      </w:r>
    </w:p>
    <w:p w:rsidR="00AF53EB" w:rsidRDefault="00AF53EB" w:rsidP="006E1855">
      <w:pPr>
        <w:pStyle w:val="Paragraphedeliste"/>
        <w:numPr>
          <w:ilvl w:val="0"/>
          <w:numId w:val="77"/>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Les biens </w:t>
      </w:r>
      <w:r w:rsidRPr="00FA4EDD">
        <w:rPr>
          <w:rFonts w:ascii="Times New Roman" w:hAnsi="Times New Roman" w:cs="Times New Roman"/>
          <w:sz w:val="28"/>
          <w:szCs w:val="28"/>
        </w:rPr>
        <w:t>acquis dans le cadre du dispositif d’exonération qui cessent définitivement d’être utilisés pour des cas de force majeure dûment établie ainsi que les cessions de biens par la société de leasing en</w:t>
      </w:r>
      <w:r>
        <w:rPr>
          <w:rFonts w:ascii="Times New Roman" w:hAnsi="Times New Roman" w:cs="Times New Roman"/>
          <w:sz w:val="28"/>
          <w:szCs w:val="28"/>
        </w:rPr>
        <w:t xml:space="preserve"> cas de levée d’option d’achat à</w:t>
      </w:r>
      <w:r w:rsidRPr="00FA4EDD">
        <w:rPr>
          <w:rFonts w:ascii="Times New Roman" w:hAnsi="Times New Roman" w:cs="Times New Roman"/>
          <w:sz w:val="28"/>
          <w:szCs w:val="28"/>
        </w:rPr>
        <w:t xml:space="preserve"> terme ne sont plus tenus au</w:t>
      </w:r>
      <w:r>
        <w:rPr>
          <w:rFonts w:ascii="Times New Roman" w:hAnsi="Times New Roman" w:cs="Times New Roman"/>
          <w:sz w:val="28"/>
          <w:szCs w:val="28"/>
        </w:rPr>
        <w:t xml:space="preserve"> reversement de la TVA, il est à</w:t>
      </w:r>
      <w:r w:rsidRPr="00FA4EDD">
        <w:rPr>
          <w:rFonts w:ascii="Times New Roman" w:hAnsi="Times New Roman" w:cs="Times New Roman"/>
          <w:sz w:val="28"/>
          <w:szCs w:val="28"/>
        </w:rPr>
        <w:t xml:space="preserve"> signaler qu’auparavant, les biens ayant fait l’objet de récupération de la TVA doivent être conservés dans le patrimoine de l’entreprise pendant 05 années, l’entreprise est tenue au reversement de la TVA proportionnellem</w:t>
      </w:r>
      <w:r>
        <w:rPr>
          <w:rFonts w:ascii="Times New Roman" w:hAnsi="Times New Roman" w:cs="Times New Roman"/>
          <w:sz w:val="28"/>
          <w:szCs w:val="28"/>
        </w:rPr>
        <w:t>ent au nombre d’années restant à</w:t>
      </w:r>
      <w:r w:rsidRPr="00FA4EDD">
        <w:rPr>
          <w:rFonts w:ascii="Times New Roman" w:hAnsi="Times New Roman" w:cs="Times New Roman"/>
          <w:sz w:val="28"/>
          <w:szCs w:val="28"/>
        </w:rPr>
        <w:t xml:space="preserve"> courir.(article 30 de la loi de finances pour 2006, modifiant et complétant l’article 38 du code des taxes sur chiffre d’affaires).</w:t>
      </w:r>
    </w:p>
    <w:p w:rsidR="00AF53EB" w:rsidRDefault="00AF53EB" w:rsidP="00AF53EB">
      <w:pPr>
        <w:spacing w:after="240"/>
        <w:rPr>
          <w:rFonts w:ascii="Times New Roman" w:hAnsi="Times New Roman" w:cs="Times New Roman"/>
          <w:b/>
          <w:bCs/>
          <w:sz w:val="28"/>
          <w:szCs w:val="28"/>
        </w:rPr>
      </w:pPr>
      <w:r w:rsidRPr="00FA4EDD">
        <w:rPr>
          <w:rFonts w:ascii="Times New Roman" w:hAnsi="Times New Roman" w:cs="Times New Roman"/>
          <w:b/>
          <w:bCs/>
          <w:sz w:val="28"/>
          <w:szCs w:val="28"/>
        </w:rPr>
        <w:t>6. Loi n° 07-12 du 30 décembre 2007 portant loi de finances pour 2008</w:t>
      </w:r>
    </w:p>
    <w:p w:rsidR="00AF53EB" w:rsidRDefault="00AF53EB" w:rsidP="006E1855">
      <w:pPr>
        <w:pStyle w:val="Paragraphedeliste"/>
        <w:numPr>
          <w:ilvl w:val="0"/>
          <w:numId w:val="77"/>
        </w:numPr>
        <w:spacing w:before="240" w:after="240"/>
        <w:jc w:val="both"/>
        <w:rPr>
          <w:rFonts w:ascii="Times New Roman" w:hAnsi="Times New Roman" w:cs="Times New Roman"/>
          <w:sz w:val="28"/>
          <w:szCs w:val="28"/>
        </w:rPr>
      </w:pPr>
      <w:r w:rsidRPr="00FA4EDD">
        <w:rPr>
          <w:rFonts w:ascii="Times New Roman" w:hAnsi="Times New Roman" w:cs="Times New Roman"/>
          <w:sz w:val="28"/>
          <w:szCs w:val="28"/>
        </w:rPr>
        <w:t>Dispense des plus-values lors de la cession d’un élément d’actif par le crédit preneur au crédit bailleur dans un contrat de crédit-bail de type lease-back, ainsi que les plus-values, réalisées lors de la rétrocession d’un élément d’actif par le crédit bailleur au profit du crédit-preneur au titre du transfert de propriété à ce dernier, ces plus-values sont pas compri</w:t>
      </w:r>
      <w:r>
        <w:rPr>
          <w:rFonts w:ascii="Times New Roman" w:hAnsi="Times New Roman" w:cs="Times New Roman"/>
          <w:sz w:val="28"/>
          <w:szCs w:val="28"/>
        </w:rPr>
        <w:t>ses dans les bénéficies soumis à</w:t>
      </w:r>
      <w:r w:rsidRPr="00FA4EDD">
        <w:rPr>
          <w:rFonts w:ascii="Times New Roman" w:hAnsi="Times New Roman" w:cs="Times New Roman"/>
          <w:sz w:val="28"/>
          <w:szCs w:val="28"/>
        </w:rPr>
        <w:t xml:space="preserve"> l’impôt. (article 10 de la loi de finances pour 2008, modifiant et complétant l’article 173 du code des impôts directs et taxes assimilées).</w:t>
      </w:r>
    </w:p>
    <w:p w:rsidR="00AF53EB" w:rsidRDefault="00AF53EB" w:rsidP="006E1855">
      <w:pPr>
        <w:pStyle w:val="Paragraphedeliste"/>
        <w:numPr>
          <w:ilvl w:val="0"/>
          <w:numId w:val="77"/>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Les banques, les </w:t>
      </w:r>
      <w:r w:rsidRPr="00FA4EDD">
        <w:rPr>
          <w:rFonts w:ascii="Times New Roman" w:hAnsi="Times New Roman" w:cs="Times New Roman"/>
          <w:sz w:val="28"/>
          <w:szCs w:val="28"/>
        </w:rPr>
        <w:t>établissements financiers et les sociétés pratiquant des opérations</w:t>
      </w:r>
      <w:r>
        <w:rPr>
          <w:rFonts w:ascii="Times New Roman" w:hAnsi="Times New Roman" w:cs="Times New Roman"/>
          <w:sz w:val="28"/>
          <w:szCs w:val="28"/>
        </w:rPr>
        <w:t xml:space="preserve"> de crédit-bail sont autorisés à</w:t>
      </w:r>
      <w:r w:rsidRPr="00FA4EDD">
        <w:rPr>
          <w:rFonts w:ascii="Times New Roman" w:hAnsi="Times New Roman" w:cs="Times New Roman"/>
          <w:sz w:val="28"/>
          <w:szCs w:val="28"/>
        </w:rPr>
        <w:t xml:space="preserve"> aligner l’amortissement fiscal des</w:t>
      </w:r>
      <w:r w:rsidRPr="00FA4EDD">
        <w:t xml:space="preserve"> </w:t>
      </w:r>
      <w:r w:rsidRPr="00FA4EDD">
        <w:rPr>
          <w:rFonts w:ascii="Times New Roman" w:hAnsi="Times New Roman" w:cs="Times New Roman"/>
          <w:sz w:val="28"/>
          <w:szCs w:val="28"/>
        </w:rPr>
        <w:t>biens acquis dans le cadre du crédit-bail sur l’amortissement financier du crédit. (article 11 de la loi de finances pour 2008, modifiant et complétant l’article 174-1 du code des impôts directs et taxes assimilées).</w:t>
      </w:r>
    </w:p>
    <w:p w:rsidR="00AF53EB" w:rsidRDefault="00AF53EB" w:rsidP="006E1855">
      <w:pPr>
        <w:pStyle w:val="Paragraphedeliste"/>
        <w:numPr>
          <w:ilvl w:val="0"/>
          <w:numId w:val="77"/>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Sont </w:t>
      </w:r>
      <w:r w:rsidRPr="00FA4EDD">
        <w:rPr>
          <w:rFonts w:ascii="Times New Roman" w:hAnsi="Times New Roman" w:cs="Times New Roman"/>
          <w:sz w:val="28"/>
          <w:szCs w:val="28"/>
        </w:rPr>
        <w:t>exemptés des droits d’enregistrement les mutations de biens d’équipement ou d’immeubles professionnels rétrocédés par le crédit bailleur au profit du preneur lors de la levée d’option d’achat par ce dernier au titre de cette rétrocession. (article 14 de la loi de finances pour 2008, modifiant et complétant l’article 258 du code de l’enregistrement).</w:t>
      </w:r>
    </w:p>
    <w:p w:rsidR="00AF53EB" w:rsidRPr="00661BD9" w:rsidRDefault="00AF53EB" w:rsidP="006E1855">
      <w:pPr>
        <w:pStyle w:val="Paragraphedeliste"/>
        <w:numPr>
          <w:ilvl w:val="0"/>
          <w:numId w:val="77"/>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Les </w:t>
      </w:r>
      <w:r w:rsidRPr="00661BD9">
        <w:rPr>
          <w:rFonts w:ascii="Times New Roman" w:hAnsi="Times New Roman" w:cs="Times New Roman"/>
          <w:sz w:val="28"/>
          <w:szCs w:val="28"/>
        </w:rPr>
        <w:t xml:space="preserve">opérations d’acquisition effectuées par les banques et les établissements financiers dans le cadre des opérations de crédit-bail sont exemptées de la taxe sur la valeur ajoutée TVA. (article 17 de la loi de </w:t>
      </w:r>
      <w:r w:rsidRPr="00661BD9">
        <w:rPr>
          <w:rFonts w:ascii="Times New Roman" w:hAnsi="Times New Roman" w:cs="Times New Roman"/>
          <w:sz w:val="28"/>
          <w:szCs w:val="28"/>
        </w:rPr>
        <w:lastRenderedPageBreak/>
        <w:t>finances pour 2008, modifiant et complétant l’article 09 du code des taxes sur le chiffre d’affaires).</w:t>
      </w:r>
    </w:p>
    <w:p w:rsidR="00AF53EB" w:rsidRPr="00661BD9" w:rsidRDefault="00AF53EB" w:rsidP="00AF53EB">
      <w:pPr>
        <w:pStyle w:val="Paragraphedeliste"/>
        <w:spacing w:after="240"/>
        <w:rPr>
          <w:rFonts w:ascii="Times New Roman" w:hAnsi="Times New Roman" w:cs="Times New Roman"/>
          <w:sz w:val="28"/>
          <w:szCs w:val="28"/>
        </w:rPr>
      </w:pPr>
      <w:r w:rsidRPr="00661BD9">
        <w:rPr>
          <w:rFonts w:ascii="Times New Roman" w:hAnsi="Times New Roman" w:cs="Times New Roman"/>
          <w:sz w:val="28"/>
          <w:szCs w:val="28"/>
        </w:rPr>
        <w:t>Excluant de cette exonération de la TVA, les acquisitions effectuées pour les banques et établissements financiers pour leur propre besoin.</w:t>
      </w:r>
    </w:p>
    <w:p w:rsidR="00AF53EB" w:rsidRDefault="00AF53EB" w:rsidP="00AF53EB">
      <w:pPr>
        <w:pStyle w:val="Paragraphedeliste"/>
        <w:spacing w:after="240"/>
        <w:rPr>
          <w:rFonts w:ascii="Times New Roman" w:hAnsi="Times New Roman" w:cs="Times New Roman"/>
          <w:sz w:val="28"/>
          <w:szCs w:val="28"/>
        </w:rPr>
      </w:pPr>
      <w:r w:rsidRPr="00661BD9">
        <w:rPr>
          <w:rFonts w:ascii="Times New Roman" w:hAnsi="Times New Roman" w:cs="Times New Roman"/>
          <w:sz w:val="28"/>
          <w:szCs w:val="28"/>
        </w:rPr>
        <w:t>S’agissant des modalités de mise en œuvre</w:t>
      </w:r>
      <w:r>
        <w:rPr>
          <w:rFonts w:ascii="Times New Roman" w:hAnsi="Times New Roman" w:cs="Times New Roman"/>
          <w:sz w:val="28"/>
          <w:szCs w:val="28"/>
        </w:rPr>
        <w:t xml:space="preserve"> de l’exonération en cause </w:t>
      </w:r>
      <w:r w:rsidRPr="00661BD9">
        <w:rPr>
          <w:rFonts w:ascii="Times New Roman" w:hAnsi="Times New Roman" w:cs="Times New Roman"/>
          <w:sz w:val="28"/>
          <w:szCs w:val="28"/>
        </w:rPr>
        <w:t>deux cas doivent être envisagés :</w:t>
      </w:r>
    </w:p>
    <w:p w:rsidR="00AF53EB" w:rsidRDefault="00AF53EB" w:rsidP="006E1855">
      <w:pPr>
        <w:pStyle w:val="Paragraphedeliste"/>
        <w:numPr>
          <w:ilvl w:val="0"/>
          <w:numId w:val="78"/>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Le premier, les </w:t>
      </w:r>
      <w:r w:rsidRPr="00661BD9">
        <w:rPr>
          <w:rFonts w:ascii="Times New Roman" w:hAnsi="Times New Roman" w:cs="Times New Roman"/>
          <w:sz w:val="28"/>
          <w:szCs w:val="28"/>
        </w:rPr>
        <w:t>banques et les établissements financiers louent à des crédits preneurs titulaires de déci</w:t>
      </w:r>
      <w:r>
        <w:rPr>
          <w:rFonts w:ascii="Times New Roman" w:hAnsi="Times New Roman" w:cs="Times New Roman"/>
          <w:sz w:val="28"/>
          <w:szCs w:val="28"/>
        </w:rPr>
        <w:t>sions d’octroi d’avantages ANDI</w:t>
      </w:r>
      <w:r>
        <w:rPr>
          <w:rStyle w:val="Appelnotedebasdep"/>
          <w:rFonts w:ascii="Times New Roman" w:hAnsi="Times New Roman" w:cs="Times New Roman"/>
          <w:sz w:val="28"/>
          <w:szCs w:val="28"/>
        </w:rPr>
        <w:footnoteReference w:id="42"/>
      </w:r>
      <w:r w:rsidRPr="00661BD9">
        <w:rPr>
          <w:rFonts w:ascii="Times New Roman" w:hAnsi="Times New Roman" w:cs="Times New Roman"/>
          <w:sz w:val="28"/>
          <w:szCs w:val="28"/>
        </w:rPr>
        <w:t>, leur accordant la franchise de TVA sur les équipements, dans cette hypothèse, les loyers sont exonérés de la TVA et les factures correspondantes sont établies en hors TVA;</w:t>
      </w:r>
    </w:p>
    <w:p w:rsidR="00AF53EB" w:rsidRDefault="00AF53EB" w:rsidP="006E1855">
      <w:pPr>
        <w:pStyle w:val="Paragraphedeliste"/>
        <w:numPr>
          <w:ilvl w:val="0"/>
          <w:numId w:val="78"/>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Le second, </w:t>
      </w:r>
      <w:r w:rsidRPr="00661BD9">
        <w:rPr>
          <w:rFonts w:ascii="Times New Roman" w:hAnsi="Times New Roman" w:cs="Times New Roman"/>
          <w:sz w:val="28"/>
          <w:szCs w:val="28"/>
        </w:rPr>
        <w:t>les banques et les établissements financiers louent à des crédits preneurs titulaires de décisions d’octroi d’avantages, ne comportant pas cependant, la franchise de TVA des équipements, dans cette</w:t>
      </w:r>
      <w:r>
        <w:rPr>
          <w:rFonts w:ascii="Times New Roman" w:hAnsi="Times New Roman" w:cs="Times New Roman"/>
          <w:sz w:val="28"/>
          <w:szCs w:val="28"/>
        </w:rPr>
        <w:t xml:space="preserve"> hypothèse, l’assujettissement à</w:t>
      </w:r>
      <w:r w:rsidRPr="00661BD9">
        <w:rPr>
          <w:rFonts w:ascii="Times New Roman" w:hAnsi="Times New Roman" w:cs="Times New Roman"/>
          <w:sz w:val="28"/>
          <w:szCs w:val="28"/>
        </w:rPr>
        <w:t xml:space="preserve"> la TVA s’opère sur la totalité des loyers, et les factures correspondantes doivent être établies en toutes taxes comprises (y compris la TVA).</w:t>
      </w:r>
    </w:p>
    <w:p w:rsidR="00AF53EB" w:rsidRDefault="00AF53EB" w:rsidP="00AF53EB">
      <w:pPr>
        <w:spacing w:after="240"/>
        <w:rPr>
          <w:rFonts w:ascii="Times New Roman" w:hAnsi="Times New Roman" w:cs="Times New Roman"/>
          <w:b/>
          <w:bCs/>
          <w:sz w:val="28"/>
          <w:szCs w:val="28"/>
        </w:rPr>
      </w:pPr>
      <w:r w:rsidRPr="00661BD9">
        <w:rPr>
          <w:rFonts w:ascii="Times New Roman" w:hAnsi="Times New Roman" w:cs="Times New Roman"/>
          <w:b/>
          <w:bCs/>
          <w:sz w:val="28"/>
          <w:szCs w:val="28"/>
        </w:rPr>
        <w:t>7. Ordonnance n° 09-01 du 22 juillet 2009 portant loi de finances complémentaire pour 2009</w:t>
      </w:r>
    </w:p>
    <w:p w:rsidR="00AF53EB" w:rsidRDefault="00AF53EB" w:rsidP="00AF53EB">
      <w:pPr>
        <w:spacing w:after="240"/>
        <w:rPr>
          <w:rFonts w:ascii="Times New Roman" w:hAnsi="Times New Roman" w:cs="Times New Roman"/>
          <w:sz w:val="28"/>
          <w:szCs w:val="28"/>
        </w:rPr>
      </w:pPr>
      <w:r w:rsidRPr="00661BD9">
        <w:rPr>
          <w:rFonts w:ascii="Times New Roman" w:hAnsi="Times New Roman" w:cs="Times New Roman"/>
          <w:sz w:val="28"/>
          <w:szCs w:val="28"/>
        </w:rPr>
        <w:tab/>
        <w:t>Selon l’article 24 de la loi de finances complémentaire pour 2009, modifiant et complétant l’article 31 de l’ordonnance n° 08-02 du 24 juillet 2008 portant loi de finances complémentaire pour 2008 ; sont exemptés de la taxe sur la valeur ajoutée (TVA) les loyers versés dans le cadre de crédit-bail, à compter de la promulgation de la</w:t>
      </w:r>
      <w:r>
        <w:rPr>
          <w:rFonts w:ascii="Times New Roman" w:hAnsi="Times New Roman" w:cs="Times New Roman"/>
          <w:sz w:val="28"/>
          <w:szCs w:val="28"/>
        </w:rPr>
        <w:t xml:space="preserve"> présente loi au 31 décembre 200</w:t>
      </w:r>
      <w:r w:rsidRPr="00661BD9">
        <w:rPr>
          <w:rFonts w:ascii="Times New Roman" w:hAnsi="Times New Roman" w:cs="Times New Roman"/>
          <w:sz w:val="28"/>
          <w:szCs w:val="28"/>
        </w:rPr>
        <w:t>8, portant sur :</w:t>
      </w:r>
    </w:p>
    <w:p w:rsidR="00AF53EB" w:rsidRDefault="00AF53EB" w:rsidP="006E1855">
      <w:pPr>
        <w:pStyle w:val="Paragraphedeliste"/>
        <w:numPr>
          <w:ilvl w:val="0"/>
          <w:numId w:val="79"/>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Les </w:t>
      </w:r>
      <w:r w:rsidRPr="00661BD9">
        <w:rPr>
          <w:rFonts w:ascii="Times New Roman" w:hAnsi="Times New Roman" w:cs="Times New Roman"/>
          <w:sz w:val="28"/>
          <w:szCs w:val="28"/>
        </w:rPr>
        <w:t>matériels agricoles produits en Algérie ;</w:t>
      </w:r>
    </w:p>
    <w:p w:rsidR="00AF53EB" w:rsidRDefault="00AF53EB" w:rsidP="006E1855">
      <w:pPr>
        <w:pStyle w:val="Paragraphedeliste"/>
        <w:numPr>
          <w:ilvl w:val="0"/>
          <w:numId w:val="79"/>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Les </w:t>
      </w:r>
      <w:r w:rsidRPr="00661BD9">
        <w:rPr>
          <w:rFonts w:ascii="Times New Roman" w:hAnsi="Times New Roman" w:cs="Times New Roman"/>
          <w:sz w:val="28"/>
          <w:szCs w:val="28"/>
        </w:rPr>
        <w:t>matériels et équipements produits en Algérie, nécessaires à la réalisation des chambres froides et des silos destinés à la conservation des produits agricoles ;</w:t>
      </w:r>
    </w:p>
    <w:p w:rsidR="00AF53EB" w:rsidRDefault="00AF53EB" w:rsidP="006E1855">
      <w:pPr>
        <w:pStyle w:val="Paragraphedeliste"/>
        <w:numPr>
          <w:ilvl w:val="0"/>
          <w:numId w:val="79"/>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Les </w:t>
      </w:r>
      <w:r w:rsidRPr="00661BD9">
        <w:rPr>
          <w:rFonts w:ascii="Times New Roman" w:hAnsi="Times New Roman" w:cs="Times New Roman"/>
          <w:sz w:val="28"/>
          <w:szCs w:val="28"/>
        </w:rPr>
        <w:t>matériels et équipements produits en Algérie, nécessaires à l’irrigation économisant l’eau, utilisés exclusivement dans le domaine agricole ;</w:t>
      </w:r>
    </w:p>
    <w:p w:rsidR="00AF53EB" w:rsidRDefault="00AF53EB" w:rsidP="006E1855">
      <w:pPr>
        <w:pStyle w:val="Paragraphedeliste"/>
        <w:numPr>
          <w:ilvl w:val="0"/>
          <w:numId w:val="79"/>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Les </w:t>
      </w:r>
      <w:r w:rsidRPr="00661BD9">
        <w:rPr>
          <w:rFonts w:ascii="Times New Roman" w:hAnsi="Times New Roman" w:cs="Times New Roman"/>
          <w:sz w:val="28"/>
          <w:szCs w:val="28"/>
        </w:rPr>
        <w:t>équipements produits en Algérie, utilisés dans la réalisation des mini laiteries destinées à la transformation du lait cru ;</w:t>
      </w:r>
    </w:p>
    <w:p w:rsidR="00AF53EB" w:rsidRDefault="00AF53EB" w:rsidP="006E1855">
      <w:pPr>
        <w:pStyle w:val="Paragraphedeliste"/>
        <w:numPr>
          <w:ilvl w:val="0"/>
          <w:numId w:val="79"/>
        </w:numPr>
        <w:spacing w:before="240" w:after="240"/>
        <w:jc w:val="both"/>
        <w:rPr>
          <w:rFonts w:ascii="Times New Roman" w:hAnsi="Times New Roman" w:cs="Times New Roman"/>
          <w:sz w:val="28"/>
          <w:szCs w:val="28"/>
        </w:rPr>
      </w:pPr>
      <w:r>
        <w:rPr>
          <w:rFonts w:ascii="Times New Roman" w:hAnsi="Times New Roman" w:cs="Times New Roman"/>
          <w:sz w:val="28"/>
          <w:szCs w:val="28"/>
        </w:rPr>
        <w:lastRenderedPageBreak/>
        <w:t xml:space="preserve">Les </w:t>
      </w:r>
      <w:r w:rsidRPr="00661BD9">
        <w:rPr>
          <w:rFonts w:ascii="Times New Roman" w:hAnsi="Times New Roman" w:cs="Times New Roman"/>
          <w:sz w:val="28"/>
          <w:szCs w:val="28"/>
        </w:rPr>
        <w:t>matériels et équipements produits en Algérie, nécessaires à la culture des olives, à la production et au stockage d’huile d’olive ;</w:t>
      </w:r>
    </w:p>
    <w:p w:rsidR="00AF53EB" w:rsidRDefault="00AF53EB" w:rsidP="006E1855">
      <w:pPr>
        <w:pStyle w:val="Paragraphedeliste"/>
        <w:numPr>
          <w:ilvl w:val="0"/>
          <w:numId w:val="79"/>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Les </w:t>
      </w:r>
      <w:r w:rsidRPr="00661BD9">
        <w:rPr>
          <w:rFonts w:ascii="Times New Roman" w:hAnsi="Times New Roman" w:cs="Times New Roman"/>
          <w:sz w:val="28"/>
          <w:szCs w:val="28"/>
        </w:rPr>
        <w:t>matériels et équipements produit en Algérie, nécessaires à la rénovation de moyens de production et de l’investissement dans l’industrie de transformation.</w:t>
      </w:r>
    </w:p>
    <w:p w:rsidR="00AF53EB" w:rsidRPr="00661BD9"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ab/>
        <w:t xml:space="preserve">La </w:t>
      </w:r>
      <w:r w:rsidRPr="00661BD9">
        <w:rPr>
          <w:rFonts w:ascii="Times New Roman" w:hAnsi="Times New Roman" w:cs="Times New Roman"/>
          <w:sz w:val="28"/>
          <w:szCs w:val="28"/>
        </w:rPr>
        <w:t>liste des matériels et équipements est fixé par un arrêté conjoint du ministre chargé des finances, du ministre chargé de l’agriculture et du ministre chargé de l’industrie.</w:t>
      </w:r>
    </w:p>
    <w:p w:rsidR="00AF53EB" w:rsidRPr="00C566B4"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ab/>
      </w:r>
      <w:r w:rsidRPr="00661BD9">
        <w:rPr>
          <w:rFonts w:ascii="Times New Roman" w:hAnsi="Times New Roman" w:cs="Times New Roman"/>
          <w:sz w:val="28"/>
          <w:szCs w:val="28"/>
        </w:rPr>
        <w:t>Cette mesure vise</w:t>
      </w:r>
      <w:r>
        <w:rPr>
          <w:rFonts w:ascii="Times New Roman" w:hAnsi="Times New Roman" w:cs="Times New Roman"/>
          <w:sz w:val="28"/>
          <w:szCs w:val="28"/>
        </w:rPr>
        <w:t xml:space="preserve"> d’une part à</w:t>
      </w:r>
      <w:r w:rsidRPr="00661BD9">
        <w:rPr>
          <w:rFonts w:ascii="Times New Roman" w:hAnsi="Times New Roman" w:cs="Times New Roman"/>
          <w:sz w:val="28"/>
          <w:szCs w:val="28"/>
        </w:rPr>
        <w:t xml:space="preserve"> permettre le développement de l’agricu</w:t>
      </w:r>
      <w:r>
        <w:rPr>
          <w:rFonts w:ascii="Times New Roman" w:hAnsi="Times New Roman" w:cs="Times New Roman"/>
          <w:sz w:val="28"/>
          <w:szCs w:val="28"/>
        </w:rPr>
        <w:t>lture en Algérie, et également à</w:t>
      </w:r>
      <w:r w:rsidRPr="00661BD9">
        <w:rPr>
          <w:rFonts w:ascii="Times New Roman" w:hAnsi="Times New Roman" w:cs="Times New Roman"/>
          <w:sz w:val="28"/>
          <w:szCs w:val="28"/>
        </w:rPr>
        <w:t xml:space="preserve"> encourage la production nationale de biens d’équipements agricoles en vue de réduire la facture d’importation.</w:t>
      </w:r>
    </w:p>
    <w:p w:rsidR="00AF53EB" w:rsidRDefault="00AF53EB" w:rsidP="00AF53EB">
      <w:pPr>
        <w:spacing w:after="240"/>
        <w:rPr>
          <w:rFonts w:ascii="Times New Roman" w:hAnsi="Times New Roman" w:cs="Times New Roman"/>
          <w:b/>
          <w:bCs/>
          <w:sz w:val="28"/>
          <w:szCs w:val="28"/>
        </w:rPr>
      </w:pPr>
      <w:r w:rsidRPr="00040DC0">
        <w:rPr>
          <w:rFonts w:ascii="Times New Roman" w:hAnsi="Times New Roman" w:cs="Times New Roman"/>
          <w:b/>
          <w:bCs/>
          <w:sz w:val="28"/>
          <w:szCs w:val="28"/>
        </w:rPr>
        <w:t>8. Ordonnance n° 10-01 du 26 août 2010 portant loi de finances complémentaire pour 2010</w:t>
      </w:r>
    </w:p>
    <w:p w:rsidR="00AF53EB" w:rsidRPr="00040DC0" w:rsidRDefault="00AF53EB" w:rsidP="00AF53EB">
      <w:pPr>
        <w:spacing w:after="240"/>
        <w:rPr>
          <w:rFonts w:ascii="Times New Roman" w:hAnsi="Times New Roman" w:cs="Times New Roman"/>
          <w:sz w:val="28"/>
          <w:szCs w:val="28"/>
        </w:rPr>
      </w:pPr>
      <w:r w:rsidRPr="00040DC0">
        <w:rPr>
          <w:rFonts w:ascii="Times New Roman" w:hAnsi="Times New Roman" w:cs="Times New Roman"/>
          <w:sz w:val="28"/>
          <w:szCs w:val="28"/>
        </w:rPr>
        <w:tab/>
        <w:t>Les dispositions antérieures de la loi de finances pour 2010 relatives aux règles d’amortissement dans le cadre des cont</w:t>
      </w:r>
      <w:r>
        <w:rPr>
          <w:rFonts w:ascii="Times New Roman" w:hAnsi="Times New Roman" w:cs="Times New Roman"/>
          <w:sz w:val="28"/>
          <w:szCs w:val="28"/>
        </w:rPr>
        <w:t xml:space="preserve">rats de crédit-bail continuent à s’appliquer, à </w:t>
      </w:r>
      <w:r w:rsidRPr="00040DC0">
        <w:rPr>
          <w:rFonts w:ascii="Times New Roman" w:hAnsi="Times New Roman" w:cs="Times New Roman"/>
          <w:sz w:val="28"/>
          <w:szCs w:val="28"/>
        </w:rPr>
        <w:t>titre transitoire, jusqu’au 31 décembre 2012.</w:t>
      </w:r>
    </w:p>
    <w:p w:rsidR="00AF53EB" w:rsidRPr="00040DC0"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ab/>
      </w:r>
      <w:r w:rsidRPr="00040DC0">
        <w:rPr>
          <w:rFonts w:ascii="Times New Roman" w:hAnsi="Times New Roman" w:cs="Times New Roman"/>
          <w:sz w:val="28"/>
          <w:szCs w:val="28"/>
        </w:rPr>
        <w:t>Ainsi, et à titre exceptionnel, le crédit-bailleur, dans le cadre des opérations de crédit-bail, continue à être fiscalement réputé disposer de la proprié</w:t>
      </w:r>
      <w:r>
        <w:rPr>
          <w:rFonts w:ascii="Times New Roman" w:hAnsi="Times New Roman" w:cs="Times New Roman"/>
          <w:sz w:val="28"/>
          <w:szCs w:val="28"/>
        </w:rPr>
        <w:t>té juridique du bien loué, et, à</w:t>
      </w:r>
      <w:r w:rsidRPr="00040DC0">
        <w:rPr>
          <w:rFonts w:ascii="Times New Roman" w:hAnsi="Times New Roman" w:cs="Times New Roman"/>
          <w:sz w:val="28"/>
          <w:szCs w:val="28"/>
        </w:rPr>
        <w:t xml:space="preserve"> ce titre, il est le titulaire de pratiquer l’amortissement de ce bien.</w:t>
      </w:r>
    </w:p>
    <w:p w:rsidR="00AF53EB" w:rsidRDefault="00AF53EB" w:rsidP="00AF53EB">
      <w:pPr>
        <w:spacing w:after="240"/>
        <w:rPr>
          <w:rFonts w:ascii="Times New Roman" w:hAnsi="Times New Roman" w:cs="Times New Roman"/>
          <w:sz w:val="28"/>
          <w:szCs w:val="28"/>
        </w:rPr>
      </w:pPr>
      <w:r>
        <w:rPr>
          <w:rFonts w:ascii="Times New Roman" w:hAnsi="Times New Roman" w:cs="Times New Roman"/>
          <w:sz w:val="28"/>
          <w:szCs w:val="28"/>
        </w:rPr>
        <w:tab/>
      </w:r>
      <w:r w:rsidRPr="00040DC0">
        <w:rPr>
          <w:rFonts w:ascii="Times New Roman" w:hAnsi="Times New Roman" w:cs="Times New Roman"/>
          <w:sz w:val="28"/>
          <w:szCs w:val="28"/>
        </w:rPr>
        <w:t>Le crédit-preneur, qui est le propriétaire économique du bien au sens des nouvelles normes comptables, continue à disposer du droit de déductibilité du bénéfice imposable des loyers qu’il verse au crédit-bailleur pra</w:t>
      </w:r>
      <w:r>
        <w:rPr>
          <w:rFonts w:ascii="Times New Roman" w:hAnsi="Times New Roman" w:cs="Times New Roman"/>
          <w:sz w:val="28"/>
          <w:szCs w:val="28"/>
        </w:rPr>
        <w:t>tiquant l’amortissement, jusqu’à</w:t>
      </w:r>
      <w:r w:rsidRPr="00040DC0">
        <w:rPr>
          <w:rFonts w:ascii="Times New Roman" w:hAnsi="Times New Roman" w:cs="Times New Roman"/>
          <w:sz w:val="28"/>
          <w:szCs w:val="28"/>
        </w:rPr>
        <w:t xml:space="preserve"> l’échéance susvisée. (Article 27 de la loi de finances complémentaire pour 2010).</w:t>
      </w:r>
    </w:p>
    <w:p w:rsidR="00AF53EB" w:rsidRDefault="00AF53EB" w:rsidP="00AF53EB">
      <w:pPr>
        <w:spacing w:after="240"/>
        <w:rPr>
          <w:rFonts w:ascii="Times New Roman" w:hAnsi="Times New Roman" w:cs="Times New Roman"/>
          <w:b/>
          <w:bCs/>
          <w:sz w:val="28"/>
          <w:szCs w:val="28"/>
        </w:rPr>
      </w:pPr>
      <w:r w:rsidRPr="00040DC0">
        <w:rPr>
          <w:rFonts w:ascii="Times New Roman" w:hAnsi="Times New Roman" w:cs="Times New Roman"/>
          <w:b/>
          <w:bCs/>
          <w:sz w:val="28"/>
          <w:szCs w:val="28"/>
        </w:rPr>
        <w:t>9. Loi n° 11-16 du 28 décembre 2011 portant loi de finances pour 2012</w:t>
      </w:r>
    </w:p>
    <w:p w:rsidR="00AF53EB" w:rsidRDefault="00AF53EB" w:rsidP="00AF53EB">
      <w:pPr>
        <w:spacing w:after="240"/>
        <w:rPr>
          <w:rFonts w:ascii="Times New Roman" w:hAnsi="Times New Roman" w:cs="Times New Roman"/>
          <w:sz w:val="28"/>
          <w:szCs w:val="28"/>
        </w:rPr>
      </w:pPr>
      <w:r w:rsidRPr="00040DC0">
        <w:rPr>
          <w:rFonts w:ascii="Times New Roman" w:hAnsi="Times New Roman" w:cs="Times New Roman"/>
          <w:sz w:val="28"/>
          <w:szCs w:val="28"/>
        </w:rPr>
        <w:tab/>
        <w:t>Selon l’ article 49 de la loi de finances pour 2012, modifiant et complétant l’article 20 de la loi n° 01-12 du 19 juillet 2001 portant loi de finances complémentaire pour 2001 ; les acquisitions d’é</w:t>
      </w:r>
      <w:r>
        <w:rPr>
          <w:rFonts w:ascii="Times New Roman" w:hAnsi="Times New Roman" w:cs="Times New Roman"/>
          <w:sz w:val="28"/>
          <w:szCs w:val="28"/>
        </w:rPr>
        <w:t>quipements réalisées par les cré</w:t>
      </w:r>
      <w:r w:rsidRPr="00040DC0">
        <w:rPr>
          <w:rFonts w:ascii="Times New Roman" w:hAnsi="Times New Roman" w:cs="Times New Roman"/>
          <w:sz w:val="28"/>
          <w:szCs w:val="28"/>
        </w:rPr>
        <w:t xml:space="preserve">dit bailleurs dans le cadre de contrat de leasing financier conclu avec un promoteur bénéficiant des avantages prévus par l’ordonnance n° 01-03 du 20 aout 2001 relative au développement de l’investissement, modifiée et complétée </w:t>
      </w:r>
      <w:r w:rsidRPr="00040DC0">
        <w:rPr>
          <w:rFonts w:ascii="Times New Roman" w:hAnsi="Times New Roman" w:cs="Times New Roman"/>
          <w:sz w:val="28"/>
          <w:szCs w:val="28"/>
        </w:rPr>
        <w:lastRenderedPageBreak/>
        <w:t>par les dispositions de l’ordonnance n° 06-08 du 15 juillet 2006, bénéficient des avantages suivants :</w:t>
      </w:r>
    </w:p>
    <w:p w:rsidR="00AF53EB" w:rsidRDefault="00AF53EB" w:rsidP="006E1855">
      <w:pPr>
        <w:pStyle w:val="Paragraphedeliste"/>
        <w:numPr>
          <w:ilvl w:val="0"/>
          <w:numId w:val="80"/>
        </w:numPr>
        <w:spacing w:before="240" w:after="240"/>
        <w:jc w:val="both"/>
        <w:rPr>
          <w:rFonts w:ascii="Times New Roman" w:hAnsi="Times New Roman" w:cs="Times New Roman"/>
          <w:sz w:val="28"/>
          <w:szCs w:val="28"/>
        </w:rPr>
      </w:pPr>
      <w:r w:rsidRPr="00031A5A">
        <w:rPr>
          <w:rFonts w:ascii="Times New Roman" w:hAnsi="Times New Roman" w:cs="Times New Roman"/>
          <w:sz w:val="28"/>
          <w:szCs w:val="28"/>
        </w:rPr>
        <w:t>Exonération de droits de douanes pour les biens non exclus, importés et entrant directement dans la réalisation de l’investissement ;</w:t>
      </w:r>
    </w:p>
    <w:p w:rsidR="00AF53EB" w:rsidRPr="00C566B4" w:rsidRDefault="00AF53EB" w:rsidP="006E1855">
      <w:pPr>
        <w:pStyle w:val="Paragraphedeliste"/>
        <w:numPr>
          <w:ilvl w:val="0"/>
          <w:numId w:val="80"/>
        </w:num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Exemption </w:t>
      </w:r>
      <w:r w:rsidRPr="00031A5A">
        <w:rPr>
          <w:rFonts w:ascii="Times New Roman" w:hAnsi="Times New Roman" w:cs="Times New Roman"/>
          <w:sz w:val="28"/>
          <w:szCs w:val="28"/>
        </w:rPr>
        <w:t>du droit de mutation à titre onéreux pour toutes les acquisitions immobilières effectuées dans le cadre de l’investissement concerné.</w:t>
      </w:r>
    </w:p>
    <w:p w:rsidR="00AF53EB" w:rsidRDefault="00AF53EB" w:rsidP="00AF53EB">
      <w:pPr>
        <w:spacing w:after="240"/>
        <w:rPr>
          <w:rFonts w:ascii="Times New Roman" w:hAnsi="Times New Roman" w:cs="Times New Roman"/>
          <w:b/>
          <w:bCs/>
          <w:sz w:val="28"/>
          <w:szCs w:val="28"/>
        </w:rPr>
      </w:pPr>
    </w:p>
    <w:p w:rsidR="00AF53EB" w:rsidRDefault="00AF53EB" w:rsidP="00AF53EB">
      <w:pPr>
        <w:spacing w:after="240"/>
        <w:rPr>
          <w:rFonts w:ascii="Times New Roman" w:hAnsi="Times New Roman" w:cs="Times New Roman"/>
          <w:b/>
          <w:bCs/>
          <w:sz w:val="28"/>
          <w:szCs w:val="28"/>
        </w:rPr>
      </w:pPr>
    </w:p>
    <w:p w:rsidR="00AF53EB" w:rsidRDefault="00AF53EB" w:rsidP="00AF53EB">
      <w:pPr>
        <w:spacing w:after="240"/>
        <w:rPr>
          <w:rFonts w:ascii="Times New Roman" w:hAnsi="Times New Roman" w:cs="Times New Roman"/>
          <w:b/>
          <w:bCs/>
          <w:sz w:val="28"/>
          <w:szCs w:val="28"/>
        </w:rPr>
      </w:pPr>
    </w:p>
    <w:p w:rsidR="00AF53EB" w:rsidRDefault="00AF53EB" w:rsidP="00AF53EB">
      <w:pPr>
        <w:spacing w:after="240"/>
        <w:rPr>
          <w:rFonts w:ascii="Times New Roman" w:hAnsi="Times New Roman" w:cs="Times New Roman"/>
          <w:b/>
          <w:bCs/>
          <w:sz w:val="28"/>
          <w:szCs w:val="28"/>
        </w:rPr>
      </w:pPr>
    </w:p>
    <w:p w:rsidR="00AF53EB" w:rsidRDefault="00AF53EB" w:rsidP="00AF53EB">
      <w:pPr>
        <w:spacing w:after="240"/>
        <w:rPr>
          <w:rFonts w:ascii="Times New Roman" w:hAnsi="Times New Roman" w:cs="Times New Roman"/>
          <w:b/>
          <w:bCs/>
          <w:sz w:val="28"/>
          <w:szCs w:val="28"/>
        </w:rPr>
      </w:pPr>
    </w:p>
    <w:p w:rsidR="00AF53EB" w:rsidRDefault="00AF53EB" w:rsidP="00AF53EB">
      <w:pPr>
        <w:spacing w:after="240"/>
        <w:rPr>
          <w:rFonts w:ascii="Times New Roman" w:hAnsi="Times New Roman" w:cs="Times New Roman"/>
          <w:b/>
          <w:bCs/>
          <w:sz w:val="28"/>
          <w:szCs w:val="28"/>
        </w:rPr>
      </w:pPr>
    </w:p>
    <w:p w:rsidR="00AF53EB" w:rsidRDefault="00AF53EB" w:rsidP="00AF53EB">
      <w:pPr>
        <w:spacing w:after="240"/>
        <w:rPr>
          <w:rFonts w:ascii="Times New Roman" w:hAnsi="Times New Roman" w:cs="Times New Roman"/>
          <w:b/>
          <w:bCs/>
          <w:sz w:val="28"/>
          <w:szCs w:val="28"/>
        </w:rPr>
      </w:pPr>
    </w:p>
    <w:p w:rsidR="00AF53EB" w:rsidRDefault="00AF53EB" w:rsidP="00AF53EB">
      <w:pPr>
        <w:spacing w:after="240"/>
        <w:rPr>
          <w:rFonts w:ascii="Times New Roman" w:hAnsi="Times New Roman" w:cs="Times New Roman"/>
          <w:b/>
          <w:bCs/>
          <w:sz w:val="28"/>
          <w:szCs w:val="28"/>
        </w:rPr>
      </w:pPr>
    </w:p>
    <w:p w:rsidR="00AF53EB" w:rsidRDefault="00AF53EB" w:rsidP="00AF53EB">
      <w:pPr>
        <w:spacing w:after="240"/>
        <w:rPr>
          <w:rFonts w:ascii="Times New Roman" w:hAnsi="Times New Roman" w:cs="Times New Roman"/>
          <w:b/>
          <w:bCs/>
          <w:sz w:val="28"/>
          <w:szCs w:val="28"/>
        </w:rPr>
      </w:pPr>
    </w:p>
    <w:p w:rsidR="00AF53EB" w:rsidRPr="00380EEA" w:rsidRDefault="00AF53EB" w:rsidP="00AF53EB">
      <w:pPr>
        <w:spacing w:after="240"/>
        <w:rPr>
          <w:rFonts w:ascii="Times New Roman" w:hAnsi="Times New Roman" w:cs="Times New Roman"/>
          <w:b/>
          <w:bCs/>
          <w:sz w:val="28"/>
          <w:szCs w:val="28"/>
        </w:rPr>
      </w:pPr>
      <w:r w:rsidRPr="00380EEA">
        <w:rPr>
          <w:rFonts w:ascii="Times New Roman" w:hAnsi="Times New Roman" w:cs="Times New Roman"/>
          <w:b/>
          <w:bCs/>
          <w:sz w:val="28"/>
          <w:szCs w:val="28"/>
        </w:rPr>
        <w:t xml:space="preserve">Section 2 : </w:t>
      </w:r>
      <w:r>
        <w:rPr>
          <w:rFonts w:ascii="Times New Roman" w:hAnsi="Times New Roman" w:cs="Times New Roman"/>
          <w:b/>
          <w:bCs/>
          <w:sz w:val="28"/>
          <w:szCs w:val="28"/>
        </w:rPr>
        <w:t xml:space="preserve">Analyse comparative entre le financement par crédit-bail  et le financement par crédit à moyen terme  </w:t>
      </w:r>
    </w:p>
    <w:p w:rsidR="00AF53EB" w:rsidRPr="00380EEA" w:rsidRDefault="00AF53EB" w:rsidP="00AF53EB">
      <w:pPr>
        <w:spacing w:after="240"/>
        <w:rPr>
          <w:rFonts w:ascii="Times New Roman" w:hAnsi="Times New Roman" w:cs="Times New Roman"/>
          <w:b/>
          <w:bCs/>
          <w:sz w:val="28"/>
          <w:szCs w:val="28"/>
        </w:rPr>
      </w:pPr>
      <w:r>
        <w:rPr>
          <w:rFonts w:ascii="Times New Roman" w:hAnsi="Times New Roman" w:cs="Times New Roman"/>
          <w:b/>
          <w:bCs/>
          <w:sz w:val="28"/>
          <w:szCs w:val="28"/>
        </w:rPr>
        <w:t xml:space="preserve">I. </w:t>
      </w:r>
      <w:r w:rsidRPr="00380EEA">
        <w:rPr>
          <w:rFonts w:ascii="Times New Roman" w:hAnsi="Times New Roman" w:cs="Times New Roman"/>
          <w:b/>
          <w:bCs/>
          <w:sz w:val="28"/>
          <w:szCs w:val="28"/>
        </w:rPr>
        <w:t>Présentation de l’entreprise NATIXIS banque :</w:t>
      </w:r>
    </w:p>
    <w:p w:rsidR="00AF53EB" w:rsidRPr="0032143A" w:rsidRDefault="00AF53EB" w:rsidP="00AF53EB">
      <w:pPr>
        <w:rPr>
          <w:rFonts w:ascii="Times New Roman" w:hAnsi="Times New Roman" w:cs="Times New Roman"/>
          <w:b/>
          <w:bCs/>
          <w:sz w:val="28"/>
          <w:szCs w:val="28"/>
        </w:rPr>
      </w:pPr>
      <w:r w:rsidRPr="0032143A">
        <w:rPr>
          <w:rFonts w:ascii="Times New Roman" w:hAnsi="Times New Roman" w:cs="Times New Roman"/>
          <w:b/>
          <w:bCs/>
          <w:sz w:val="28"/>
          <w:szCs w:val="28"/>
        </w:rPr>
        <w:t>1.</w:t>
      </w:r>
      <w:r>
        <w:rPr>
          <w:rFonts w:ascii="Times New Roman" w:hAnsi="Times New Roman" w:cs="Times New Roman"/>
          <w:b/>
          <w:bCs/>
          <w:sz w:val="28"/>
          <w:szCs w:val="28"/>
        </w:rPr>
        <w:t xml:space="preserve"> </w:t>
      </w:r>
      <w:r w:rsidRPr="0032143A">
        <w:rPr>
          <w:rFonts w:ascii="Times New Roman" w:hAnsi="Times New Roman" w:cs="Times New Roman"/>
          <w:b/>
          <w:bCs/>
          <w:sz w:val="28"/>
          <w:szCs w:val="28"/>
        </w:rPr>
        <w:t>Historique</w:t>
      </w:r>
    </w:p>
    <w:p w:rsidR="00AF53EB" w:rsidRDefault="00AF53EB" w:rsidP="00AF53EB">
      <w:pPr>
        <w:rPr>
          <w:rFonts w:ascii="Times New Roman" w:hAnsi="Times New Roman" w:cs="Times New Roman"/>
          <w:sz w:val="28"/>
          <w:szCs w:val="28"/>
        </w:rPr>
      </w:pPr>
      <w:r>
        <w:rPr>
          <w:rFonts w:ascii="Times New Roman" w:hAnsi="Times New Roman" w:cs="Times New Roman"/>
          <w:sz w:val="28"/>
          <w:szCs w:val="28"/>
        </w:rPr>
        <w:tab/>
        <w:t>De façon sommaire, du long parcours de cette grande banque, avant de présenter NATIXIS Algérie.</w:t>
      </w:r>
    </w:p>
    <w:p w:rsidR="00AF53EB" w:rsidRDefault="00AF53EB" w:rsidP="00AF53EB">
      <w:pPr>
        <w:rPr>
          <w:rFonts w:ascii="Times New Roman" w:hAnsi="Times New Roman" w:cs="Times New Roman"/>
          <w:sz w:val="28"/>
          <w:szCs w:val="28"/>
        </w:rPr>
      </w:pPr>
      <w:r>
        <w:rPr>
          <w:rFonts w:ascii="Times New Roman" w:hAnsi="Times New Roman" w:cs="Times New Roman"/>
          <w:sz w:val="28"/>
          <w:szCs w:val="28"/>
        </w:rPr>
        <w:t>Ce long parcours est résumé en quatre grandes étapes :</w:t>
      </w:r>
    </w:p>
    <w:p w:rsidR="00AF53EB" w:rsidRDefault="00AF53EB" w:rsidP="006E1855">
      <w:pPr>
        <w:pStyle w:val="Paragraphedeliste"/>
        <w:numPr>
          <w:ilvl w:val="0"/>
          <w:numId w:val="81"/>
        </w:numPr>
        <w:spacing w:before="240"/>
        <w:jc w:val="both"/>
        <w:rPr>
          <w:rFonts w:ascii="Times New Roman" w:hAnsi="Times New Roman" w:cs="Times New Roman"/>
          <w:sz w:val="28"/>
          <w:szCs w:val="28"/>
        </w:rPr>
      </w:pPr>
      <w:r>
        <w:rPr>
          <w:rFonts w:ascii="Times New Roman" w:hAnsi="Times New Roman" w:cs="Times New Roman"/>
          <w:sz w:val="28"/>
          <w:szCs w:val="28"/>
        </w:rPr>
        <w:t>1878 - 1998 : création de la première banque populaire à Angers et les autres banques populaires de France.</w:t>
      </w:r>
    </w:p>
    <w:p w:rsidR="00AF53EB" w:rsidRDefault="00AF53EB" w:rsidP="00AF53EB">
      <w:pPr>
        <w:pStyle w:val="Paragraphedeliste"/>
        <w:rPr>
          <w:rFonts w:ascii="Times New Roman" w:hAnsi="Times New Roman" w:cs="Times New Roman"/>
          <w:sz w:val="28"/>
          <w:szCs w:val="28"/>
        </w:rPr>
      </w:pPr>
      <w:r>
        <w:rPr>
          <w:rFonts w:ascii="Arial" w:hAnsi="Arial" w:cs="Arial"/>
          <w:noProof/>
          <w:color w:val="0000DE"/>
          <w:sz w:val="26"/>
          <w:szCs w:val="26"/>
          <w:lang w:eastAsia="fr-FR"/>
        </w:rPr>
        <w:lastRenderedPageBreak/>
        <w:drawing>
          <wp:inline distT="0" distB="0" distL="0" distR="0" wp14:anchorId="6A4E2F81" wp14:editId="548157BB">
            <wp:extent cx="1924685" cy="1658620"/>
            <wp:effectExtent l="0" t="0" r="0" b="0"/>
            <wp:docPr id="5" name="Image 1">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0" name="Image 1" descr="Go to fullsize image"/>
                    <pic:cNvPicPr>
                      <a:picLocks noChangeAspect="1" noChangeArrowheads="1"/>
                    </pic:cNvPicPr>
                  </pic:nvPicPr>
                  <pic:blipFill>
                    <a:blip r:embed="rId13" cstate="print"/>
                    <a:srcRect/>
                    <a:stretch>
                      <a:fillRect/>
                    </a:stretch>
                  </pic:blipFill>
                  <pic:spPr bwMode="auto">
                    <a:xfrm>
                      <a:off x="0" y="0"/>
                      <a:ext cx="1362075" cy="11144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AF53EB" w:rsidRDefault="00AF53EB" w:rsidP="006E1855">
      <w:pPr>
        <w:pStyle w:val="Paragraphedeliste"/>
        <w:numPr>
          <w:ilvl w:val="0"/>
          <w:numId w:val="81"/>
        </w:numPr>
        <w:spacing w:before="240"/>
        <w:jc w:val="both"/>
        <w:rPr>
          <w:rFonts w:ascii="Times New Roman" w:hAnsi="Times New Roman" w:cs="Times New Roman"/>
          <w:sz w:val="28"/>
          <w:szCs w:val="28"/>
        </w:rPr>
      </w:pPr>
      <w:r>
        <w:rPr>
          <w:rFonts w:ascii="Times New Roman" w:hAnsi="Times New Roman" w:cs="Times New Roman"/>
          <w:sz w:val="28"/>
          <w:szCs w:val="28"/>
        </w:rPr>
        <w:t>1996 : NATEXIS SA est créée suite à la fusion de la BPCE (Banque Française du commerce extérieur).</w:t>
      </w:r>
    </w:p>
    <w:p w:rsidR="00AF53EB" w:rsidRDefault="00AF53EB" w:rsidP="006E1855">
      <w:pPr>
        <w:pStyle w:val="Paragraphedeliste"/>
        <w:numPr>
          <w:ilvl w:val="0"/>
          <w:numId w:val="81"/>
        </w:numPr>
        <w:spacing w:before="240"/>
        <w:jc w:val="both"/>
        <w:rPr>
          <w:rFonts w:ascii="Times New Roman" w:hAnsi="Times New Roman" w:cs="Times New Roman"/>
          <w:sz w:val="28"/>
          <w:szCs w:val="28"/>
        </w:rPr>
      </w:pPr>
      <w:r>
        <w:rPr>
          <w:rFonts w:ascii="Times New Roman" w:hAnsi="Times New Roman" w:cs="Times New Roman"/>
          <w:sz w:val="28"/>
          <w:szCs w:val="28"/>
        </w:rPr>
        <w:t>1998 : le groupe populaire rachète amicalement NATEXIS SA puis en 1999 lui apporte les activités opérationnelles de la caisse centrale des banques populaire (CCBP) ; c'est-à-dire quasiment tout le personnel. (la structure juridique de la CCBP servira par ailleurs à construire la Banque fédérale des banques populaire  qui reprendra les prérogatives de la chambre syndicale des Banques Populaire organe centrale du groupe Banque Populaire).</w:t>
      </w:r>
    </w:p>
    <w:p w:rsidR="00AF53EB" w:rsidRDefault="00AF53EB" w:rsidP="006E1855">
      <w:pPr>
        <w:pStyle w:val="Paragraphedeliste"/>
        <w:numPr>
          <w:ilvl w:val="0"/>
          <w:numId w:val="81"/>
        </w:numPr>
        <w:spacing w:before="240"/>
        <w:jc w:val="both"/>
        <w:rPr>
          <w:rFonts w:ascii="Times New Roman" w:hAnsi="Times New Roman" w:cs="Times New Roman"/>
          <w:sz w:val="28"/>
          <w:szCs w:val="28"/>
        </w:rPr>
      </w:pPr>
      <w:r>
        <w:rPr>
          <w:rFonts w:ascii="Times New Roman" w:hAnsi="Times New Roman" w:cs="Times New Roman"/>
          <w:sz w:val="28"/>
          <w:szCs w:val="28"/>
        </w:rPr>
        <w:t>1999 : CDC IXIS est fondée suite a une volonté de la caisse des dépôts (et du gouvernement de l’époque) de séparer les activités concurrentielle de l’institutionnel.</w:t>
      </w:r>
    </w:p>
    <w:p w:rsidR="00AF53EB" w:rsidRDefault="00AF53EB" w:rsidP="006E1855">
      <w:pPr>
        <w:pStyle w:val="Paragraphedeliste"/>
        <w:numPr>
          <w:ilvl w:val="0"/>
          <w:numId w:val="81"/>
        </w:numPr>
        <w:spacing w:before="240"/>
        <w:jc w:val="both"/>
        <w:rPr>
          <w:rFonts w:ascii="Times New Roman" w:hAnsi="Times New Roman" w:cs="Times New Roman"/>
          <w:sz w:val="28"/>
          <w:szCs w:val="28"/>
        </w:rPr>
      </w:pPr>
      <w:r>
        <w:rPr>
          <w:rFonts w:ascii="Times New Roman" w:hAnsi="Times New Roman" w:cs="Times New Roman"/>
          <w:sz w:val="28"/>
          <w:szCs w:val="28"/>
        </w:rPr>
        <w:t>Mars 2006 : naissance de NATIXIS, nouvel acteur de la banque d’investissement, détenue à exacte parité par les Caisses d'épargne (34 %) et les Banques populaires (34 %) et centrée sur les activités de financement et d'investissement.</w:t>
      </w:r>
    </w:p>
    <w:p w:rsidR="00AF53EB" w:rsidRDefault="00AF53EB" w:rsidP="00AF53EB">
      <w:pPr>
        <w:pStyle w:val="Paragraphedeliste"/>
        <w:rPr>
          <w:rFonts w:ascii="Times New Roman" w:eastAsia="Times New Roman" w:hAnsi="Times New Roman"/>
          <w:sz w:val="24"/>
          <w:szCs w:val="24"/>
          <w:lang w:eastAsia="fr-FR"/>
        </w:rPr>
      </w:pPr>
      <w:r>
        <w:rPr>
          <w:rFonts w:ascii="Times New Roman" w:hAnsi="Times New Roman" w:cs="Times New Roman"/>
          <w:sz w:val="28"/>
          <w:szCs w:val="28"/>
        </w:rPr>
        <w:t>Le Groupe Caisse d’Epargne et le Groupe Banques Populaires annoncent le rapprochement de leurs Banques d’Investissement (respectivement IXIS et NATEXIS Banques Populaires) et a été mise sur le marché le 17 novembre 2006.</w:t>
      </w:r>
      <w:r>
        <w:rPr>
          <w:rFonts w:ascii="Times New Roman" w:eastAsia="Times New Roman" w:hAnsi="Times New Roman"/>
          <w:sz w:val="24"/>
          <w:szCs w:val="24"/>
          <w:lang w:eastAsia="fr-FR"/>
        </w:rPr>
        <w:t xml:space="preserve"> </w:t>
      </w:r>
      <w:r>
        <w:rPr>
          <w:rFonts w:ascii="Times New Roman" w:eastAsia="Times New Roman" w:hAnsi="Times New Roman"/>
          <w:noProof/>
          <w:sz w:val="24"/>
          <w:szCs w:val="24"/>
          <w:lang w:eastAsia="fr-FR"/>
        </w:rPr>
        <w:drawing>
          <wp:inline distT="0" distB="0" distL="0" distR="0" wp14:anchorId="4642A981" wp14:editId="066DA397">
            <wp:extent cx="1371600" cy="297815"/>
            <wp:effectExtent l="19050" t="0" r="0" b="0"/>
            <wp:docPr id="7" name="Image 7" descr="Logo (company/estab. logo) of NATI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company/estab. logo) of NATIXIS"/>
                    <pic:cNvPicPr>
                      <a:picLocks noChangeAspect="1" noChangeArrowheads="1"/>
                    </pic:cNvPicPr>
                  </pic:nvPicPr>
                  <pic:blipFill>
                    <a:blip r:embed="rId14" cstate="print"/>
                    <a:srcRect/>
                    <a:stretch>
                      <a:fillRect/>
                    </a:stretch>
                  </pic:blipFill>
                  <pic:spPr bwMode="auto">
                    <a:xfrm>
                      <a:off x="0" y="0"/>
                      <a:ext cx="1371600" cy="297815"/>
                    </a:xfrm>
                    <a:prstGeom prst="rect">
                      <a:avLst/>
                    </a:prstGeom>
                    <a:noFill/>
                    <a:ln w="9525">
                      <a:noFill/>
                      <a:miter lim="800000"/>
                      <a:headEnd/>
                      <a:tailEnd/>
                    </a:ln>
                  </pic:spPr>
                </pic:pic>
              </a:graphicData>
            </a:graphic>
          </wp:inline>
        </w:drawing>
      </w:r>
    </w:p>
    <w:p w:rsidR="00AF53EB" w:rsidRDefault="00AF53EB" w:rsidP="006E1855">
      <w:pPr>
        <w:pStyle w:val="Paragraphedeliste"/>
        <w:numPr>
          <w:ilvl w:val="0"/>
          <w:numId w:val="82"/>
        </w:numPr>
        <w:spacing w:before="240"/>
        <w:rPr>
          <w:rFonts w:ascii="Times New Roman" w:eastAsia="Times New Roman" w:hAnsi="Times New Roman"/>
          <w:sz w:val="28"/>
          <w:szCs w:val="28"/>
          <w:lang w:eastAsia="fr-FR"/>
        </w:rPr>
      </w:pPr>
      <w:r>
        <w:rPr>
          <w:rFonts w:ascii="Times New Roman" w:eastAsia="Times New Roman" w:hAnsi="Times New Roman"/>
          <w:sz w:val="28"/>
          <w:szCs w:val="28"/>
          <w:lang w:eastAsia="fr-FR"/>
        </w:rPr>
        <w:t>22 février 2009 : annonce de la fusion totale des Banques Populaires et des Caisses d’Epargne donnant ainsi naissance à la création du deuxième groupe bancaire français baptisé BPCE (Banque Populaire - Caisse d’Epargne).</w:t>
      </w:r>
    </w:p>
    <w:p w:rsidR="00AF53EB" w:rsidRDefault="00AF53EB" w:rsidP="00AF53EB">
      <w:pPr>
        <w:pStyle w:val="Paragraphedeliste"/>
        <w:rPr>
          <w:rFonts w:ascii="Times New Roman" w:eastAsia="Times New Roman" w:hAnsi="Times New Roman"/>
          <w:sz w:val="28"/>
          <w:szCs w:val="28"/>
          <w:lang w:eastAsia="fr-FR"/>
        </w:rPr>
      </w:pPr>
      <w:r>
        <w:rPr>
          <w:rFonts w:ascii="Times New Roman" w:eastAsia="Times New Roman" w:hAnsi="Times New Roman"/>
          <w:sz w:val="28"/>
          <w:szCs w:val="28"/>
          <w:lang w:eastAsia="fr-FR"/>
        </w:rPr>
        <w:t>BPCE sera contrôlé à parité par l'ensemble des banques populaires et les Caisses d'épargne, l'Etat étant susceptible de prendre jusqu'à 20% du capital.</w:t>
      </w:r>
    </w:p>
    <w:p w:rsidR="00AF53EB" w:rsidRDefault="00AF53EB" w:rsidP="006E1855">
      <w:pPr>
        <w:pStyle w:val="Paragraphedeliste"/>
        <w:numPr>
          <w:ilvl w:val="0"/>
          <w:numId w:val="82"/>
        </w:numPr>
        <w:spacing w:before="240"/>
        <w:rPr>
          <w:rFonts w:ascii="Times New Roman" w:eastAsia="Times New Roman" w:hAnsi="Times New Roman"/>
          <w:sz w:val="28"/>
          <w:szCs w:val="28"/>
          <w:lang w:eastAsia="fr-FR"/>
        </w:rPr>
      </w:pPr>
      <w:r>
        <w:rPr>
          <w:rFonts w:ascii="Times New Roman" w:eastAsia="Times New Roman" w:hAnsi="Times New Roman"/>
          <w:sz w:val="28"/>
          <w:szCs w:val="28"/>
          <w:lang w:eastAsia="fr-FR"/>
        </w:rPr>
        <w:t xml:space="preserve">23 juin 2009 : le Comité des Etablissements de Crédit et des Entreprises d’Investissement (CECEI), antenne de la Banque de France chargée de </w:t>
      </w:r>
      <w:r>
        <w:rPr>
          <w:rFonts w:ascii="Times New Roman" w:eastAsia="Times New Roman" w:hAnsi="Times New Roman"/>
          <w:sz w:val="28"/>
          <w:szCs w:val="28"/>
          <w:lang w:eastAsia="fr-FR"/>
        </w:rPr>
        <w:lastRenderedPageBreak/>
        <w:t>contrôler l’émergence d’une nouvelle banque, donne son agrément pour cette fusion.</w:t>
      </w:r>
    </w:p>
    <w:p w:rsidR="00AF53EB" w:rsidRPr="00841CC7" w:rsidRDefault="00AF53EB" w:rsidP="00AF53EB">
      <w:pPr>
        <w:pStyle w:val="Paragraphedeliste"/>
        <w:rPr>
          <w:rFonts w:ascii="Times New Roman" w:eastAsia="Times New Roman" w:hAnsi="Times New Roman"/>
          <w:sz w:val="28"/>
          <w:szCs w:val="28"/>
          <w:lang w:eastAsia="fr-FR"/>
        </w:rPr>
      </w:pPr>
      <w:r>
        <w:rPr>
          <w:rFonts w:ascii="Times New Roman" w:eastAsia="Times New Roman" w:hAnsi="Times New Roman"/>
          <w:sz w:val="28"/>
          <w:szCs w:val="28"/>
          <w:lang w:eastAsia="fr-FR"/>
        </w:rPr>
        <w:t>La nouvelle entité (BPCE) devient ainsi le deuxième réseau de banques succursalistes de France juste derrière le Crédit Agricole avec quelque 7700 agences et 34 millions de clients.</w:t>
      </w:r>
    </w:p>
    <w:p w:rsidR="00AF53EB" w:rsidRPr="0032143A" w:rsidRDefault="00AF53EB" w:rsidP="00AF53EB">
      <w:pPr>
        <w:rPr>
          <w:rFonts w:ascii="Times New Roman" w:eastAsia="Times New Roman" w:hAnsi="Times New Roman"/>
          <w:b/>
          <w:bCs/>
          <w:sz w:val="28"/>
          <w:szCs w:val="28"/>
          <w:lang w:eastAsia="fr-FR"/>
        </w:rPr>
      </w:pPr>
      <w:r w:rsidRPr="0032143A">
        <w:rPr>
          <w:rFonts w:ascii="Times New Roman" w:eastAsia="Times New Roman" w:hAnsi="Times New Roman"/>
          <w:b/>
          <w:bCs/>
          <w:sz w:val="28"/>
          <w:szCs w:val="28"/>
          <w:lang w:eastAsia="fr-FR"/>
        </w:rPr>
        <w:t>2.</w:t>
      </w:r>
      <w:r>
        <w:rPr>
          <w:rFonts w:ascii="Times New Roman" w:eastAsia="Times New Roman" w:hAnsi="Times New Roman"/>
          <w:b/>
          <w:bCs/>
          <w:sz w:val="28"/>
          <w:szCs w:val="28"/>
          <w:lang w:eastAsia="fr-FR"/>
        </w:rPr>
        <w:t xml:space="preserve"> </w:t>
      </w:r>
      <w:r w:rsidRPr="0032143A">
        <w:rPr>
          <w:rFonts w:ascii="Times New Roman" w:eastAsia="Times New Roman" w:hAnsi="Times New Roman"/>
          <w:b/>
          <w:bCs/>
          <w:sz w:val="28"/>
          <w:szCs w:val="28"/>
          <w:lang w:eastAsia="fr-FR"/>
        </w:rPr>
        <w:t>Missions et activités </w:t>
      </w:r>
    </w:p>
    <w:p w:rsidR="00AF53EB" w:rsidRDefault="00AF53EB" w:rsidP="00AF53EB">
      <w:pPr>
        <w:pStyle w:val="Paragraphedeliste"/>
        <w:ind w:left="0"/>
        <w:rPr>
          <w:rFonts w:ascii="Times New Roman" w:eastAsia="Times New Roman" w:hAnsi="Times New Roman"/>
          <w:sz w:val="28"/>
          <w:szCs w:val="28"/>
          <w:lang w:eastAsia="fr-FR"/>
        </w:rPr>
      </w:pPr>
      <w:r>
        <w:rPr>
          <w:rFonts w:ascii="Times New Roman" w:eastAsia="Times New Roman" w:hAnsi="Times New Roman"/>
          <w:sz w:val="28"/>
          <w:szCs w:val="28"/>
          <w:lang w:eastAsia="fr-FR"/>
        </w:rPr>
        <w:tab/>
        <w:t>NATIXIS est implanté dans 68 pays et fort de 22.000 collaborateurs maitrisant l’ensemble des métiers bancaires au service de ceux (entreprises et institutions) qui construisent le monde de demain.</w:t>
      </w:r>
    </w:p>
    <w:p w:rsidR="00AF53EB" w:rsidRDefault="00AF53EB" w:rsidP="00AF53EB">
      <w:pPr>
        <w:pStyle w:val="Paragraphedeliste"/>
        <w:ind w:left="0"/>
        <w:rPr>
          <w:rFonts w:ascii="Times New Roman" w:eastAsia="Times New Roman" w:hAnsi="Times New Roman"/>
          <w:sz w:val="28"/>
          <w:szCs w:val="28"/>
          <w:lang w:eastAsia="fr-FR"/>
        </w:rPr>
      </w:pPr>
      <w:r>
        <w:rPr>
          <w:rFonts w:ascii="Times New Roman" w:eastAsia="Times New Roman" w:hAnsi="Times New Roman"/>
          <w:sz w:val="28"/>
          <w:szCs w:val="28"/>
          <w:lang w:eastAsia="fr-FR"/>
        </w:rPr>
        <w:t>Actuellement, NATIXIS intervient dans trois domaines complémentaires :</w:t>
      </w:r>
    </w:p>
    <w:p w:rsidR="00AF53EB" w:rsidRDefault="00AF53EB" w:rsidP="00AF53EB">
      <w:pPr>
        <w:pStyle w:val="Paragraphedeliste"/>
        <w:ind w:left="0"/>
        <w:rPr>
          <w:rFonts w:ascii="Times New Roman" w:eastAsia="Times New Roman" w:hAnsi="Times New Roman"/>
          <w:b/>
          <w:bCs/>
          <w:sz w:val="28"/>
          <w:szCs w:val="28"/>
          <w:lang w:eastAsia="fr-FR"/>
        </w:rPr>
      </w:pPr>
    </w:p>
    <w:p w:rsidR="00AF53EB" w:rsidRDefault="00AF53EB" w:rsidP="00AF53EB">
      <w:pPr>
        <w:pStyle w:val="Paragraphedeliste"/>
        <w:ind w:left="0"/>
        <w:rPr>
          <w:rFonts w:ascii="Times New Roman" w:eastAsia="Times New Roman" w:hAnsi="Times New Roman"/>
          <w:b/>
          <w:bCs/>
          <w:sz w:val="28"/>
          <w:szCs w:val="28"/>
          <w:lang w:eastAsia="fr-FR"/>
        </w:rPr>
      </w:pPr>
    </w:p>
    <w:p w:rsidR="00AF53EB" w:rsidRDefault="00AF53EB" w:rsidP="00AF53EB">
      <w:pPr>
        <w:pStyle w:val="Paragraphedeliste"/>
        <w:ind w:left="0"/>
        <w:rPr>
          <w:rFonts w:ascii="Times New Roman" w:eastAsia="Times New Roman" w:hAnsi="Times New Roman"/>
          <w:b/>
          <w:bCs/>
          <w:sz w:val="28"/>
          <w:szCs w:val="28"/>
          <w:lang w:eastAsia="fr-FR"/>
        </w:rPr>
      </w:pPr>
    </w:p>
    <w:p w:rsidR="00AF53EB" w:rsidRDefault="00AF53EB" w:rsidP="00AF53EB">
      <w:pPr>
        <w:pStyle w:val="Paragraphedeliste"/>
        <w:ind w:left="0"/>
        <w:rPr>
          <w:rFonts w:ascii="Times New Roman" w:eastAsia="Times New Roman" w:hAnsi="Times New Roman"/>
          <w:b/>
          <w:bCs/>
          <w:sz w:val="28"/>
          <w:szCs w:val="28"/>
          <w:lang w:eastAsia="fr-FR"/>
        </w:rPr>
      </w:pPr>
    </w:p>
    <w:p w:rsidR="00AF53EB" w:rsidRDefault="00AF53EB" w:rsidP="00AF53EB">
      <w:pPr>
        <w:pStyle w:val="Paragraphedeliste"/>
        <w:ind w:left="0"/>
        <w:rPr>
          <w:rFonts w:ascii="Times New Roman" w:eastAsia="Times New Roman" w:hAnsi="Times New Roman"/>
          <w:b/>
          <w:bCs/>
          <w:sz w:val="28"/>
          <w:szCs w:val="28"/>
          <w:lang w:eastAsia="fr-FR"/>
        </w:rPr>
      </w:pPr>
    </w:p>
    <w:p w:rsidR="00AF53EB" w:rsidRDefault="00AF53EB" w:rsidP="00AF53EB">
      <w:pPr>
        <w:pStyle w:val="Paragraphedeliste"/>
        <w:ind w:left="0"/>
        <w:rPr>
          <w:rFonts w:ascii="Times New Roman" w:eastAsia="Times New Roman" w:hAnsi="Times New Roman"/>
          <w:b/>
          <w:bCs/>
          <w:sz w:val="28"/>
          <w:szCs w:val="28"/>
          <w:lang w:eastAsia="fr-FR"/>
        </w:rPr>
      </w:pPr>
    </w:p>
    <w:p w:rsidR="00AF53EB" w:rsidRDefault="00AF53EB" w:rsidP="00AF53EB">
      <w:pPr>
        <w:pStyle w:val="Paragraphedeliste"/>
        <w:ind w:left="0"/>
        <w:rPr>
          <w:rFonts w:ascii="Times New Roman" w:eastAsia="Times New Roman" w:hAnsi="Times New Roman"/>
          <w:sz w:val="28"/>
          <w:szCs w:val="28"/>
          <w:lang w:eastAsia="fr-FR"/>
        </w:rPr>
      </w:pPr>
      <w:r w:rsidRPr="00BA2602">
        <w:rPr>
          <w:rFonts w:ascii="Times New Roman" w:eastAsia="Times New Roman" w:hAnsi="Times New Roman"/>
          <w:b/>
          <w:bCs/>
          <w:sz w:val="28"/>
          <w:szCs w:val="28"/>
          <w:lang w:eastAsia="fr-FR"/>
        </w:rPr>
        <w:t>Schéma N</w:t>
      </w:r>
      <w:r w:rsidRPr="00BA2602">
        <w:rPr>
          <w:rFonts w:ascii="Times New Roman" w:eastAsia="Times New Roman" w:hAnsi="Times New Roman" w:cs="Times New Roman"/>
          <w:b/>
          <w:bCs/>
          <w:sz w:val="28"/>
          <w:szCs w:val="28"/>
          <w:lang w:eastAsia="fr-FR"/>
        </w:rPr>
        <w:t>°</w:t>
      </w:r>
      <w:r w:rsidRPr="00BA2602">
        <w:rPr>
          <w:rFonts w:ascii="Times New Roman" w:eastAsia="Times New Roman" w:hAnsi="Times New Roman"/>
          <w:b/>
          <w:bCs/>
          <w:sz w:val="28"/>
          <w:szCs w:val="28"/>
          <w:lang w:eastAsia="fr-FR"/>
        </w:rPr>
        <w:t> </w:t>
      </w:r>
      <w:r>
        <w:rPr>
          <w:rFonts w:ascii="Times New Roman" w:eastAsia="Times New Roman" w:hAnsi="Times New Roman"/>
          <w:b/>
          <w:bCs/>
          <w:sz w:val="28"/>
          <w:szCs w:val="28"/>
          <w:lang w:eastAsia="fr-FR"/>
        </w:rPr>
        <w:t xml:space="preserve">(3.1) </w:t>
      </w:r>
      <w:r w:rsidRPr="00BA2602">
        <w:rPr>
          <w:rFonts w:ascii="Times New Roman" w:eastAsia="Times New Roman" w:hAnsi="Times New Roman"/>
          <w:b/>
          <w:bCs/>
          <w:sz w:val="28"/>
          <w:szCs w:val="28"/>
          <w:lang w:eastAsia="fr-FR"/>
        </w:rPr>
        <w:t>:</w:t>
      </w:r>
      <w:r>
        <w:rPr>
          <w:rFonts w:ascii="Times New Roman" w:eastAsia="Times New Roman" w:hAnsi="Times New Roman"/>
          <w:sz w:val="28"/>
          <w:szCs w:val="28"/>
          <w:lang w:eastAsia="fr-FR"/>
        </w:rPr>
        <w:t xml:space="preserve"> Représentent les trois métiers cœurs de NATIXIS Algérie.</w:t>
      </w:r>
    </w:p>
    <w:p w:rsidR="00AF53EB" w:rsidRDefault="00AF53EB" w:rsidP="00AF53EB">
      <w:pPr>
        <w:pStyle w:val="Paragraphedeliste"/>
        <w:ind w:left="0"/>
        <w:rPr>
          <w:rFonts w:ascii="Times New Roman" w:eastAsia="Times New Roman" w:hAnsi="Times New Roman"/>
          <w:sz w:val="28"/>
          <w:szCs w:val="28"/>
          <w:lang w:eastAsia="fr-FR"/>
        </w:rPr>
      </w:pPr>
    </w:p>
    <w:p w:rsidR="00AF53EB" w:rsidRDefault="00AF53EB" w:rsidP="00AF53EB">
      <w:pPr>
        <w:pStyle w:val="Paragraphedeliste"/>
        <w:ind w:left="0"/>
        <w:rPr>
          <w:rFonts w:ascii="Times New Roman" w:eastAsia="Times New Roman" w:hAnsi="Times New Roman"/>
          <w:sz w:val="28"/>
          <w:szCs w:val="28"/>
          <w:lang w:eastAsia="fr-FR"/>
        </w:rPr>
      </w:pPr>
      <w:r>
        <w:rPr>
          <w:noProof/>
          <w:lang w:eastAsia="fr-FR"/>
        </w:rPr>
        <mc:AlternateContent>
          <mc:Choice Requires="wps">
            <w:drawing>
              <wp:anchor distT="0" distB="0" distL="114300" distR="114300" simplePos="0" relativeHeight="251661312" behindDoc="0" locked="0" layoutInCell="1" allowOverlap="1" wp14:anchorId="463D5379" wp14:editId="39B83035">
                <wp:simplePos x="0" y="0"/>
                <wp:positionH relativeFrom="column">
                  <wp:posOffset>1723390</wp:posOffset>
                </wp:positionH>
                <wp:positionV relativeFrom="paragraph">
                  <wp:posOffset>-124460</wp:posOffset>
                </wp:positionV>
                <wp:extent cx="2133600" cy="876300"/>
                <wp:effectExtent l="12700" t="8890" r="6350" b="10160"/>
                <wp:wrapNone/>
                <wp:docPr id="7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876300"/>
                        </a:xfrm>
                        <a:prstGeom prst="roundRect">
                          <a:avLst>
                            <a:gd name="adj" fmla="val 16667"/>
                          </a:avLst>
                        </a:prstGeom>
                        <a:solidFill>
                          <a:srgbClr val="FFFFFF"/>
                        </a:solidFill>
                        <a:ln w="9525">
                          <a:solidFill>
                            <a:srgbClr val="000000"/>
                          </a:solidFill>
                          <a:round/>
                          <a:headEnd/>
                          <a:tailEnd/>
                        </a:ln>
                      </wps:spPr>
                      <wps:txbx>
                        <w:txbxContent>
                          <w:p w:rsidR="00AF53EB" w:rsidRDefault="00AF53EB" w:rsidP="00AF53EB">
                            <w:pPr>
                              <w:jc w:val="center"/>
                              <w:rPr>
                                <w:rFonts w:ascii="Times New Roman" w:hAnsi="Times New Roman" w:cs="Times New Roman"/>
                                <w:sz w:val="28"/>
                                <w:szCs w:val="28"/>
                              </w:rPr>
                            </w:pPr>
                            <w:r>
                              <w:rPr>
                                <w:rFonts w:ascii="Times New Roman" w:hAnsi="Times New Roman" w:cs="Times New Roman"/>
                                <w:sz w:val="28"/>
                                <w:szCs w:val="28"/>
                              </w:rPr>
                              <w:t xml:space="preserve">Un groupe </w:t>
                            </w:r>
                            <w:r>
                              <w:rPr>
                                <w:rFonts w:ascii="Times New Roman" w:hAnsi="Times New Roman" w:cs="Times New Roman"/>
                                <w:sz w:val="28"/>
                                <w:szCs w:val="28"/>
                              </w:rPr>
                              <w:br/>
                              <w:t>Groupe BCPE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margin-left:135.7pt;margin-top:-9.8pt;width:168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">
                <v:textbox>
                  <w:txbxContent>
                    <w:p w:rsidR="00AF53EB" w:rsidRDefault="00AF53EB" w:rsidP="00AF53EB">
                      <w:pPr>
                        <w:jc w:val="center"/>
                        <w:rPr>
                          <w:rFonts w:ascii="Times New Roman" w:hAnsi="Times New Roman" w:cs="Times New Roman"/>
                          <w:sz w:val="28"/>
                          <w:szCs w:val="28"/>
                        </w:rPr>
                      </w:pPr>
                      <w:r>
                        <w:rPr>
                          <w:rFonts w:ascii="Times New Roman" w:hAnsi="Times New Roman" w:cs="Times New Roman"/>
                          <w:sz w:val="28"/>
                          <w:szCs w:val="28"/>
                        </w:rPr>
                        <w:t xml:space="preserve">Un groupe </w:t>
                      </w:r>
                      <w:r>
                        <w:rPr>
                          <w:rFonts w:ascii="Times New Roman" w:hAnsi="Times New Roman" w:cs="Times New Roman"/>
                          <w:sz w:val="28"/>
                          <w:szCs w:val="28"/>
                        </w:rPr>
                        <w:br/>
                        <w:t>Groupe BCPE</w:t>
                      </w:r>
                    </w:p>
                  </w:txbxContent>
                </v:textbox>
              </v:roundrect>
            </w:pict>
          </mc:Fallback>
        </mc:AlternateContent>
      </w:r>
    </w:p>
    <w:p w:rsidR="00AF53EB" w:rsidRDefault="00AF53EB" w:rsidP="00AF53EB">
      <w:pPr>
        <w:pStyle w:val="Paragraphedeliste"/>
        <w:ind w:left="0"/>
        <w:rPr>
          <w:rFonts w:ascii="Times New Roman" w:eastAsia="Times New Roman" w:hAnsi="Times New Roman"/>
          <w:sz w:val="28"/>
          <w:szCs w:val="28"/>
          <w:lang w:eastAsia="fr-FR"/>
        </w:rPr>
      </w:pPr>
    </w:p>
    <w:p w:rsidR="00AF53EB" w:rsidRDefault="00AF53EB" w:rsidP="00AF53EB">
      <w:pPr>
        <w:rPr>
          <w:lang w:eastAsia="fr-FR"/>
        </w:rPr>
      </w:pPr>
      <w:r>
        <w:rPr>
          <w:noProof/>
          <w:lang w:eastAsia="fr-FR"/>
        </w:rPr>
        <mc:AlternateContent>
          <mc:Choice Requires="wps">
            <w:drawing>
              <wp:anchor distT="0" distB="0" distL="114300" distR="114300" simplePos="0" relativeHeight="251663360" behindDoc="0" locked="0" layoutInCell="1" allowOverlap="1" wp14:anchorId="5E755DE1" wp14:editId="579F624B">
                <wp:simplePos x="0" y="0"/>
                <wp:positionH relativeFrom="column">
                  <wp:posOffset>1842135</wp:posOffset>
                </wp:positionH>
                <wp:positionV relativeFrom="paragraph">
                  <wp:posOffset>259715</wp:posOffset>
                </wp:positionV>
                <wp:extent cx="1743075" cy="146685"/>
                <wp:effectExtent l="131445" t="15875" r="125730" b="27940"/>
                <wp:wrapNone/>
                <wp:docPr id="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146685"/>
                        </a:xfrm>
                        <a:prstGeom prst="flowChartMerge">
                          <a:avLst/>
                        </a:prstGeom>
                        <a:solidFill>
                          <a:srgbClr val="FBD4B4"/>
                        </a:solidFill>
                        <a:ln w="19050">
                          <a:solidFill>
                            <a:srgbClr val="94363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AutoShape 3" o:spid="_x0000_s1026" type="#_x0000_t128" style="position:absolute;margin-left:145.05pt;margin-top:20.45pt;width:137.25pt;height:1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" fillcolor="#fbd4b4" strokecolor="#943634" strokeweight="1.5pt"/>
            </w:pict>
          </mc:Fallback>
        </mc:AlternateContent>
      </w:r>
    </w:p>
    <w:p w:rsidR="00AF53EB" w:rsidRDefault="00AF53EB" w:rsidP="00AF53EB">
      <w:pPr>
        <w:rPr>
          <w:lang w:eastAsia="fr-FR"/>
        </w:rPr>
      </w:pPr>
      <w:r>
        <w:rPr>
          <w:noProof/>
          <w:lang w:eastAsia="fr-FR"/>
        </w:rPr>
        <mc:AlternateContent>
          <mc:Choice Requires="wps">
            <w:drawing>
              <wp:anchor distT="0" distB="0" distL="114300" distR="114300" simplePos="0" relativeHeight="251662336" behindDoc="0" locked="0" layoutInCell="1" allowOverlap="1" wp14:anchorId="48246B89" wp14:editId="383E306D">
                <wp:simplePos x="0" y="0"/>
                <wp:positionH relativeFrom="column">
                  <wp:posOffset>1723390</wp:posOffset>
                </wp:positionH>
                <wp:positionV relativeFrom="paragraph">
                  <wp:posOffset>129540</wp:posOffset>
                </wp:positionV>
                <wp:extent cx="2133600" cy="653415"/>
                <wp:effectExtent l="12700" t="8255" r="6350" b="5080"/>
                <wp:wrapNone/>
                <wp:docPr id="6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53415"/>
                        </a:xfrm>
                        <a:prstGeom prst="roundRect">
                          <a:avLst>
                            <a:gd name="adj" fmla="val 16667"/>
                          </a:avLst>
                        </a:prstGeom>
                        <a:solidFill>
                          <a:srgbClr val="FFFFFF"/>
                        </a:solidFill>
                        <a:ln w="9525">
                          <a:solidFill>
                            <a:srgbClr val="000000"/>
                          </a:solidFill>
                          <a:round/>
                          <a:headEnd/>
                          <a:tailEnd/>
                        </a:ln>
                      </wps:spPr>
                      <wps:txbx>
                        <w:txbxContent>
                          <w:p w:rsidR="00AF53EB" w:rsidRDefault="00AF53EB" w:rsidP="00AF53EB">
                            <w:pPr>
                              <w:jc w:val="center"/>
                              <w:rPr>
                                <w:rFonts w:ascii="Times New Roman" w:hAnsi="Times New Roman" w:cs="Times New Roman"/>
                                <w:sz w:val="28"/>
                                <w:szCs w:val="28"/>
                              </w:rPr>
                            </w:pPr>
                            <w:r>
                              <w:rPr>
                                <w:rFonts w:ascii="Times New Roman" w:hAnsi="Times New Roman" w:cs="Times New Roman"/>
                                <w:sz w:val="28"/>
                                <w:szCs w:val="28"/>
                              </w:rPr>
                              <w:t>Une entreprise</w:t>
                            </w:r>
                          </w:p>
                          <w:p w:rsidR="00AF53EB" w:rsidRDefault="00AF53EB" w:rsidP="00AF53EB">
                            <w:pPr>
                              <w:jc w:val="center"/>
                              <w:rPr>
                                <w:rFonts w:ascii="Times New Roman" w:hAnsi="Times New Roman" w:cs="Times New Roman"/>
                                <w:sz w:val="28"/>
                                <w:szCs w:val="28"/>
                              </w:rPr>
                            </w:pPr>
                            <w:r>
                              <w:rPr>
                                <w:rFonts w:ascii="Times New Roman" w:hAnsi="Times New Roman" w:cs="Times New Roman"/>
                                <w:sz w:val="28"/>
                                <w:szCs w:val="28"/>
                              </w:rPr>
                              <w:t>NATIXIS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margin-left:135.7pt;margin-top:10.2pt;width:168pt;height:5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">
                <v:textbox>
                  <w:txbxContent>
                    <w:p w:rsidR="00AF53EB" w:rsidRDefault="00AF53EB" w:rsidP="00AF53EB">
                      <w:pPr>
                        <w:jc w:val="center"/>
                        <w:rPr>
                          <w:rFonts w:ascii="Times New Roman" w:hAnsi="Times New Roman" w:cs="Times New Roman"/>
                          <w:sz w:val="28"/>
                          <w:szCs w:val="28"/>
                        </w:rPr>
                      </w:pPr>
                      <w:r>
                        <w:rPr>
                          <w:rFonts w:ascii="Times New Roman" w:hAnsi="Times New Roman" w:cs="Times New Roman"/>
                          <w:sz w:val="28"/>
                          <w:szCs w:val="28"/>
                        </w:rPr>
                        <w:t>Une entreprise</w:t>
                      </w:r>
                    </w:p>
                    <w:p w:rsidR="00AF53EB" w:rsidRDefault="00AF53EB" w:rsidP="00AF53EB">
                      <w:pPr>
                        <w:jc w:val="center"/>
                        <w:rPr>
                          <w:rFonts w:ascii="Times New Roman" w:hAnsi="Times New Roman" w:cs="Times New Roman"/>
                          <w:sz w:val="28"/>
                          <w:szCs w:val="28"/>
                        </w:rPr>
                      </w:pPr>
                      <w:r>
                        <w:rPr>
                          <w:rFonts w:ascii="Times New Roman" w:hAnsi="Times New Roman" w:cs="Times New Roman"/>
                          <w:sz w:val="28"/>
                          <w:szCs w:val="28"/>
                        </w:rPr>
                        <w:t>NATIXIS</w:t>
                      </w:r>
                    </w:p>
                  </w:txbxContent>
                </v:textbox>
              </v:roundrect>
            </w:pict>
          </mc:Fallback>
        </mc:AlternateContent>
      </w:r>
    </w:p>
    <w:p w:rsidR="00AF53EB" w:rsidRDefault="00AF53EB" w:rsidP="00AF53EB">
      <w:pPr>
        <w:rPr>
          <w:lang w:eastAsia="fr-FR"/>
        </w:rPr>
      </w:pPr>
    </w:p>
    <w:p w:rsidR="00AF53EB" w:rsidRDefault="00AF53EB" w:rsidP="00AF53EB">
      <w:pPr>
        <w:tabs>
          <w:tab w:val="left" w:pos="6960"/>
        </w:tabs>
        <w:rPr>
          <w:lang w:eastAsia="fr-FR"/>
        </w:rPr>
      </w:pPr>
      <w:r>
        <w:rPr>
          <w:noProof/>
          <w:lang w:eastAsia="fr-FR"/>
        </w:rPr>
        <mc:AlternateContent>
          <mc:Choice Requires="wps">
            <w:drawing>
              <wp:anchor distT="0" distB="0" distL="114300" distR="114300" simplePos="0" relativeHeight="251664384" behindDoc="0" locked="0" layoutInCell="1" allowOverlap="1" wp14:anchorId="5A0EB2D9" wp14:editId="00F01A5C">
                <wp:simplePos x="0" y="0"/>
                <wp:positionH relativeFrom="column">
                  <wp:posOffset>1907540</wp:posOffset>
                </wp:positionH>
                <wp:positionV relativeFrom="paragraph">
                  <wp:posOffset>100330</wp:posOffset>
                </wp:positionV>
                <wp:extent cx="1743075" cy="146685"/>
                <wp:effectExtent l="130175" t="13970" r="127000" b="20320"/>
                <wp:wrapNone/>
                <wp:docPr id="6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146685"/>
                        </a:xfrm>
                        <a:prstGeom prst="flowChartMerge">
                          <a:avLst/>
                        </a:prstGeom>
                        <a:solidFill>
                          <a:srgbClr val="FBD4B4"/>
                        </a:solidFill>
                        <a:ln w="19050">
                          <a:solidFill>
                            <a:srgbClr val="94363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28" style="position:absolute;margin-left:150.2pt;margin-top:7.9pt;width:137.25pt;height: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" fillcolor="#fbd4b4" strokecolor="#943634" strokeweight="1.5pt"/>
            </w:pict>
          </mc:Fallback>
        </mc:AlternateContent>
      </w:r>
      <w:r>
        <w:rPr>
          <w:lang w:eastAsia="fr-FR"/>
        </w:rPr>
        <w:tab/>
      </w:r>
    </w:p>
    <w:p w:rsidR="00AF53EB" w:rsidRDefault="00AF53EB" w:rsidP="00AF53EB">
      <w:pPr>
        <w:tabs>
          <w:tab w:val="left" w:pos="6960"/>
        </w:tabs>
        <w:rPr>
          <w:lang w:eastAsia="fr-FR"/>
        </w:rPr>
      </w:pPr>
      <w:r>
        <w:rPr>
          <w:noProof/>
          <w:lang w:eastAsia="fr-FR"/>
        </w:rPr>
        <mc:AlternateContent>
          <mc:Choice Requires="wps">
            <w:drawing>
              <wp:anchor distT="0" distB="0" distL="114300" distR="114300" simplePos="0" relativeHeight="251672576" behindDoc="0" locked="0" layoutInCell="1" allowOverlap="1" wp14:anchorId="21485E51" wp14:editId="70570870">
                <wp:simplePos x="0" y="0"/>
                <wp:positionH relativeFrom="column">
                  <wp:posOffset>1845310</wp:posOffset>
                </wp:positionH>
                <wp:positionV relativeFrom="paragraph">
                  <wp:posOffset>10795</wp:posOffset>
                </wp:positionV>
                <wp:extent cx="1805305" cy="511175"/>
                <wp:effectExtent l="10795" t="8890" r="12700" b="13335"/>
                <wp:wrapNone/>
                <wp:docPr id="6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305" cy="511175"/>
                        </a:xfrm>
                        <a:prstGeom prst="roundRect">
                          <a:avLst>
                            <a:gd name="adj" fmla="val 16667"/>
                          </a:avLst>
                        </a:prstGeom>
                        <a:solidFill>
                          <a:srgbClr val="FFFFFF"/>
                        </a:solidFill>
                        <a:ln w="9525">
                          <a:solidFill>
                            <a:srgbClr val="000000"/>
                          </a:solidFill>
                          <a:round/>
                          <a:headEnd/>
                          <a:tailEnd/>
                        </a:ln>
                      </wps:spPr>
                      <wps:txbx>
                        <w:txbxContent>
                          <w:p w:rsidR="00AF53EB" w:rsidRDefault="00AF53EB" w:rsidP="00AF53EB">
                            <w:pPr>
                              <w:jc w:val="center"/>
                              <w:rPr>
                                <w:rFonts w:ascii="Times New Roman" w:hAnsi="Times New Roman" w:cs="Times New Roman"/>
                                <w:sz w:val="28"/>
                                <w:szCs w:val="28"/>
                              </w:rPr>
                            </w:pPr>
                            <w:r>
                              <w:rPr>
                                <w:rFonts w:ascii="Times New Roman" w:hAnsi="Times New Roman" w:cs="Times New Roman"/>
                                <w:sz w:val="28"/>
                                <w:szCs w:val="28"/>
                              </w:rPr>
                              <w:t>03 Métiers cœurs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9" style="position:absolute;margin-left:145.3pt;margin-top:.85pt;width:142.15pt;height:4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">
                <v:textbox>
                  <w:txbxContent>
                    <w:p w:rsidR="00AF53EB" w:rsidRDefault="00AF53EB" w:rsidP="00AF53EB">
                      <w:pPr>
                        <w:jc w:val="center"/>
                        <w:rPr>
                          <w:rFonts w:ascii="Times New Roman" w:hAnsi="Times New Roman" w:cs="Times New Roman"/>
                          <w:sz w:val="28"/>
                          <w:szCs w:val="28"/>
                        </w:rPr>
                      </w:pPr>
                      <w:r>
                        <w:rPr>
                          <w:rFonts w:ascii="Times New Roman" w:hAnsi="Times New Roman" w:cs="Times New Roman"/>
                          <w:sz w:val="28"/>
                          <w:szCs w:val="28"/>
                        </w:rPr>
                        <w:t>03 Métiers cœurs</w:t>
                      </w:r>
                    </w:p>
                  </w:txbxContent>
                </v:textbox>
              </v:roundrect>
            </w:pict>
          </mc:Fallback>
        </mc:AlternateContent>
      </w:r>
    </w:p>
    <w:p w:rsidR="00AF53EB" w:rsidRDefault="00AF53EB" w:rsidP="00AF53EB">
      <w:pPr>
        <w:tabs>
          <w:tab w:val="left" w:pos="6960"/>
        </w:tabs>
        <w:rPr>
          <w:lang w:eastAsia="fr-FR"/>
        </w:rPr>
      </w:pPr>
      <w:r>
        <w:rPr>
          <w:noProof/>
          <w:lang w:eastAsia="fr-FR"/>
        </w:rPr>
        <mc:AlternateContent>
          <mc:Choice Requires="wps">
            <w:drawing>
              <wp:anchor distT="0" distB="0" distL="114300" distR="114300" simplePos="0" relativeHeight="251665408" behindDoc="0" locked="0" layoutInCell="1" allowOverlap="1" wp14:anchorId="4C8C5C68" wp14:editId="3FC1E357">
                <wp:simplePos x="0" y="0"/>
                <wp:positionH relativeFrom="column">
                  <wp:posOffset>2801620</wp:posOffset>
                </wp:positionH>
                <wp:positionV relativeFrom="paragraph">
                  <wp:posOffset>113665</wp:posOffset>
                </wp:positionV>
                <wp:extent cx="0" cy="838835"/>
                <wp:effectExtent l="52705" t="5715" r="61595" b="22225"/>
                <wp:wrapNone/>
                <wp:docPr id="6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220.6pt;margin-top:8.95pt;width:0;height:6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">
                <v:stroke endarrow="block"/>
              </v:shape>
            </w:pict>
          </mc:Fallback>
        </mc:AlternateContent>
      </w:r>
    </w:p>
    <w:p w:rsidR="00AF53EB" w:rsidRDefault="00AF53EB" w:rsidP="00AF53EB">
      <w:pPr>
        <w:tabs>
          <w:tab w:val="left" w:pos="6034"/>
        </w:tabs>
        <w:rPr>
          <w:lang w:eastAsia="fr-FR"/>
        </w:rPr>
      </w:pPr>
      <w:r>
        <w:rPr>
          <w:noProof/>
          <w:lang w:eastAsia="fr-FR"/>
        </w:rPr>
        <mc:AlternateContent>
          <mc:Choice Requires="wps">
            <w:drawing>
              <wp:anchor distT="0" distB="0" distL="114300" distR="114300" simplePos="0" relativeHeight="251668480" behindDoc="0" locked="0" layoutInCell="1" allowOverlap="1" wp14:anchorId="5923FA73" wp14:editId="544C0297">
                <wp:simplePos x="0" y="0"/>
                <wp:positionH relativeFrom="column">
                  <wp:posOffset>624205</wp:posOffset>
                </wp:positionH>
                <wp:positionV relativeFrom="paragraph">
                  <wp:posOffset>119380</wp:posOffset>
                </wp:positionV>
                <wp:extent cx="0" cy="370205"/>
                <wp:effectExtent l="56515" t="10160" r="57785" b="19685"/>
                <wp:wrapNone/>
                <wp:docPr id="6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49.15pt;margin-top:9.4pt;width:0;height:2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">
                <v:stroke endarrow="block"/>
              </v:shape>
            </w:pict>
          </mc:Fallback>
        </mc:AlternateContent>
      </w:r>
      <w:r>
        <w:rPr>
          <w:noProof/>
          <w:lang w:eastAsia="fr-FR"/>
        </w:rPr>
        <mc:AlternateContent>
          <mc:Choice Requires="wps">
            <w:drawing>
              <wp:anchor distT="0" distB="0" distL="114300" distR="114300" simplePos="0" relativeHeight="251667456" behindDoc="0" locked="0" layoutInCell="1" allowOverlap="1" wp14:anchorId="030C3B84" wp14:editId="0753F692">
                <wp:simplePos x="0" y="0"/>
                <wp:positionH relativeFrom="column">
                  <wp:posOffset>5174615</wp:posOffset>
                </wp:positionH>
                <wp:positionV relativeFrom="paragraph">
                  <wp:posOffset>108585</wp:posOffset>
                </wp:positionV>
                <wp:extent cx="0" cy="381000"/>
                <wp:effectExtent l="53975" t="8890" r="60325" b="19685"/>
                <wp:wrapNone/>
                <wp:docPr id="6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407.45pt;margin-top:8.55pt;width:0;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qhNAIAAF0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">
                <v:stroke endarrow="block"/>
              </v:shape>
            </w:pict>
          </mc:Fallback>
        </mc:AlternateContent>
      </w:r>
      <w:r>
        <w:rPr>
          <w:noProof/>
          <w:lang w:eastAsia="fr-FR"/>
        </w:rPr>
        <mc:AlternateContent>
          <mc:Choice Requires="wps">
            <w:drawing>
              <wp:anchor distT="0" distB="0" distL="114300" distR="114300" simplePos="0" relativeHeight="251666432" behindDoc="0" locked="0" layoutInCell="1" allowOverlap="1" wp14:anchorId="3B26FAAF" wp14:editId="616BEC85">
                <wp:simplePos x="0" y="0"/>
                <wp:positionH relativeFrom="column">
                  <wp:posOffset>624205</wp:posOffset>
                </wp:positionH>
                <wp:positionV relativeFrom="paragraph">
                  <wp:posOffset>108585</wp:posOffset>
                </wp:positionV>
                <wp:extent cx="4550410" cy="10795"/>
                <wp:effectExtent l="8890" t="8890" r="12700" b="8890"/>
                <wp:wrapNone/>
                <wp:docPr id="6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5041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9.15pt;margin-top:8.55pt;width:358.3pt;height:.8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"/>
            </w:pict>
          </mc:Fallback>
        </mc:AlternateContent>
      </w:r>
    </w:p>
    <w:p w:rsidR="00AF53EB" w:rsidRDefault="00AF53EB" w:rsidP="00AF53EB">
      <w:pPr>
        <w:tabs>
          <w:tab w:val="left" w:pos="6034"/>
        </w:tabs>
        <w:rPr>
          <w:lang w:eastAsia="fr-FR"/>
        </w:rPr>
      </w:pPr>
      <w:r>
        <w:rPr>
          <w:noProof/>
          <w:lang w:eastAsia="fr-FR"/>
        </w:rPr>
        <mc:AlternateContent>
          <mc:Choice Requires="wps">
            <w:drawing>
              <wp:anchor distT="0" distB="0" distL="114300" distR="114300" simplePos="0" relativeHeight="251670528" behindDoc="0" locked="0" layoutInCell="1" allowOverlap="1" wp14:anchorId="6A082E83" wp14:editId="56ED4788">
                <wp:simplePos x="0" y="0"/>
                <wp:positionH relativeFrom="column">
                  <wp:posOffset>1778000</wp:posOffset>
                </wp:positionH>
                <wp:positionV relativeFrom="paragraph">
                  <wp:posOffset>135890</wp:posOffset>
                </wp:positionV>
                <wp:extent cx="1872615" cy="2307590"/>
                <wp:effectExtent l="10160" t="6350" r="12700" b="10160"/>
                <wp:wrapNone/>
                <wp:docPr id="6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2615" cy="2307590"/>
                        </a:xfrm>
                        <a:prstGeom prst="roundRect">
                          <a:avLst>
                            <a:gd name="adj" fmla="val 16667"/>
                          </a:avLst>
                        </a:prstGeom>
                        <a:solidFill>
                          <a:srgbClr val="FFFFFF"/>
                        </a:solidFill>
                        <a:ln w="9525">
                          <a:solidFill>
                            <a:srgbClr val="000000"/>
                          </a:solidFill>
                          <a:round/>
                          <a:headEnd/>
                          <a:tailEnd/>
                        </a:ln>
                      </wps:spPr>
                      <wps:txbx>
                        <w:txbxContent>
                          <w:p w:rsidR="00AF53EB" w:rsidRDefault="00AF53EB" w:rsidP="00AF53EB">
                            <w:pPr>
                              <w:jc w:val="center"/>
                              <w:rPr>
                                <w:rFonts w:ascii="Times New Roman" w:hAnsi="Times New Roman" w:cs="Times New Roman"/>
                                <w:b/>
                                <w:bCs/>
                                <w:sz w:val="26"/>
                                <w:szCs w:val="26"/>
                              </w:rPr>
                            </w:pPr>
                            <w:r>
                              <w:rPr>
                                <w:rFonts w:ascii="Times New Roman" w:hAnsi="Times New Roman" w:cs="Times New Roman"/>
                                <w:b/>
                                <w:bCs/>
                                <w:sz w:val="26"/>
                                <w:szCs w:val="26"/>
                              </w:rPr>
                              <w:t>Epargne </w:t>
                            </w:r>
                          </w:p>
                          <w:p w:rsidR="00AF53EB" w:rsidRDefault="00AF53EB" w:rsidP="00AF53EB">
                            <w:pPr>
                              <w:jc w:val="center"/>
                              <w:rPr>
                                <w:rFonts w:ascii="Times New Roman" w:hAnsi="Times New Roman" w:cs="Times New Roman"/>
                                <w:b/>
                                <w:bCs/>
                                <w:u w:val="single"/>
                              </w:rPr>
                            </w:pPr>
                            <w:r>
                              <w:rPr>
                                <w:rFonts w:ascii="Times New Roman" w:hAnsi="Times New Roman" w:cs="Times New Roman"/>
                                <w:b/>
                                <w:bCs/>
                                <w:u w:val="single"/>
                              </w:rPr>
                              <w:t xml:space="preserve"> Une ambition mondiale :</w:t>
                            </w:r>
                          </w:p>
                          <w:p w:rsidR="00AF53EB" w:rsidRDefault="00AF53EB" w:rsidP="00AF53EB">
                            <w:pP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Gestion d’actifs</w:t>
                            </w:r>
                          </w:p>
                          <w:p w:rsidR="00AF53EB" w:rsidRDefault="00AF53EB" w:rsidP="00AF53EB">
                            <w:pPr>
                              <w:rPr>
                                <w:rFonts w:ascii="Times New Roman" w:hAnsi="Times New Roman" w:cs="Times New Roman"/>
                                <w:sz w:val="24"/>
                                <w:szCs w:val="24"/>
                              </w:rPr>
                            </w:pPr>
                            <w:r>
                              <w:rPr>
                                <w:rFonts w:ascii="Times New Roman" w:hAnsi="Times New Roman" w:cs="Times New Roman"/>
                                <w:sz w:val="24"/>
                                <w:szCs w:val="24"/>
                              </w:rPr>
                              <w:t>- Assurance</w:t>
                            </w:r>
                          </w:p>
                          <w:p w:rsidR="00AF53EB" w:rsidRDefault="00AF53EB" w:rsidP="00AF53EB">
                            <w:pPr>
                              <w:rPr>
                                <w:rFonts w:ascii="Times New Roman" w:hAnsi="Times New Roman" w:cs="Times New Roman"/>
                                <w:sz w:val="24"/>
                                <w:szCs w:val="24"/>
                              </w:rPr>
                            </w:pPr>
                            <w:r>
                              <w:rPr>
                                <w:rFonts w:ascii="Times New Roman" w:hAnsi="Times New Roman" w:cs="Times New Roman"/>
                                <w:sz w:val="24"/>
                                <w:szCs w:val="24"/>
                              </w:rPr>
                              <w:t>- Banque privée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0" style="position:absolute;margin-left:140pt;margin-top:10.7pt;width:147.45pt;height:18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">
                <v:textbox>
                  <w:txbxContent>
                    <w:p w:rsidR="00AF53EB" w:rsidRDefault="00AF53EB" w:rsidP="00AF53EB">
                      <w:pPr>
                        <w:jc w:val="center"/>
                        <w:rPr>
                          <w:rFonts w:ascii="Times New Roman" w:hAnsi="Times New Roman" w:cs="Times New Roman"/>
                          <w:b/>
                          <w:bCs/>
                          <w:sz w:val="26"/>
                          <w:szCs w:val="26"/>
                        </w:rPr>
                      </w:pPr>
                      <w:r>
                        <w:rPr>
                          <w:rFonts w:ascii="Times New Roman" w:hAnsi="Times New Roman" w:cs="Times New Roman"/>
                          <w:b/>
                          <w:bCs/>
                          <w:sz w:val="26"/>
                          <w:szCs w:val="26"/>
                        </w:rPr>
                        <w:t>Epargne </w:t>
                      </w:r>
                    </w:p>
                    <w:p w:rsidR="00AF53EB" w:rsidRDefault="00AF53EB" w:rsidP="00AF53EB">
                      <w:pPr>
                        <w:jc w:val="center"/>
                        <w:rPr>
                          <w:rFonts w:ascii="Times New Roman" w:hAnsi="Times New Roman" w:cs="Times New Roman"/>
                          <w:b/>
                          <w:bCs/>
                          <w:u w:val="single"/>
                        </w:rPr>
                      </w:pPr>
                      <w:r>
                        <w:rPr>
                          <w:rFonts w:ascii="Times New Roman" w:hAnsi="Times New Roman" w:cs="Times New Roman"/>
                          <w:b/>
                          <w:bCs/>
                          <w:u w:val="single"/>
                        </w:rPr>
                        <w:t xml:space="preserve"> Une ambition mondiale :</w:t>
                      </w:r>
                    </w:p>
                    <w:p w:rsidR="00AF53EB" w:rsidRDefault="00AF53EB" w:rsidP="00AF53EB">
                      <w:pP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Gestion d’actifs</w:t>
                      </w:r>
                    </w:p>
                    <w:p w:rsidR="00AF53EB" w:rsidRDefault="00AF53EB" w:rsidP="00AF53EB">
                      <w:pPr>
                        <w:rPr>
                          <w:rFonts w:ascii="Times New Roman" w:hAnsi="Times New Roman" w:cs="Times New Roman"/>
                          <w:sz w:val="24"/>
                          <w:szCs w:val="24"/>
                        </w:rPr>
                      </w:pPr>
                      <w:r>
                        <w:rPr>
                          <w:rFonts w:ascii="Times New Roman" w:hAnsi="Times New Roman" w:cs="Times New Roman"/>
                          <w:sz w:val="24"/>
                          <w:szCs w:val="24"/>
                        </w:rPr>
                        <w:t>- Assurance</w:t>
                      </w:r>
                    </w:p>
                    <w:p w:rsidR="00AF53EB" w:rsidRDefault="00AF53EB" w:rsidP="00AF53EB">
                      <w:pPr>
                        <w:rPr>
                          <w:rFonts w:ascii="Times New Roman" w:hAnsi="Times New Roman" w:cs="Times New Roman"/>
                          <w:sz w:val="24"/>
                          <w:szCs w:val="24"/>
                        </w:rPr>
                      </w:pPr>
                      <w:r>
                        <w:rPr>
                          <w:rFonts w:ascii="Times New Roman" w:hAnsi="Times New Roman" w:cs="Times New Roman"/>
                          <w:sz w:val="24"/>
                          <w:szCs w:val="24"/>
                        </w:rPr>
                        <w:t>- Banque privée</w:t>
                      </w:r>
                    </w:p>
                  </w:txbxContent>
                </v:textbox>
              </v:roundrect>
            </w:pict>
          </mc:Fallback>
        </mc:AlternateContent>
      </w:r>
      <w:r>
        <w:rPr>
          <w:noProof/>
          <w:lang w:eastAsia="fr-FR"/>
        </w:rPr>
        <mc:AlternateContent>
          <mc:Choice Requires="wps">
            <w:drawing>
              <wp:anchor distT="0" distB="0" distL="114300" distR="114300" simplePos="0" relativeHeight="251671552" behindDoc="0" locked="0" layoutInCell="1" allowOverlap="1" wp14:anchorId="67DE147B" wp14:editId="4DC497FC">
                <wp:simplePos x="0" y="0"/>
                <wp:positionH relativeFrom="column">
                  <wp:posOffset>3856990</wp:posOffset>
                </wp:positionH>
                <wp:positionV relativeFrom="paragraph">
                  <wp:posOffset>81280</wp:posOffset>
                </wp:positionV>
                <wp:extent cx="2503805" cy="2128520"/>
                <wp:effectExtent l="12700" t="8890" r="7620" b="5715"/>
                <wp:wrapNone/>
                <wp:docPr id="6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805" cy="2128520"/>
                        </a:xfrm>
                        <a:prstGeom prst="roundRect">
                          <a:avLst>
                            <a:gd name="adj" fmla="val 16667"/>
                          </a:avLst>
                        </a:prstGeom>
                        <a:solidFill>
                          <a:srgbClr val="FFFFFF"/>
                        </a:solidFill>
                        <a:ln w="9525">
                          <a:solidFill>
                            <a:srgbClr val="000000"/>
                          </a:solidFill>
                          <a:round/>
                          <a:headEnd/>
                          <a:tailEnd/>
                        </a:ln>
                      </wps:spPr>
                      <wps:txbx>
                        <w:txbxContent>
                          <w:p w:rsidR="00AF53EB" w:rsidRDefault="00AF53EB" w:rsidP="00AF53EB">
                            <w:pPr>
                              <w:rPr>
                                <w:rFonts w:ascii="Times New Roman" w:hAnsi="Times New Roman" w:cs="Times New Roman"/>
                                <w:b/>
                                <w:bCs/>
                                <w:sz w:val="26"/>
                                <w:szCs w:val="26"/>
                              </w:rPr>
                            </w:pPr>
                            <w:r>
                              <w:rPr>
                                <w:rFonts w:ascii="Times New Roman" w:hAnsi="Times New Roman" w:cs="Times New Roman"/>
                                <w:b/>
                                <w:bCs/>
                                <w:sz w:val="26"/>
                                <w:szCs w:val="26"/>
                              </w:rPr>
                              <w:t>Services financiers spécialisés</w:t>
                            </w:r>
                          </w:p>
                          <w:p w:rsidR="00AF53EB" w:rsidRDefault="00AF53EB" w:rsidP="00AF53EB">
                            <w:pPr>
                              <w:rPr>
                                <w:rFonts w:ascii="Times New Roman" w:hAnsi="Times New Roman" w:cs="Times New Roman"/>
                                <w:b/>
                                <w:bCs/>
                                <w:u w:val="single"/>
                              </w:rPr>
                            </w:pPr>
                            <w:r>
                              <w:rPr>
                                <w:rFonts w:ascii="Times New Roman" w:hAnsi="Times New Roman" w:cs="Times New Roman"/>
                                <w:b/>
                                <w:bCs/>
                                <w:u w:val="single"/>
                              </w:rPr>
                              <w:t>Au cœur de développement de la banque de détail :</w:t>
                            </w:r>
                          </w:p>
                          <w:p w:rsidR="00AF53EB" w:rsidRDefault="00AF53EB" w:rsidP="00AF53EB">
                            <w:pPr>
                              <w:rPr>
                                <w:rFonts w:ascii="Times New Roman" w:hAnsi="Times New Roman" w:cs="Times New Roman"/>
                                <w:sz w:val="24"/>
                                <w:szCs w:val="24"/>
                              </w:rPr>
                            </w:pPr>
                            <w:r>
                              <w:rPr>
                                <w:rFonts w:ascii="Times New Roman" w:hAnsi="Times New Roman" w:cs="Times New Roman"/>
                                <w:sz w:val="24"/>
                                <w:szCs w:val="24"/>
                              </w:rPr>
                              <w:t xml:space="preserve">- Financements spécialisés </w:t>
                            </w:r>
                          </w:p>
                          <w:p w:rsidR="00AF53EB" w:rsidRDefault="00AF53EB" w:rsidP="00AF53EB">
                            <w:pPr>
                              <w:rPr>
                                <w:rFonts w:ascii="Times New Roman" w:hAnsi="Times New Roman" w:cs="Times New Roman"/>
                                <w:sz w:val="24"/>
                                <w:szCs w:val="24"/>
                              </w:rPr>
                            </w:pPr>
                            <w:r>
                              <w:rPr>
                                <w:rFonts w:ascii="Times New Roman" w:hAnsi="Times New Roman" w:cs="Times New Roman"/>
                                <w:sz w:val="24"/>
                                <w:szCs w:val="24"/>
                              </w:rPr>
                              <w:t>- Services financiers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1" style="position:absolute;margin-left:303.7pt;margin-top:6.4pt;width:197.15pt;height:16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">
                <v:textbox>
                  <w:txbxContent>
                    <w:p w:rsidR="00AF53EB" w:rsidRDefault="00AF53EB" w:rsidP="00AF53EB">
                      <w:pPr>
                        <w:rPr>
                          <w:rFonts w:ascii="Times New Roman" w:hAnsi="Times New Roman" w:cs="Times New Roman"/>
                          <w:b/>
                          <w:bCs/>
                          <w:sz w:val="26"/>
                          <w:szCs w:val="26"/>
                        </w:rPr>
                      </w:pPr>
                      <w:r>
                        <w:rPr>
                          <w:rFonts w:ascii="Times New Roman" w:hAnsi="Times New Roman" w:cs="Times New Roman"/>
                          <w:b/>
                          <w:bCs/>
                          <w:sz w:val="26"/>
                          <w:szCs w:val="26"/>
                        </w:rPr>
                        <w:t>Services financiers spécialisés</w:t>
                      </w:r>
                    </w:p>
                    <w:p w:rsidR="00AF53EB" w:rsidRDefault="00AF53EB" w:rsidP="00AF53EB">
                      <w:pPr>
                        <w:rPr>
                          <w:rFonts w:ascii="Times New Roman" w:hAnsi="Times New Roman" w:cs="Times New Roman"/>
                          <w:b/>
                          <w:bCs/>
                          <w:u w:val="single"/>
                        </w:rPr>
                      </w:pPr>
                      <w:r>
                        <w:rPr>
                          <w:rFonts w:ascii="Times New Roman" w:hAnsi="Times New Roman" w:cs="Times New Roman"/>
                          <w:b/>
                          <w:bCs/>
                          <w:u w:val="single"/>
                        </w:rPr>
                        <w:t>Au cœur de développement de la banque de détail :</w:t>
                      </w:r>
                    </w:p>
                    <w:p w:rsidR="00AF53EB" w:rsidRDefault="00AF53EB" w:rsidP="00AF53EB">
                      <w:pPr>
                        <w:rPr>
                          <w:rFonts w:ascii="Times New Roman" w:hAnsi="Times New Roman" w:cs="Times New Roman"/>
                          <w:sz w:val="24"/>
                          <w:szCs w:val="24"/>
                        </w:rPr>
                      </w:pPr>
                      <w:r>
                        <w:rPr>
                          <w:rFonts w:ascii="Times New Roman" w:hAnsi="Times New Roman" w:cs="Times New Roman"/>
                          <w:sz w:val="24"/>
                          <w:szCs w:val="24"/>
                        </w:rPr>
                        <w:t xml:space="preserve">- Financements spécialisés </w:t>
                      </w:r>
                    </w:p>
                    <w:p w:rsidR="00AF53EB" w:rsidRDefault="00AF53EB" w:rsidP="00AF53EB">
                      <w:pPr>
                        <w:rPr>
                          <w:rFonts w:ascii="Times New Roman" w:hAnsi="Times New Roman" w:cs="Times New Roman"/>
                          <w:sz w:val="24"/>
                          <w:szCs w:val="24"/>
                        </w:rPr>
                      </w:pPr>
                      <w:r>
                        <w:rPr>
                          <w:rFonts w:ascii="Times New Roman" w:hAnsi="Times New Roman" w:cs="Times New Roman"/>
                          <w:sz w:val="24"/>
                          <w:szCs w:val="24"/>
                        </w:rPr>
                        <w:t>- Services financiers</w:t>
                      </w:r>
                    </w:p>
                  </w:txbxContent>
                </v:textbox>
              </v:roundrect>
            </w:pict>
          </mc:Fallback>
        </mc:AlternateContent>
      </w:r>
      <w:r>
        <w:rPr>
          <w:noProof/>
          <w:lang w:eastAsia="fr-FR"/>
        </w:rPr>
        <mc:AlternateContent>
          <mc:Choice Requires="wps">
            <w:drawing>
              <wp:anchor distT="0" distB="0" distL="114300" distR="114300" simplePos="0" relativeHeight="251669504" behindDoc="0" locked="0" layoutInCell="1" allowOverlap="1" wp14:anchorId="0A078E91" wp14:editId="5EF5195B">
                <wp:simplePos x="0" y="0"/>
                <wp:positionH relativeFrom="column">
                  <wp:posOffset>-399415</wp:posOffset>
                </wp:positionH>
                <wp:positionV relativeFrom="paragraph">
                  <wp:posOffset>81280</wp:posOffset>
                </wp:positionV>
                <wp:extent cx="2003425" cy="2362200"/>
                <wp:effectExtent l="13970" t="8890" r="11430" b="10160"/>
                <wp:wrapNone/>
                <wp:docPr id="6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2362200"/>
                        </a:xfrm>
                        <a:prstGeom prst="roundRect">
                          <a:avLst>
                            <a:gd name="adj" fmla="val 16667"/>
                          </a:avLst>
                        </a:prstGeom>
                        <a:solidFill>
                          <a:srgbClr val="FFFFFF"/>
                        </a:solidFill>
                        <a:ln w="9525">
                          <a:solidFill>
                            <a:srgbClr val="000000"/>
                          </a:solidFill>
                          <a:round/>
                          <a:headEnd/>
                          <a:tailEnd/>
                        </a:ln>
                      </wps:spPr>
                      <wps:txbx>
                        <w:txbxContent>
                          <w:p w:rsidR="00AF53EB" w:rsidRDefault="00AF53EB" w:rsidP="00AF53EB">
                            <w:pPr>
                              <w:jc w:val="center"/>
                              <w:rPr>
                                <w:rFonts w:ascii="Times New Roman" w:hAnsi="Times New Roman" w:cs="Times New Roman"/>
                                <w:b/>
                                <w:bCs/>
                                <w:sz w:val="24"/>
                                <w:szCs w:val="24"/>
                              </w:rPr>
                            </w:pPr>
                            <w:r>
                              <w:rPr>
                                <w:rFonts w:ascii="Times New Roman" w:hAnsi="Times New Roman" w:cs="Times New Roman"/>
                                <w:b/>
                                <w:bCs/>
                                <w:sz w:val="24"/>
                                <w:szCs w:val="24"/>
                              </w:rPr>
                              <w:t>Banque de financement d’investissement</w:t>
                            </w:r>
                          </w:p>
                          <w:p w:rsidR="00AF53EB" w:rsidRDefault="00AF53EB" w:rsidP="00AF53EB">
                            <w:pPr>
                              <w:rPr>
                                <w:rFonts w:ascii="Times New Roman" w:hAnsi="Times New Roman" w:cs="Times New Roman"/>
                                <w:b/>
                                <w:bCs/>
                                <w:u w:val="single"/>
                              </w:rPr>
                            </w:pPr>
                            <w:r>
                              <w:rPr>
                                <w:rFonts w:ascii="Times New Roman" w:hAnsi="Times New Roman" w:cs="Times New Roman"/>
                                <w:b/>
                                <w:bCs/>
                                <w:u w:val="single"/>
                              </w:rPr>
                              <w:t>L’expertise au service des clients :</w:t>
                            </w:r>
                          </w:p>
                          <w:p w:rsidR="00AF53EB" w:rsidRDefault="00AF53EB" w:rsidP="00AF53EB">
                            <w:pPr>
                              <w:rPr>
                                <w:rFonts w:ascii="Times New Roman" w:hAnsi="Times New Roman" w:cs="Times New Roman"/>
                                <w:sz w:val="24"/>
                                <w:szCs w:val="24"/>
                              </w:rPr>
                            </w:pPr>
                            <w:r>
                              <w:t xml:space="preserve">- </w:t>
                            </w:r>
                            <w:r>
                              <w:rPr>
                                <w:rFonts w:ascii="Times New Roman" w:hAnsi="Times New Roman" w:cs="Times New Roman"/>
                                <w:sz w:val="24"/>
                                <w:szCs w:val="24"/>
                              </w:rPr>
                              <w:t>Financements structurés</w:t>
                            </w:r>
                          </w:p>
                          <w:p w:rsidR="00AF53EB" w:rsidRDefault="00AF53EB" w:rsidP="00AF53EB">
                            <w:pPr>
                              <w:rPr>
                                <w:rFonts w:ascii="Times New Roman" w:hAnsi="Times New Roman" w:cs="Times New Roman"/>
                                <w:sz w:val="24"/>
                                <w:szCs w:val="24"/>
                              </w:rPr>
                            </w:pPr>
                            <w:r>
                              <w:rPr>
                                <w:rFonts w:ascii="Times New Roman" w:hAnsi="Times New Roman" w:cs="Times New Roman"/>
                                <w:sz w:val="24"/>
                                <w:szCs w:val="24"/>
                              </w:rPr>
                              <w:t>- Marchés de capitaux</w:t>
                            </w:r>
                          </w:p>
                          <w:p w:rsidR="00AF53EB" w:rsidRDefault="00AF53EB" w:rsidP="00AF53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2" style="position:absolute;margin-left:-31.45pt;margin-top:6.4pt;width:157.75pt;height:1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">
                <v:textbox>
                  <w:txbxContent>
                    <w:p w:rsidR="00AF53EB" w:rsidRDefault="00AF53EB" w:rsidP="00AF53EB">
                      <w:pPr>
                        <w:jc w:val="center"/>
                        <w:rPr>
                          <w:rFonts w:ascii="Times New Roman" w:hAnsi="Times New Roman" w:cs="Times New Roman"/>
                          <w:b/>
                          <w:bCs/>
                          <w:sz w:val="24"/>
                          <w:szCs w:val="24"/>
                        </w:rPr>
                      </w:pPr>
                      <w:r>
                        <w:rPr>
                          <w:rFonts w:ascii="Times New Roman" w:hAnsi="Times New Roman" w:cs="Times New Roman"/>
                          <w:b/>
                          <w:bCs/>
                          <w:sz w:val="24"/>
                          <w:szCs w:val="24"/>
                        </w:rPr>
                        <w:t>Banque de financement d’investissement</w:t>
                      </w:r>
                    </w:p>
                    <w:p w:rsidR="00AF53EB" w:rsidRDefault="00AF53EB" w:rsidP="00AF53EB">
                      <w:pPr>
                        <w:rPr>
                          <w:rFonts w:ascii="Times New Roman" w:hAnsi="Times New Roman" w:cs="Times New Roman"/>
                          <w:b/>
                          <w:bCs/>
                          <w:u w:val="single"/>
                        </w:rPr>
                      </w:pPr>
                      <w:r>
                        <w:rPr>
                          <w:rFonts w:ascii="Times New Roman" w:hAnsi="Times New Roman" w:cs="Times New Roman"/>
                          <w:b/>
                          <w:bCs/>
                          <w:u w:val="single"/>
                        </w:rPr>
                        <w:t>L’expertise au service des clients :</w:t>
                      </w:r>
                    </w:p>
                    <w:p w:rsidR="00AF53EB" w:rsidRDefault="00AF53EB" w:rsidP="00AF53EB">
                      <w:pPr>
                        <w:rPr>
                          <w:rFonts w:ascii="Times New Roman" w:hAnsi="Times New Roman" w:cs="Times New Roman"/>
                          <w:sz w:val="24"/>
                          <w:szCs w:val="24"/>
                        </w:rPr>
                      </w:pPr>
                      <w:r>
                        <w:t xml:space="preserve">- </w:t>
                      </w:r>
                      <w:r>
                        <w:rPr>
                          <w:rFonts w:ascii="Times New Roman" w:hAnsi="Times New Roman" w:cs="Times New Roman"/>
                          <w:sz w:val="24"/>
                          <w:szCs w:val="24"/>
                        </w:rPr>
                        <w:t>Financements structurés</w:t>
                      </w:r>
                    </w:p>
                    <w:p w:rsidR="00AF53EB" w:rsidRDefault="00AF53EB" w:rsidP="00AF53EB">
                      <w:pPr>
                        <w:rPr>
                          <w:rFonts w:ascii="Times New Roman" w:hAnsi="Times New Roman" w:cs="Times New Roman"/>
                          <w:sz w:val="24"/>
                          <w:szCs w:val="24"/>
                        </w:rPr>
                      </w:pPr>
                      <w:r>
                        <w:rPr>
                          <w:rFonts w:ascii="Times New Roman" w:hAnsi="Times New Roman" w:cs="Times New Roman"/>
                          <w:sz w:val="24"/>
                          <w:szCs w:val="24"/>
                        </w:rPr>
                        <w:t>- Marchés de capitaux</w:t>
                      </w:r>
                    </w:p>
                    <w:p w:rsidR="00AF53EB" w:rsidRDefault="00AF53EB" w:rsidP="00AF53EB"/>
                  </w:txbxContent>
                </v:textbox>
              </v:roundrect>
            </w:pict>
          </mc:Fallback>
        </mc:AlternateContent>
      </w:r>
    </w:p>
    <w:p w:rsidR="00AF53EB" w:rsidRDefault="00AF53EB" w:rsidP="00AF53EB">
      <w:pPr>
        <w:rPr>
          <w:lang w:eastAsia="fr-FR"/>
        </w:rPr>
      </w:pPr>
    </w:p>
    <w:p w:rsidR="00AF53EB" w:rsidRDefault="00AF53EB" w:rsidP="00AF53EB">
      <w:pPr>
        <w:rPr>
          <w:lang w:eastAsia="fr-FR"/>
        </w:rPr>
      </w:pPr>
    </w:p>
    <w:p w:rsidR="00AF53EB" w:rsidRDefault="00AF53EB" w:rsidP="00AF53EB">
      <w:pPr>
        <w:rPr>
          <w:lang w:eastAsia="fr-FR"/>
        </w:rPr>
      </w:pPr>
    </w:p>
    <w:p w:rsidR="00AF53EB" w:rsidRDefault="00AF53EB" w:rsidP="00AF53EB">
      <w:pPr>
        <w:rPr>
          <w:lang w:eastAsia="fr-FR"/>
        </w:rPr>
      </w:pPr>
    </w:p>
    <w:p w:rsidR="00AF53EB" w:rsidRDefault="00AF53EB" w:rsidP="00AF53EB">
      <w:pPr>
        <w:rPr>
          <w:lang w:eastAsia="fr-FR"/>
        </w:rPr>
      </w:pPr>
    </w:p>
    <w:p w:rsidR="00AF53EB" w:rsidRDefault="00AF53EB" w:rsidP="00AF53EB">
      <w:pPr>
        <w:spacing w:line="240" w:lineRule="auto"/>
        <w:jc w:val="center"/>
        <w:rPr>
          <w:rFonts w:ascii="Times New Roman" w:hAnsi="Times New Roman" w:cs="Times New Roman"/>
          <w:sz w:val="28"/>
          <w:szCs w:val="28"/>
          <w:lang w:eastAsia="fr-FR"/>
        </w:rPr>
      </w:pPr>
      <w:r>
        <w:rPr>
          <w:rFonts w:ascii="Times New Roman" w:hAnsi="Times New Roman" w:cs="Times New Roman"/>
          <w:b/>
          <w:bCs/>
          <w:sz w:val="28"/>
          <w:szCs w:val="28"/>
          <w:lang w:eastAsia="fr-FR"/>
        </w:rPr>
        <w:t xml:space="preserve">Source : </w:t>
      </w:r>
      <w:r>
        <w:rPr>
          <w:rFonts w:ascii="Times New Roman" w:hAnsi="Times New Roman" w:cs="Times New Roman"/>
          <w:sz w:val="28"/>
          <w:szCs w:val="28"/>
          <w:lang w:eastAsia="fr-FR"/>
        </w:rPr>
        <w:t>Document interne de NATIXIS Algérie.</w:t>
      </w:r>
    </w:p>
    <w:p w:rsidR="00AF53EB" w:rsidRDefault="00AF53EB" w:rsidP="00AF53EB">
      <w:pPr>
        <w:spacing w:line="240" w:lineRule="auto"/>
        <w:rPr>
          <w:rFonts w:ascii="Times New Roman" w:hAnsi="Times New Roman" w:cs="Times New Roman"/>
          <w:sz w:val="28"/>
          <w:szCs w:val="28"/>
          <w:lang w:eastAsia="fr-FR"/>
        </w:rPr>
      </w:pPr>
    </w:p>
    <w:p w:rsidR="00AF53EB" w:rsidRPr="0032143A" w:rsidRDefault="00AF53EB" w:rsidP="00AF53EB">
      <w:pPr>
        <w:spacing w:line="240" w:lineRule="auto"/>
        <w:rPr>
          <w:rFonts w:ascii="Times New Roman" w:hAnsi="Times New Roman" w:cs="Times New Roman"/>
          <w:b/>
          <w:bCs/>
          <w:sz w:val="28"/>
          <w:szCs w:val="28"/>
          <w:lang w:eastAsia="fr-FR"/>
        </w:rPr>
      </w:pPr>
      <w:r w:rsidRPr="0032143A">
        <w:rPr>
          <w:rFonts w:ascii="Times New Roman" w:hAnsi="Times New Roman" w:cs="Times New Roman"/>
          <w:b/>
          <w:bCs/>
          <w:sz w:val="28"/>
          <w:szCs w:val="28"/>
          <w:lang w:eastAsia="fr-FR"/>
        </w:rPr>
        <w:t>Part du marché de production de leasing au sein de NATIXIS Algérie</w:t>
      </w:r>
    </w:p>
    <w:p w:rsidR="00AF53EB" w:rsidRDefault="00AF53EB" w:rsidP="00AF53EB">
      <w:pPr>
        <w:spacing w:line="240" w:lineRule="auto"/>
        <w:rPr>
          <w:rFonts w:ascii="Times New Roman" w:hAnsi="Times New Roman" w:cs="Times New Roman"/>
          <w:sz w:val="28"/>
          <w:szCs w:val="28"/>
          <w:lang w:eastAsia="fr-FR"/>
        </w:rPr>
      </w:pPr>
      <w:r>
        <w:rPr>
          <w:rFonts w:ascii="Times New Roman" w:hAnsi="Times New Roman" w:cs="Times New Roman"/>
          <w:sz w:val="28"/>
          <w:szCs w:val="28"/>
          <w:lang w:eastAsia="fr-FR"/>
        </w:rPr>
        <w:tab/>
        <w:t>Le graphe suivant expose les parts de marché de production au sein de la banque NATIXIS Algérie.</w:t>
      </w:r>
    </w:p>
    <w:p w:rsidR="00AF53EB" w:rsidRDefault="00AF53EB" w:rsidP="00AF53EB">
      <w:pPr>
        <w:spacing w:line="240" w:lineRule="auto"/>
        <w:rPr>
          <w:rFonts w:ascii="Times New Roman" w:hAnsi="Times New Roman" w:cs="Times New Roman"/>
          <w:b/>
          <w:bCs/>
          <w:sz w:val="28"/>
          <w:szCs w:val="28"/>
          <w:lang w:eastAsia="fr-FR"/>
        </w:rPr>
      </w:pPr>
    </w:p>
    <w:p w:rsidR="00AF53EB" w:rsidRDefault="00AF53EB" w:rsidP="00AF53EB">
      <w:pPr>
        <w:spacing w:line="240" w:lineRule="auto"/>
        <w:rPr>
          <w:rFonts w:ascii="Times New Roman" w:hAnsi="Times New Roman" w:cs="Times New Roman"/>
          <w:b/>
          <w:bCs/>
          <w:sz w:val="28"/>
          <w:szCs w:val="28"/>
          <w:lang w:eastAsia="fr-FR"/>
        </w:rPr>
      </w:pPr>
    </w:p>
    <w:p w:rsidR="00AF53EB" w:rsidRDefault="00AF53EB" w:rsidP="00AF53EB">
      <w:pPr>
        <w:spacing w:line="240" w:lineRule="auto"/>
        <w:rPr>
          <w:rFonts w:ascii="Times New Roman" w:hAnsi="Times New Roman" w:cs="Times New Roman"/>
          <w:sz w:val="28"/>
          <w:szCs w:val="28"/>
          <w:lang w:eastAsia="fr-FR"/>
        </w:rPr>
      </w:pPr>
      <w:r w:rsidRPr="00651CB1">
        <w:rPr>
          <w:rFonts w:ascii="Times New Roman" w:hAnsi="Times New Roman" w:cs="Times New Roman"/>
          <w:b/>
          <w:bCs/>
          <w:sz w:val="28"/>
          <w:szCs w:val="28"/>
          <w:lang w:eastAsia="fr-FR"/>
        </w:rPr>
        <w:t>Graphe N° </w:t>
      </w:r>
      <w:r>
        <w:rPr>
          <w:rFonts w:ascii="Times New Roman" w:hAnsi="Times New Roman" w:cs="Times New Roman"/>
          <w:b/>
          <w:bCs/>
          <w:sz w:val="28"/>
          <w:szCs w:val="28"/>
          <w:lang w:eastAsia="fr-FR"/>
        </w:rPr>
        <w:t xml:space="preserve">(3.2) </w:t>
      </w:r>
      <w:r w:rsidRPr="00651CB1">
        <w:rPr>
          <w:rFonts w:ascii="Times New Roman" w:hAnsi="Times New Roman" w:cs="Times New Roman"/>
          <w:b/>
          <w:bCs/>
          <w:sz w:val="28"/>
          <w:szCs w:val="28"/>
          <w:lang w:eastAsia="fr-FR"/>
        </w:rPr>
        <w:t xml:space="preserve">: </w:t>
      </w:r>
      <w:r>
        <w:rPr>
          <w:rFonts w:ascii="Times New Roman" w:hAnsi="Times New Roman" w:cs="Times New Roman"/>
          <w:sz w:val="28"/>
          <w:szCs w:val="28"/>
          <w:lang w:eastAsia="fr-FR"/>
        </w:rPr>
        <w:t>part du marché de production de leasing au niveau de NATIXIS Algérie.</w:t>
      </w:r>
    </w:p>
    <w:p w:rsidR="00AF53EB" w:rsidRDefault="00AF53EB" w:rsidP="00AF53EB">
      <w:pPr>
        <w:tabs>
          <w:tab w:val="left" w:pos="6698"/>
        </w:tabs>
        <w:jc w:val="center"/>
        <w:rPr>
          <w:rFonts w:ascii="Times New Roman" w:hAnsi="Times New Roman" w:cs="Times New Roman"/>
          <w:b/>
          <w:bCs/>
          <w:sz w:val="28"/>
          <w:szCs w:val="28"/>
          <w:lang w:eastAsia="fr-FR"/>
        </w:rPr>
      </w:pPr>
      <w:r>
        <w:rPr>
          <w:rFonts w:ascii="Times New Roman" w:hAnsi="Times New Roman" w:cs="Times New Roman"/>
          <w:noProof/>
          <w:sz w:val="28"/>
          <w:szCs w:val="28"/>
          <w:lang w:eastAsia="fr-FR"/>
        </w:rPr>
        <w:drawing>
          <wp:inline distT="0" distB="0" distL="0" distR="0" wp14:anchorId="2BD01D79" wp14:editId="6A076A32">
            <wp:extent cx="5358809" cy="3253562"/>
            <wp:effectExtent l="0" t="0" r="0" b="4445"/>
            <wp:docPr id="72" name="Graphique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F53EB" w:rsidRDefault="00AF53EB" w:rsidP="00AF53EB">
      <w:pPr>
        <w:tabs>
          <w:tab w:val="left" w:pos="6698"/>
        </w:tabs>
        <w:jc w:val="center"/>
        <w:rPr>
          <w:rFonts w:ascii="Times New Roman" w:hAnsi="Times New Roman" w:cs="Times New Roman"/>
          <w:sz w:val="28"/>
          <w:szCs w:val="28"/>
          <w:lang w:eastAsia="fr-FR"/>
        </w:rPr>
      </w:pPr>
      <w:r w:rsidRPr="00651CB1">
        <w:rPr>
          <w:rFonts w:ascii="Times New Roman" w:hAnsi="Times New Roman" w:cs="Times New Roman"/>
          <w:b/>
          <w:bCs/>
          <w:sz w:val="28"/>
          <w:szCs w:val="28"/>
          <w:lang w:eastAsia="fr-FR"/>
        </w:rPr>
        <w:t xml:space="preserve">Source : </w:t>
      </w:r>
      <w:r>
        <w:rPr>
          <w:rFonts w:ascii="Times New Roman" w:hAnsi="Times New Roman" w:cs="Times New Roman"/>
          <w:sz w:val="28"/>
          <w:szCs w:val="28"/>
          <w:lang w:eastAsia="fr-FR"/>
        </w:rPr>
        <w:t>Association des banques et Etablissement Financiers.</w:t>
      </w:r>
    </w:p>
    <w:p w:rsidR="00AF53EB" w:rsidRDefault="00AF53EB" w:rsidP="00AF53EB">
      <w:pPr>
        <w:rPr>
          <w:rFonts w:ascii="Times New Roman" w:hAnsi="Times New Roman" w:cs="Times New Roman"/>
          <w:sz w:val="28"/>
          <w:szCs w:val="28"/>
          <w:lang w:eastAsia="fr-FR"/>
        </w:rPr>
      </w:pPr>
      <w:r>
        <w:rPr>
          <w:rFonts w:ascii="Times New Roman" w:hAnsi="Times New Roman" w:cs="Times New Roman"/>
          <w:sz w:val="28"/>
          <w:szCs w:val="28"/>
          <w:lang w:eastAsia="fr-FR"/>
        </w:rPr>
        <w:t>Globalement NATI</w:t>
      </w:r>
      <w:r w:rsidRPr="0032143A">
        <w:rPr>
          <w:rFonts w:ascii="Times New Roman" w:hAnsi="Times New Roman" w:cs="Times New Roman"/>
          <w:sz w:val="28"/>
          <w:szCs w:val="28"/>
          <w:lang w:eastAsia="fr-FR"/>
        </w:rPr>
        <w:t>XIS Algérie n’a cessé d’affirmer  sa place dans le marché Algérien tel que les parts du marché au fil  des années l’atteste, même si l’on observe une diminution de plus de 2 % de l’année 20</w:t>
      </w:r>
      <w:r>
        <w:rPr>
          <w:rFonts w:ascii="Times New Roman" w:hAnsi="Times New Roman" w:cs="Times New Roman"/>
          <w:sz w:val="28"/>
          <w:szCs w:val="28"/>
          <w:lang w:eastAsia="fr-FR"/>
        </w:rPr>
        <w:t>11 à 2012</w:t>
      </w:r>
      <w:r w:rsidRPr="0032143A">
        <w:rPr>
          <w:rFonts w:ascii="Times New Roman" w:hAnsi="Times New Roman" w:cs="Times New Roman"/>
          <w:sz w:val="28"/>
          <w:szCs w:val="28"/>
          <w:lang w:eastAsia="fr-FR"/>
        </w:rPr>
        <w:t xml:space="preserve"> ce qui s’explique par l’émergence de nouveau concurrents.</w:t>
      </w:r>
    </w:p>
    <w:p w:rsidR="00AF53EB" w:rsidRDefault="00AF53EB" w:rsidP="00AF53EB">
      <w:pPr>
        <w:rPr>
          <w:rFonts w:ascii="Times New Roman" w:hAnsi="Times New Roman" w:cs="Times New Roman"/>
          <w:b/>
          <w:bCs/>
          <w:sz w:val="28"/>
          <w:szCs w:val="28"/>
          <w:lang w:eastAsia="fr-FR"/>
        </w:rPr>
      </w:pPr>
      <w:r w:rsidRPr="0032143A">
        <w:rPr>
          <w:rFonts w:ascii="Times New Roman" w:hAnsi="Times New Roman" w:cs="Times New Roman"/>
          <w:b/>
          <w:bCs/>
          <w:sz w:val="28"/>
          <w:szCs w:val="28"/>
          <w:lang w:eastAsia="fr-FR"/>
        </w:rPr>
        <w:t>3. Organisation</w:t>
      </w:r>
    </w:p>
    <w:p w:rsidR="00AF53EB" w:rsidRDefault="00AF53EB" w:rsidP="00AF53EB">
      <w:pPr>
        <w:rPr>
          <w:rFonts w:ascii="Times New Roman" w:hAnsi="Times New Roman" w:cs="Times New Roman"/>
          <w:sz w:val="28"/>
          <w:szCs w:val="28"/>
          <w:lang w:eastAsia="fr-FR"/>
        </w:rPr>
      </w:pPr>
      <w:r>
        <w:rPr>
          <w:rFonts w:ascii="Times New Roman" w:hAnsi="Times New Roman" w:cs="Times New Roman"/>
          <w:sz w:val="28"/>
          <w:szCs w:val="28"/>
          <w:lang w:eastAsia="fr-FR"/>
        </w:rPr>
        <w:tab/>
        <w:t xml:space="preserve">La fusion des banques populaires et des caisses d’Epargne en 1998 a provoqué la naissance de la NATIXIS Banque Populaire qui s’installe dans la </w:t>
      </w:r>
      <w:r>
        <w:rPr>
          <w:rFonts w:ascii="Times New Roman" w:hAnsi="Times New Roman" w:cs="Times New Roman"/>
          <w:sz w:val="28"/>
          <w:szCs w:val="28"/>
          <w:lang w:eastAsia="fr-FR"/>
        </w:rPr>
        <w:lastRenderedPageBreak/>
        <w:t>même année en tant que première banque française en Algérie sous le nom suivant « NATIXIS Banques Populaire El Amana ».</w:t>
      </w:r>
    </w:p>
    <w:p w:rsidR="00AF53EB" w:rsidRDefault="00AF53EB" w:rsidP="00AF53EB">
      <w:pPr>
        <w:rPr>
          <w:rFonts w:ascii="Times New Roman" w:hAnsi="Times New Roman" w:cs="Times New Roman"/>
          <w:sz w:val="28"/>
          <w:szCs w:val="28"/>
          <w:lang w:eastAsia="fr-FR"/>
        </w:rPr>
      </w:pPr>
      <w:r>
        <w:rPr>
          <w:rFonts w:ascii="Times New Roman" w:hAnsi="Times New Roman" w:cs="Times New Roman"/>
          <w:sz w:val="28"/>
          <w:szCs w:val="28"/>
          <w:lang w:eastAsia="fr-FR"/>
        </w:rPr>
        <w:t>Depuis 1999, elle a mis en œuvre une stratégie de développement de son portefeuille initié auprès de la clientèle Corporate pour fixer un objectif  de s’étendre aux professionnels et aux particuliers.</w:t>
      </w:r>
    </w:p>
    <w:p w:rsidR="00AF53EB" w:rsidRDefault="00AF53EB" w:rsidP="00AF53EB">
      <w:pPr>
        <w:rPr>
          <w:rFonts w:ascii="Times New Roman" w:hAnsi="Times New Roman" w:cs="Times New Roman"/>
          <w:sz w:val="28"/>
          <w:szCs w:val="28"/>
          <w:lang w:eastAsia="fr-FR"/>
        </w:rPr>
      </w:pPr>
      <w:r>
        <w:rPr>
          <w:rFonts w:ascii="Times New Roman" w:hAnsi="Times New Roman" w:cs="Times New Roman"/>
          <w:sz w:val="28"/>
          <w:szCs w:val="28"/>
          <w:lang w:eastAsia="fr-FR"/>
        </w:rPr>
        <w:t>L’annonce du rapprochement des Banques d’Investissement des Groupes Caisses d’Epargne et Banques Populaires, citée précédemment, a donné naissance à NATIXIS Algérie (mars 2006).</w:t>
      </w:r>
    </w:p>
    <w:p w:rsidR="00AF53EB" w:rsidRDefault="00AF53EB" w:rsidP="00AF53EB">
      <w:pPr>
        <w:rPr>
          <w:rFonts w:ascii="Times New Roman" w:hAnsi="Times New Roman" w:cs="Times New Roman"/>
          <w:sz w:val="28"/>
          <w:szCs w:val="28"/>
          <w:lang w:eastAsia="fr-FR"/>
        </w:rPr>
      </w:pPr>
      <w:r>
        <w:rPr>
          <w:rFonts w:ascii="Times New Roman" w:hAnsi="Times New Roman" w:cs="Times New Roman"/>
          <w:sz w:val="28"/>
          <w:szCs w:val="28"/>
          <w:lang w:eastAsia="fr-FR"/>
        </w:rPr>
        <w:t>Depuis, cette banque a mis en œuvre en Algérie une stratégie de développement qui a privilégié d’abord la clientèle « Corporate » pour essayer de d’étendre, ces dernières années, aux professionnels et aux particuliers.</w:t>
      </w:r>
    </w:p>
    <w:p w:rsidR="00AF53EB" w:rsidRDefault="00AF53EB" w:rsidP="00AF53EB">
      <w:pPr>
        <w:rPr>
          <w:rFonts w:ascii="Times New Roman" w:hAnsi="Times New Roman" w:cs="Times New Roman"/>
          <w:sz w:val="28"/>
          <w:szCs w:val="28"/>
          <w:lang w:eastAsia="fr-FR"/>
        </w:rPr>
      </w:pPr>
      <w:r>
        <w:rPr>
          <w:rFonts w:ascii="Times New Roman" w:hAnsi="Times New Roman" w:cs="Times New Roman"/>
          <w:sz w:val="28"/>
          <w:szCs w:val="28"/>
          <w:lang w:eastAsia="fr-FR"/>
        </w:rPr>
        <w:t>Pour les entreprises, NATIXIS Algérie est avant tout un interlocuteur qui les accompagne dans la gestion quotidienne de leurs affaires et la concrétisation de leurs projets de développement.</w:t>
      </w:r>
    </w:p>
    <w:p w:rsidR="00AF53EB" w:rsidRDefault="00AF53EB" w:rsidP="00AF53EB">
      <w:pPr>
        <w:rPr>
          <w:rFonts w:ascii="Times New Roman" w:hAnsi="Times New Roman" w:cs="Times New Roman"/>
          <w:sz w:val="28"/>
          <w:szCs w:val="28"/>
          <w:lang w:eastAsia="fr-FR"/>
        </w:rPr>
      </w:pPr>
      <w:r>
        <w:rPr>
          <w:rFonts w:ascii="Times New Roman" w:hAnsi="Times New Roman" w:cs="Times New Roman"/>
          <w:sz w:val="28"/>
          <w:szCs w:val="28"/>
          <w:lang w:eastAsia="fr-FR"/>
        </w:rPr>
        <w:t>Pour les professionnels et les particuliers ; NATIXIS Algérie a commencé à proposer en 2008 des packages bancaires aux conditions souples et avantageuses.</w:t>
      </w:r>
    </w:p>
    <w:p w:rsidR="00AF53EB" w:rsidRDefault="00AF53EB" w:rsidP="00AF53EB">
      <w:pPr>
        <w:rPr>
          <w:rFonts w:ascii="Times New Roman" w:hAnsi="Times New Roman" w:cs="Times New Roman"/>
          <w:sz w:val="28"/>
          <w:szCs w:val="28"/>
          <w:lang w:eastAsia="fr-FR"/>
        </w:rPr>
      </w:pPr>
      <w:r>
        <w:rPr>
          <w:rFonts w:ascii="Times New Roman" w:hAnsi="Times New Roman" w:cs="Times New Roman"/>
          <w:sz w:val="28"/>
          <w:szCs w:val="28"/>
          <w:lang w:eastAsia="fr-FR"/>
        </w:rPr>
        <w:t>Actuellement, NATIXIS Algérie intervient dans deux domaines complémentaires : Services et Banque de Financement et d’Investissement.</w:t>
      </w:r>
    </w:p>
    <w:p w:rsidR="00AF53EB" w:rsidRDefault="00AF53EB" w:rsidP="00AF53EB">
      <w:pPr>
        <w:rPr>
          <w:rFonts w:ascii="Times New Roman" w:hAnsi="Times New Roman" w:cs="Times New Roman"/>
          <w:sz w:val="28"/>
          <w:szCs w:val="28"/>
          <w:lang w:eastAsia="fr-FR"/>
        </w:rPr>
      </w:pPr>
      <w:r>
        <w:rPr>
          <w:rFonts w:ascii="Times New Roman" w:hAnsi="Times New Roman" w:cs="Times New Roman"/>
          <w:sz w:val="28"/>
          <w:szCs w:val="28"/>
          <w:lang w:eastAsia="fr-FR"/>
        </w:rPr>
        <w:t>A ce titre, elle est autorisée par la réglementation algérienne à pratiquer les trois opérations de banque :</w:t>
      </w:r>
    </w:p>
    <w:p w:rsidR="00AF53EB" w:rsidRDefault="00AF53EB" w:rsidP="006E1855">
      <w:pPr>
        <w:pStyle w:val="Paragraphedeliste"/>
        <w:numPr>
          <w:ilvl w:val="0"/>
          <w:numId w:val="82"/>
        </w:numPr>
        <w:spacing w:before="240" w:after="0" w:line="360" w:lineRule="auto"/>
        <w:jc w:val="both"/>
        <w:rPr>
          <w:rFonts w:ascii="Times New Roman" w:hAnsi="Times New Roman" w:cs="Times New Roman"/>
          <w:sz w:val="28"/>
          <w:szCs w:val="28"/>
          <w:lang w:eastAsia="fr-FR"/>
        </w:rPr>
      </w:pPr>
      <w:r>
        <w:rPr>
          <w:rFonts w:ascii="Times New Roman" w:hAnsi="Times New Roman" w:cs="Times New Roman"/>
          <w:sz w:val="28"/>
          <w:szCs w:val="28"/>
          <w:lang w:eastAsia="fr-FR"/>
        </w:rPr>
        <w:t>Collecter les ressources du public</w:t>
      </w:r>
    </w:p>
    <w:p w:rsidR="00AF53EB" w:rsidRDefault="00AF53EB" w:rsidP="006E1855">
      <w:pPr>
        <w:pStyle w:val="Paragraphedeliste"/>
        <w:numPr>
          <w:ilvl w:val="0"/>
          <w:numId w:val="82"/>
        </w:numPr>
        <w:spacing w:before="240" w:after="0" w:line="360" w:lineRule="auto"/>
        <w:jc w:val="both"/>
        <w:rPr>
          <w:rFonts w:ascii="Times New Roman" w:hAnsi="Times New Roman" w:cs="Times New Roman"/>
          <w:sz w:val="28"/>
          <w:szCs w:val="28"/>
          <w:lang w:eastAsia="fr-FR"/>
        </w:rPr>
      </w:pPr>
      <w:r>
        <w:rPr>
          <w:rFonts w:ascii="Times New Roman" w:hAnsi="Times New Roman" w:cs="Times New Roman"/>
          <w:sz w:val="28"/>
          <w:szCs w:val="28"/>
          <w:lang w:eastAsia="fr-FR"/>
        </w:rPr>
        <w:t xml:space="preserve">Faire du crédit : crédit à moyen terme et crédit-bail (leasing) pour la convention pro réservée aux professionnels </w:t>
      </w:r>
    </w:p>
    <w:p w:rsidR="00AF53EB" w:rsidRDefault="00AF53EB" w:rsidP="006E1855">
      <w:pPr>
        <w:pStyle w:val="Paragraphedeliste"/>
        <w:numPr>
          <w:ilvl w:val="0"/>
          <w:numId w:val="82"/>
        </w:numPr>
        <w:spacing w:before="240" w:after="0" w:line="360" w:lineRule="auto"/>
        <w:jc w:val="both"/>
        <w:rPr>
          <w:rFonts w:ascii="Times New Roman" w:hAnsi="Times New Roman" w:cs="Times New Roman"/>
          <w:sz w:val="28"/>
          <w:szCs w:val="28"/>
          <w:lang w:eastAsia="fr-FR"/>
        </w:rPr>
      </w:pPr>
      <w:r>
        <w:rPr>
          <w:rFonts w:ascii="Times New Roman" w:hAnsi="Times New Roman" w:cs="Times New Roman"/>
          <w:sz w:val="28"/>
          <w:szCs w:val="28"/>
          <w:lang w:eastAsia="fr-FR"/>
        </w:rPr>
        <w:t>Gérer pour le compte de la clientèle des moyens de paiement : carte bancaire, (Classic ou Gold) et d’un service de consultation de leurs comptes sur internet.</w:t>
      </w:r>
    </w:p>
    <w:p w:rsidR="00AF53EB" w:rsidRDefault="00AF53EB" w:rsidP="00AF53EB">
      <w:pPr>
        <w:rPr>
          <w:rFonts w:ascii="Times New Roman" w:hAnsi="Times New Roman" w:cs="Times New Roman"/>
          <w:sz w:val="28"/>
          <w:szCs w:val="28"/>
          <w:lang w:eastAsia="fr-FR"/>
        </w:rPr>
      </w:pPr>
      <w:r>
        <w:rPr>
          <w:rFonts w:ascii="Times New Roman" w:hAnsi="Times New Roman" w:cs="Times New Roman"/>
          <w:sz w:val="28"/>
          <w:szCs w:val="28"/>
          <w:lang w:eastAsia="fr-FR"/>
        </w:rPr>
        <w:t>NATIXIS Algérie est devenue ainsi une banque universelle peu centrée sur une politique de proximité à la fois géographique et commerciale car elle compte aujourd’hui près de 3000 relations d’affaires (Corporate professionnels et particulier) et (17) agences toutes concentrées au nord du pays.</w:t>
      </w:r>
    </w:p>
    <w:p w:rsidR="00AF53EB" w:rsidRDefault="00AF53EB" w:rsidP="00AF53EB">
      <w:pPr>
        <w:rPr>
          <w:rFonts w:ascii="Times New Roman" w:hAnsi="Times New Roman" w:cs="Times New Roman"/>
          <w:b/>
          <w:bCs/>
          <w:sz w:val="28"/>
          <w:szCs w:val="28"/>
          <w:lang w:eastAsia="fr-FR"/>
        </w:rPr>
      </w:pPr>
      <w:r w:rsidRPr="002B1F48">
        <w:rPr>
          <w:rFonts w:ascii="Times New Roman" w:hAnsi="Times New Roman" w:cs="Times New Roman"/>
          <w:b/>
          <w:bCs/>
          <w:sz w:val="28"/>
          <w:szCs w:val="28"/>
          <w:lang w:eastAsia="fr-FR"/>
        </w:rPr>
        <w:lastRenderedPageBreak/>
        <w:t>4. Présentation de l’or</w:t>
      </w:r>
      <w:r>
        <w:rPr>
          <w:rFonts w:ascii="Times New Roman" w:hAnsi="Times New Roman" w:cs="Times New Roman"/>
          <w:b/>
          <w:bCs/>
          <w:sz w:val="28"/>
          <w:szCs w:val="28"/>
          <w:lang w:eastAsia="fr-FR"/>
        </w:rPr>
        <w:t>ganigramme</w:t>
      </w:r>
      <w:r w:rsidRPr="002B1F48">
        <w:rPr>
          <w:rFonts w:ascii="Times New Roman" w:hAnsi="Times New Roman" w:cs="Times New Roman"/>
          <w:b/>
          <w:bCs/>
          <w:sz w:val="28"/>
          <w:szCs w:val="28"/>
          <w:lang w:eastAsia="fr-FR"/>
        </w:rPr>
        <w:t xml:space="preserve"> NATIXIS Algérie : </w:t>
      </w:r>
    </w:p>
    <w:p w:rsidR="00AF53EB" w:rsidRDefault="00AF53EB" w:rsidP="00AF53EB">
      <w:pPr>
        <w:rPr>
          <w:rFonts w:ascii="Times New Roman" w:hAnsi="Times New Roman" w:cs="Times New Roman"/>
          <w:sz w:val="28"/>
          <w:szCs w:val="28"/>
          <w:lang w:eastAsia="fr-FR"/>
        </w:rPr>
      </w:pPr>
      <w:r>
        <w:rPr>
          <w:rFonts w:ascii="Times New Roman" w:hAnsi="Times New Roman" w:cs="Times New Roman"/>
          <w:b/>
          <w:bCs/>
          <w:sz w:val="28"/>
          <w:szCs w:val="28"/>
          <w:lang w:eastAsia="fr-FR"/>
        </w:rPr>
        <w:tab/>
      </w:r>
      <w:r>
        <w:rPr>
          <w:rFonts w:ascii="Times New Roman" w:hAnsi="Times New Roman" w:cs="Times New Roman"/>
          <w:sz w:val="28"/>
          <w:szCs w:val="28"/>
          <w:lang w:eastAsia="fr-FR"/>
        </w:rPr>
        <w:t>NATIXIS Algérie compte aujourd’hui 440 employés contre 315 en 2008.</w:t>
      </w:r>
    </w:p>
    <w:p w:rsidR="00AF53EB" w:rsidRDefault="00AF53EB" w:rsidP="00AF53EB">
      <w:pPr>
        <w:rPr>
          <w:rFonts w:ascii="Times New Roman" w:hAnsi="Times New Roman" w:cs="Times New Roman"/>
          <w:sz w:val="28"/>
          <w:szCs w:val="28"/>
          <w:lang w:eastAsia="fr-FR"/>
        </w:rPr>
      </w:pPr>
      <w:r>
        <w:rPr>
          <w:rFonts w:ascii="Times New Roman" w:hAnsi="Times New Roman" w:cs="Times New Roman"/>
          <w:sz w:val="28"/>
          <w:szCs w:val="28"/>
          <w:lang w:eastAsia="fr-FR"/>
        </w:rPr>
        <w:t>Elle est structurée en onze (11)  directions et cinq (05) départements.</w:t>
      </w:r>
    </w:p>
    <w:p w:rsidR="00AF53EB" w:rsidRDefault="00AF53EB" w:rsidP="00AF53EB">
      <w:pPr>
        <w:rPr>
          <w:rFonts w:ascii="Times New Roman" w:hAnsi="Times New Roman" w:cs="Times New Roman"/>
          <w:b/>
          <w:bCs/>
          <w:sz w:val="28"/>
          <w:szCs w:val="28"/>
          <w:lang w:eastAsia="fr-FR"/>
        </w:rPr>
      </w:pPr>
    </w:p>
    <w:p w:rsidR="00AF53EB" w:rsidRDefault="00AF53EB" w:rsidP="00AF53EB">
      <w:pPr>
        <w:rPr>
          <w:rFonts w:ascii="Times New Roman" w:hAnsi="Times New Roman" w:cs="Times New Roman"/>
          <w:b/>
          <w:bCs/>
          <w:sz w:val="28"/>
          <w:szCs w:val="28"/>
          <w:lang w:eastAsia="fr-FR"/>
        </w:rPr>
      </w:pPr>
    </w:p>
    <w:p w:rsidR="00AF53EB" w:rsidRDefault="00AF53EB" w:rsidP="00AF53EB">
      <w:pPr>
        <w:rPr>
          <w:rFonts w:ascii="Times New Roman" w:hAnsi="Times New Roman" w:cs="Times New Roman"/>
          <w:b/>
          <w:bCs/>
          <w:sz w:val="28"/>
          <w:szCs w:val="28"/>
          <w:lang w:eastAsia="fr-FR"/>
        </w:rPr>
      </w:pPr>
    </w:p>
    <w:p w:rsidR="00AF53EB" w:rsidRDefault="00AF53EB" w:rsidP="00AF53EB">
      <w:pPr>
        <w:rPr>
          <w:rFonts w:ascii="Times New Roman" w:hAnsi="Times New Roman" w:cs="Times New Roman"/>
          <w:b/>
          <w:bCs/>
          <w:sz w:val="28"/>
          <w:szCs w:val="28"/>
          <w:lang w:eastAsia="fr-FR"/>
        </w:rPr>
      </w:pPr>
    </w:p>
    <w:p w:rsidR="00AF53EB" w:rsidRDefault="00AF53EB" w:rsidP="00AF53EB">
      <w:pPr>
        <w:rPr>
          <w:rFonts w:ascii="Times New Roman" w:hAnsi="Times New Roman" w:cs="Times New Roman"/>
          <w:b/>
          <w:bCs/>
          <w:sz w:val="28"/>
          <w:szCs w:val="28"/>
          <w:lang w:eastAsia="fr-FR"/>
        </w:rPr>
      </w:pPr>
    </w:p>
    <w:p w:rsidR="00AF53EB" w:rsidRDefault="00AF53EB" w:rsidP="00AF53EB">
      <w:pPr>
        <w:rPr>
          <w:rFonts w:ascii="Times New Roman" w:hAnsi="Times New Roman" w:cs="Times New Roman"/>
          <w:b/>
          <w:bCs/>
          <w:sz w:val="28"/>
          <w:szCs w:val="28"/>
          <w:lang w:eastAsia="fr-FR"/>
        </w:rPr>
      </w:pPr>
    </w:p>
    <w:p w:rsidR="00AF53EB" w:rsidRDefault="00AF53EB" w:rsidP="00AF53EB">
      <w:pPr>
        <w:rPr>
          <w:rFonts w:ascii="Times New Roman" w:hAnsi="Times New Roman" w:cs="Times New Roman"/>
          <w:b/>
          <w:bCs/>
          <w:sz w:val="28"/>
          <w:szCs w:val="28"/>
          <w:lang w:eastAsia="fr-FR"/>
        </w:rPr>
      </w:pPr>
    </w:p>
    <w:p w:rsidR="00AF53EB" w:rsidRDefault="00AF53EB" w:rsidP="00AF53EB">
      <w:pPr>
        <w:rPr>
          <w:rFonts w:ascii="Times New Roman" w:hAnsi="Times New Roman" w:cs="Times New Roman"/>
          <w:b/>
          <w:bCs/>
          <w:sz w:val="28"/>
          <w:szCs w:val="28"/>
          <w:lang w:eastAsia="fr-FR"/>
        </w:rPr>
      </w:pPr>
    </w:p>
    <w:p w:rsidR="00AF53EB" w:rsidRDefault="00AF53EB" w:rsidP="00AF53EB">
      <w:pPr>
        <w:rPr>
          <w:rFonts w:ascii="Times New Roman" w:hAnsi="Times New Roman" w:cs="Times New Roman"/>
          <w:b/>
          <w:bCs/>
          <w:sz w:val="28"/>
          <w:szCs w:val="28"/>
          <w:lang w:eastAsia="fr-FR"/>
        </w:rPr>
      </w:pPr>
    </w:p>
    <w:p w:rsidR="00AF53EB" w:rsidRDefault="00AF53EB" w:rsidP="00AF53EB">
      <w:pPr>
        <w:rPr>
          <w:rFonts w:ascii="Times New Roman" w:hAnsi="Times New Roman" w:cs="Times New Roman"/>
          <w:b/>
          <w:bCs/>
          <w:sz w:val="28"/>
          <w:szCs w:val="28"/>
          <w:lang w:eastAsia="fr-FR"/>
        </w:rPr>
      </w:pPr>
    </w:p>
    <w:p w:rsidR="00AF53EB" w:rsidRDefault="00AF53EB" w:rsidP="00AF53EB">
      <w:pPr>
        <w:rPr>
          <w:rFonts w:ascii="Times New Roman" w:hAnsi="Times New Roman" w:cs="Times New Roman"/>
          <w:b/>
          <w:bCs/>
          <w:sz w:val="28"/>
          <w:szCs w:val="28"/>
          <w:lang w:eastAsia="fr-FR"/>
        </w:rPr>
      </w:pPr>
    </w:p>
    <w:p w:rsidR="00AF53EB" w:rsidRDefault="00AF53EB" w:rsidP="00AF53EB">
      <w:pPr>
        <w:rPr>
          <w:rFonts w:ascii="Times New Roman" w:hAnsi="Times New Roman" w:cs="Times New Roman"/>
          <w:b/>
          <w:bCs/>
          <w:sz w:val="28"/>
          <w:szCs w:val="28"/>
          <w:lang w:eastAsia="fr-FR"/>
        </w:rPr>
      </w:pPr>
    </w:p>
    <w:p w:rsidR="00AF53EB" w:rsidRDefault="00AF53EB" w:rsidP="00AF53EB">
      <w:pPr>
        <w:rPr>
          <w:rFonts w:ascii="Times New Roman" w:hAnsi="Times New Roman" w:cs="Times New Roman"/>
          <w:b/>
          <w:bCs/>
          <w:sz w:val="28"/>
          <w:szCs w:val="28"/>
          <w:lang w:eastAsia="fr-FR"/>
        </w:rPr>
      </w:pPr>
    </w:p>
    <w:p w:rsidR="00AF53EB" w:rsidRDefault="00AF53EB" w:rsidP="00AF53EB">
      <w:pPr>
        <w:rPr>
          <w:rFonts w:ascii="Times New Roman" w:hAnsi="Times New Roman" w:cs="Times New Roman"/>
          <w:sz w:val="28"/>
          <w:szCs w:val="28"/>
          <w:lang w:eastAsia="fr-FR"/>
        </w:rPr>
      </w:pPr>
      <w:r w:rsidRPr="00A052BA">
        <w:rPr>
          <w:rFonts w:ascii="Times New Roman" w:hAnsi="Times New Roman" w:cs="Times New Roman"/>
          <w:b/>
          <w:bCs/>
          <w:sz w:val="28"/>
          <w:szCs w:val="28"/>
          <w:lang w:eastAsia="fr-FR"/>
        </w:rPr>
        <w:t>Figur</w:t>
      </w:r>
      <w:r>
        <w:rPr>
          <w:rFonts w:ascii="Times New Roman" w:hAnsi="Times New Roman" w:cs="Times New Roman"/>
          <w:b/>
          <w:bCs/>
          <w:sz w:val="28"/>
          <w:szCs w:val="28"/>
          <w:lang w:eastAsia="fr-FR"/>
        </w:rPr>
        <w:t>e N° (3.3)</w:t>
      </w:r>
      <w:r>
        <w:rPr>
          <w:rFonts w:ascii="Times New Roman" w:hAnsi="Times New Roman" w:cs="Times New Roman"/>
          <w:sz w:val="28"/>
          <w:szCs w:val="28"/>
          <w:lang w:eastAsia="fr-FR"/>
        </w:rPr>
        <w:t> : Organigramme générale de NATIXIS Algérie</w:t>
      </w:r>
    </w:p>
    <w:p w:rsidR="00AF53EB" w:rsidRDefault="00AF53EB" w:rsidP="00AF53EB">
      <w:pPr>
        <w:rPr>
          <w:rFonts w:ascii="Times New Roman" w:hAnsi="Times New Roman" w:cs="Times New Roman"/>
          <w:sz w:val="28"/>
          <w:szCs w:val="28"/>
          <w:lang w:eastAsia="fr-FR"/>
        </w:rPr>
      </w:pPr>
      <w:r>
        <w:rPr>
          <w:rFonts w:ascii="Times New Roman" w:hAnsi="Times New Roman" w:cs="Times New Roman"/>
          <w:noProof/>
          <w:sz w:val="28"/>
          <w:szCs w:val="28"/>
          <w:lang w:eastAsia="fr-FR"/>
        </w:rPr>
        <mc:AlternateContent>
          <mc:Choice Requires="wps">
            <w:drawing>
              <wp:anchor distT="0" distB="0" distL="114300" distR="114300" simplePos="0" relativeHeight="251673600" behindDoc="0" locked="0" layoutInCell="1" allowOverlap="1" wp14:anchorId="77D5A5A2" wp14:editId="5A4030A2">
                <wp:simplePos x="0" y="0"/>
                <wp:positionH relativeFrom="column">
                  <wp:posOffset>1376680</wp:posOffset>
                </wp:positionH>
                <wp:positionV relativeFrom="paragraph">
                  <wp:posOffset>66040</wp:posOffset>
                </wp:positionV>
                <wp:extent cx="2158365" cy="510540"/>
                <wp:effectExtent l="0" t="0" r="13335" b="22860"/>
                <wp:wrapNone/>
                <wp:docPr id="5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510540"/>
                        </a:xfrm>
                        <a:prstGeom prst="rect">
                          <a:avLst/>
                        </a:prstGeom>
                        <a:solidFill>
                          <a:srgbClr val="FFFFFF"/>
                        </a:solidFill>
                        <a:ln w="9525">
                          <a:solidFill>
                            <a:srgbClr val="000000"/>
                          </a:solidFill>
                          <a:miter lim="800000"/>
                          <a:headEnd/>
                          <a:tailEnd/>
                        </a:ln>
                      </wps:spPr>
                      <wps:txbx>
                        <w:txbxContent>
                          <w:p w:rsidR="00AF53EB" w:rsidRPr="008672E5" w:rsidRDefault="00AF53EB" w:rsidP="00AF53EB">
                            <w:pPr>
                              <w:jc w:val="center"/>
                              <w:rPr>
                                <w:rFonts w:ascii="Times New Roman" w:hAnsi="Times New Roman" w:cs="Times New Roman"/>
                                <w:b/>
                                <w:bCs/>
                                <w:sz w:val="26"/>
                                <w:szCs w:val="26"/>
                              </w:rPr>
                            </w:pPr>
                            <w:r w:rsidRPr="008672E5">
                              <w:rPr>
                                <w:rFonts w:ascii="Times New Roman" w:hAnsi="Times New Roman" w:cs="Times New Roman"/>
                                <w:b/>
                                <w:bCs/>
                                <w:sz w:val="26"/>
                                <w:szCs w:val="26"/>
                              </w:rPr>
                              <w:t>DIRECTEUR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3" style="position:absolute;margin-left:108.4pt;margin-top:5.2pt;width:169.95pt;height:4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">
                <v:textbox>
                  <w:txbxContent>
                    <w:p w:rsidR="00AF53EB" w:rsidRPr="008672E5" w:rsidRDefault="00AF53EB" w:rsidP="00AF53EB">
                      <w:pPr>
                        <w:jc w:val="center"/>
                        <w:rPr>
                          <w:rFonts w:ascii="Times New Roman" w:hAnsi="Times New Roman" w:cs="Times New Roman"/>
                          <w:b/>
                          <w:bCs/>
                          <w:sz w:val="26"/>
                          <w:szCs w:val="26"/>
                        </w:rPr>
                      </w:pPr>
                      <w:r w:rsidRPr="008672E5">
                        <w:rPr>
                          <w:rFonts w:ascii="Times New Roman" w:hAnsi="Times New Roman" w:cs="Times New Roman"/>
                          <w:b/>
                          <w:bCs/>
                          <w:sz w:val="26"/>
                          <w:szCs w:val="26"/>
                        </w:rPr>
                        <w:t>DIRECTEUR GENERAL</w:t>
                      </w:r>
                    </w:p>
                  </w:txbxContent>
                </v:textbox>
              </v:rect>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711488" behindDoc="0" locked="0" layoutInCell="1" allowOverlap="1" wp14:anchorId="6B96AF8F" wp14:editId="0ED9F2B2">
                <wp:simplePos x="0" y="0"/>
                <wp:positionH relativeFrom="column">
                  <wp:posOffset>-771525</wp:posOffset>
                </wp:positionH>
                <wp:positionV relativeFrom="paragraph">
                  <wp:posOffset>6660515</wp:posOffset>
                </wp:positionV>
                <wp:extent cx="2466340" cy="882650"/>
                <wp:effectExtent l="13335" t="12065" r="6350" b="10160"/>
                <wp:wrapNone/>
                <wp:docPr id="55"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340" cy="882650"/>
                        </a:xfrm>
                        <a:prstGeom prst="rect">
                          <a:avLst/>
                        </a:prstGeom>
                        <a:solidFill>
                          <a:srgbClr val="FFFFFF"/>
                        </a:solidFill>
                        <a:ln w="9525">
                          <a:solidFill>
                            <a:srgbClr val="000000"/>
                          </a:solidFill>
                          <a:miter lim="800000"/>
                          <a:headEnd/>
                          <a:tailEnd/>
                        </a:ln>
                      </wps:spPr>
                      <wps:txbx>
                        <w:txbxContent>
                          <w:p w:rsidR="00AF53EB" w:rsidRPr="0077506B" w:rsidRDefault="00AF53EB" w:rsidP="00AF53EB">
                            <w:pPr>
                              <w:rPr>
                                <w:rFonts w:ascii="Times New Roman" w:hAnsi="Times New Roman" w:cs="Times New Roman"/>
                                <w:b/>
                                <w:bCs/>
                                <w:sz w:val="24"/>
                                <w:szCs w:val="24"/>
                              </w:rPr>
                            </w:pPr>
                            <w:r w:rsidRPr="0077506B">
                              <w:rPr>
                                <w:rFonts w:ascii="Times New Roman" w:hAnsi="Times New Roman" w:cs="Times New Roman"/>
                                <w:b/>
                                <w:bCs/>
                                <w:sz w:val="24"/>
                                <w:szCs w:val="24"/>
                              </w:rPr>
                              <w:t xml:space="preserve">Direction des Opérations avec l’Etranger </w:t>
                            </w:r>
                          </w:p>
                          <w:p w:rsidR="00AF53EB" w:rsidRPr="008672E5" w:rsidRDefault="00AF53EB" w:rsidP="00AF53EB">
                            <w:pPr>
                              <w:rPr>
                                <w:rFonts w:ascii="Times New Roman" w:hAnsi="Times New Roman" w:cs="Times New Roman"/>
                                <w:sz w:val="24"/>
                                <w:szCs w:val="24"/>
                              </w:rPr>
                            </w:pPr>
                            <w:r w:rsidRPr="008672E5">
                              <w:rPr>
                                <w:rFonts w:ascii="Times New Roman" w:hAnsi="Times New Roman" w:cs="Times New Roman"/>
                              </w:rPr>
                              <w:t>Flux/Credoc/Export et Réconciliation/Garanties</w:t>
                            </w:r>
                            <w:r>
                              <w:rPr>
                                <w:rFonts w:ascii="Times New Roman" w:hAnsi="Times New Roman" w:cs="Times New Roman"/>
                                <w:sz w:val="24"/>
                                <w:szCs w:val="24"/>
                              </w:rPr>
                              <w:t xml:space="preserve"> Internationale</w:t>
                            </w:r>
                          </w:p>
                          <w:p w:rsidR="00AF53EB" w:rsidRPr="008672E5" w:rsidRDefault="00AF53EB" w:rsidP="00AF53EB">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34" style="position:absolute;margin-left:-60.75pt;margin-top:524.45pt;width:194.2pt;height:6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">
                <v:textbox>
                  <w:txbxContent>
                    <w:p w:rsidR="00AF53EB" w:rsidRPr="0077506B" w:rsidRDefault="00AF53EB" w:rsidP="00AF53EB">
                      <w:pPr>
                        <w:rPr>
                          <w:rFonts w:ascii="Times New Roman" w:hAnsi="Times New Roman" w:cs="Times New Roman"/>
                          <w:b/>
                          <w:bCs/>
                          <w:sz w:val="24"/>
                          <w:szCs w:val="24"/>
                        </w:rPr>
                      </w:pPr>
                      <w:r w:rsidRPr="0077506B">
                        <w:rPr>
                          <w:rFonts w:ascii="Times New Roman" w:hAnsi="Times New Roman" w:cs="Times New Roman"/>
                          <w:b/>
                          <w:bCs/>
                          <w:sz w:val="24"/>
                          <w:szCs w:val="24"/>
                        </w:rPr>
                        <w:t xml:space="preserve">Direction des Opérations avec l’Etranger </w:t>
                      </w:r>
                    </w:p>
                    <w:p w:rsidR="00AF53EB" w:rsidRPr="008672E5" w:rsidRDefault="00AF53EB" w:rsidP="00AF53EB">
                      <w:pPr>
                        <w:rPr>
                          <w:rFonts w:ascii="Times New Roman" w:hAnsi="Times New Roman" w:cs="Times New Roman"/>
                          <w:sz w:val="24"/>
                          <w:szCs w:val="24"/>
                        </w:rPr>
                      </w:pPr>
                      <w:r w:rsidRPr="008672E5">
                        <w:rPr>
                          <w:rFonts w:ascii="Times New Roman" w:hAnsi="Times New Roman" w:cs="Times New Roman"/>
                        </w:rPr>
                        <w:t>Flux/Credoc/Export et Réconciliation/Garanties</w:t>
                      </w:r>
                      <w:r>
                        <w:rPr>
                          <w:rFonts w:ascii="Times New Roman" w:hAnsi="Times New Roman" w:cs="Times New Roman"/>
                          <w:sz w:val="24"/>
                          <w:szCs w:val="24"/>
                        </w:rPr>
                        <w:t xml:space="preserve"> Internationale</w:t>
                      </w:r>
                    </w:p>
                    <w:p w:rsidR="00AF53EB" w:rsidRPr="008672E5" w:rsidRDefault="00AF53EB" w:rsidP="00AF53EB">
                      <w:pPr>
                        <w:rPr>
                          <w:rFonts w:ascii="Times New Roman" w:hAnsi="Times New Roman" w:cs="Times New Roman"/>
                          <w:sz w:val="24"/>
                          <w:szCs w:val="24"/>
                        </w:rPr>
                      </w:pPr>
                    </w:p>
                  </w:txbxContent>
                </v:textbox>
              </v:rect>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694080" behindDoc="0" locked="0" layoutInCell="1" allowOverlap="1" wp14:anchorId="5A403FF3" wp14:editId="6DE22A56">
                <wp:simplePos x="0" y="0"/>
                <wp:positionH relativeFrom="column">
                  <wp:posOffset>1918335</wp:posOffset>
                </wp:positionH>
                <wp:positionV relativeFrom="paragraph">
                  <wp:posOffset>3898900</wp:posOffset>
                </wp:positionV>
                <wp:extent cx="0" cy="4006215"/>
                <wp:effectExtent l="7620" t="12700" r="11430" b="10160"/>
                <wp:wrapNone/>
                <wp:docPr id="53"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151.05pt;margin-top:307pt;width:0;height:315.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5qHgIAAD0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"/>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700224" behindDoc="0" locked="0" layoutInCell="1" allowOverlap="1" wp14:anchorId="187F1603" wp14:editId="5E7C32CD">
                <wp:simplePos x="0" y="0"/>
                <wp:positionH relativeFrom="column">
                  <wp:posOffset>1482090</wp:posOffset>
                </wp:positionH>
                <wp:positionV relativeFrom="paragraph">
                  <wp:posOffset>7905115</wp:posOffset>
                </wp:positionV>
                <wp:extent cx="436245" cy="0"/>
                <wp:effectExtent l="19050" t="56515" r="11430" b="57785"/>
                <wp:wrapNone/>
                <wp:docPr id="52"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62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116.7pt;margin-top:622.45pt;width:34.35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">
                <v:stroke endarrow="block"/>
              </v:shape>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698176" behindDoc="0" locked="0" layoutInCell="1" allowOverlap="1" wp14:anchorId="5DB5C7C6" wp14:editId="21BDE6F3">
                <wp:simplePos x="0" y="0"/>
                <wp:positionH relativeFrom="column">
                  <wp:posOffset>1694815</wp:posOffset>
                </wp:positionH>
                <wp:positionV relativeFrom="paragraph">
                  <wp:posOffset>6979285</wp:posOffset>
                </wp:positionV>
                <wp:extent cx="223520" cy="0"/>
                <wp:effectExtent l="22225" t="54610" r="11430" b="59690"/>
                <wp:wrapNone/>
                <wp:docPr id="51"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3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133.45pt;margin-top:549.55pt;width:17.6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">
                <v:stroke endarrow="block"/>
              </v:shape>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697152" behindDoc="0" locked="0" layoutInCell="1" allowOverlap="1" wp14:anchorId="0D51C0F6" wp14:editId="14645830">
                <wp:simplePos x="0" y="0"/>
                <wp:positionH relativeFrom="column">
                  <wp:posOffset>1577975</wp:posOffset>
                </wp:positionH>
                <wp:positionV relativeFrom="paragraph">
                  <wp:posOffset>6107430</wp:posOffset>
                </wp:positionV>
                <wp:extent cx="340360" cy="0"/>
                <wp:effectExtent l="19685" t="59055" r="11430" b="55245"/>
                <wp:wrapNone/>
                <wp:docPr id="5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0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124.25pt;margin-top:480.9pt;width:26.8pt;height: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">
                <v:stroke endarrow="block"/>
              </v:shape>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709440" behindDoc="0" locked="0" layoutInCell="1" allowOverlap="1" wp14:anchorId="6897F377" wp14:editId="286407C1">
                <wp:simplePos x="0" y="0"/>
                <wp:positionH relativeFrom="column">
                  <wp:posOffset>-771525</wp:posOffset>
                </wp:positionH>
                <wp:positionV relativeFrom="paragraph">
                  <wp:posOffset>5674995</wp:posOffset>
                </wp:positionV>
                <wp:extent cx="2349500" cy="857885"/>
                <wp:effectExtent l="13335" t="7620" r="8890" b="10795"/>
                <wp:wrapNone/>
                <wp:docPr id="4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857885"/>
                        </a:xfrm>
                        <a:prstGeom prst="rect">
                          <a:avLst/>
                        </a:prstGeom>
                        <a:solidFill>
                          <a:srgbClr val="FFFFFF"/>
                        </a:solidFill>
                        <a:ln w="9525">
                          <a:solidFill>
                            <a:srgbClr val="000000"/>
                          </a:solidFill>
                          <a:miter lim="800000"/>
                          <a:headEnd/>
                          <a:tailEnd/>
                        </a:ln>
                      </wps:spPr>
                      <wps:txbx>
                        <w:txbxContent>
                          <w:p w:rsidR="00AF53EB" w:rsidRPr="0077506B" w:rsidRDefault="00AF53EB" w:rsidP="00AF53EB">
                            <w:pPr>
                              <w:rPr>
                                <w:rFonts w:ascii="Times New Roman" w:hAnsi="Times New Roman" w:cs="Times New Roman"/>
                                <w:b/>
                                <w:bCs/>
                              </w:rPr>
                            </w:pPr>
                            <w:r w:rsidRPr="0077506B">
                              <w:rPr>
                                <w:rFonts w:ascii="Times New Roman" w:hAnsi="Times New Roman" w:cs="Times New Roman"/>
                                <w:b/>
                                <w:bCs/>
                              </w:rPr>
                              <w:t>Direction Administration des Prêts</w:t>
                            </w:r>
                          </w:p>
                          <w:p w:rsidR="00AF53EB" w:rsidRPr="008672E5" w:rsidRDefault="00AF53EB" w:rsidP="00AF53EB">
                            <w:pPr>
                              <w:rPr>
                                <w:rFonts w:ascii="Times New Roman" w:hAnsi="Times New Roman" w:cs="Times New Roman"/>
                                <w:sz w:val="24"/>
                                <w:szCs w:val="24"/>
                              </w:rPr>
                            </w:pPr>
                            <w:r>
                              <w:rPr>
                                <w:rFonts w:ascii="Times New Roman" w:hAnsi="Times New Roman" w:cs="Times New Roman"/>
                                <w:sz w:val="24"/>
                                <w:szCs w:val="24"/>
                              </w:rPr>
                              <w:t>Corporate/Autres Corporate et Professionnels/Retail/Leasing/ Gestion des Garanties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35" style="position:absolute;margin-left:-60.75pt;margin-top:446.85pt;width:185pt;height:67.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">
                <v:textbox>
                  <w:txbxContent>
                    <w:p w:rsidR="00AF53EB" w:rsidRPr="0077506B" w:rsidRDefault="00AF53EB" w:rsidP="00AF53EB">
                      <w:pPr>
                        <w:rPr>
                          <w:rFonts w:ascii="Times New Roman" w:hAnsi="Times New Roman" w:cs="Times New Roman"/>
                          <w:b/>
                          <w:bCs/>
                        </w:rPr>
                      </w:pPr>
                      <w:r w:rsidRPr="0077506B">
                        <w:rPr>
                          <w:rFonts w:ascii="Times New Roman" w:hAnsi="Times New Roman" w:cs="Times New Roman"/>
                          <w:b/>
                          <w:bCs/>
                        </w:rPr>
                        <w:t>Direction Administration des Prêts</w:t>
                      </w:r>
                    </w:p>
                    <w:p w:rsidR="00AF53EB" w:rsidRPr="008672E5" w:rsidRDefault="00AF53EB" w:rsidP="00AF53EB">
                      <w:pPr>
                        <w:rPr>
                          <w:rFonts w:ascii="Times New Roman" w:hAnsi="Times New Roman" w:cs="Times New Roman"/>
                          <w:sz w:val="24"/>
                          <w:szCs w:val="24"/>
                        </w:rPr>
                      </w:pPr>
                      <w:r>
                        <w:rPr>
                          <w:rFonts w:ascii="Times New Roman" w:hAnsi="Times New Roman" w:cs="Times New Roman"/>
                          <w:sz w:val="24"/>
                          <w:szCs w:val="24"/>
                        </w:rPr>
                        <w:t>Corporate/Autres Corporate et Professionnels/Retail/Leasing/ Gestion des Garanties</w:t>
                      </w:r>
                    </w:p>
                  </w:txbxContent>
                </v:textbox>
              </v:rect>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707392" behindDoc="0" locked="0" layoutInCell="1" allowOverlap="1" wp14:anchorId="208A43B1" wp14:editId="7353A933">
                <wp:simplePos x="0" y="0"/>
                <wp:positionH relativeFrom="column">
                  <wp:posOffset>-771525</wp:posOffset>
                </wp:positionH>
                <wp:positionV relativeFrom="paragraph">
                  <wp:posOffset>4512945</wp:posOffset>
                </wp:positionV>
                <wp:extent cx="2148205" cy="361315"/>
                <wp:effectExtent l="13335" t="7620" r="10160" b="12065"/>
                <wp:wrapNone/>
                <wp:docPr id="4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205" cy="361315"/>
                        </a:xfrm>
                        <a:prstGeom prst="rect">
                          <a:avLst/>
                        </a:prstGeom>
                        <a:solidFill>
                          <a:srgbClr val="FFFFFF"/>
                        </a:solidFill>
                        <a:ln w="9525">
                          <a:solidFill>
                            <a:srgbClr val="000000"/>
                          </a:solidFill>
                          <a:miter lim="800000"/>
                          <a:headEnd/>
                          <a:tailEnd/>
                        </a:ln>
                      </wps:spPr>
                      <wps:txbx>
                        <w:txbxContent>
                          <w:p w:rsidR="00AF53EB" w:rsidRPr="0002784A" w:rsidRDefault="00AF53EB" w:rsidP="00AF53EB">
                            <w:pPr>
                              <w:rPr>
                                <w:rFonts w:ascii="Times New Roman" w:hAnsi="Times New Roman" w:cs="Times New Roman"/>
                                <w:b/>
                                <w:bCs/>
                                <w:sz w:val="24"/>
                                <w:szCs w:val="24"/>
                              </w:rPr>
                            </w:pPr>
                            <w:r w:rsidRPr="0002784A">
                              <w:rPr>
                                <w:rFonts w:ascii="Times New Roman" w:hAnsi="Times New Roman" w:cs="Times New Roman"/>
                                <w:b/>
                                <w:bCs/>
                                <w:sz w:val="24"/>
                                <w:szCs w:val="24"/>
                              </w:rPr>
                              <w:t xml:space="preserve">Directions Régionales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36" style="position:absolute;margin-left:-60.75pt;margin-top:355.35pt;width:169.15pt;height:28.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">
                <v:textbox>
                  <w:txbxContent>
                    <w:p w:rsidR="00AF53EB" w:rsidRPr="0002784A" w:rsidRDefault="00AF53EB" w:rsidP="00AF53EB">
                      <w:pPr>
                        <w:rPr>
                          <w:rFonts w:ascii="Times New Roman" w:hAnsi="Times New Roman" w:cs="Times New Roman"/>
                          <w:b/>
                          <w:bCs/>
                          <w:sz w:val="24"/>
                          <w:szCs w:val="24"/>
                        </w:rPr>
                      </w:pPr>
                      <w:r w:rsidRPr="0002784A">
                        <w:rPr>
                          <w:rFonts w:ascii="Times New Roman" w:hAnsi="Times New Roman" w:cs="Times New Roman"/>
                          <w:b/>
                          <w:bCs/>
                          <w:sz w:val="24"/>
                          <w:szCs w:val="24"/>
                        </w:rPr>
                        <w:t xml:space="preserve">Directions Régionales </w:t>
                      </w:r>
                    </w:p>
                  </w:txbxContent>
                </v:textbox>
              </v:rect>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710464" behindDoc="0" locked="0" layoutInCell="1" allowOverlap="1" wp14:anchorId="6B8F09CD" wp14:editId="6977FC79">
                <wp:simplePos x="0" y="0"/>
                <wp:positionH relativeFrom="column">
                  <wp:posOffset>-771525</wp:posOffset>
                </wp:positionH>
                <wp:positionV relativeFrom="paragraph">
                  <wp:posOffset>4983480</wp:posOffset>
                </wp:positionV>
                <wp:extent cx="2253615" cy="535305"/>
                <wp:effectExtent l="13335" t="11430" r="9525" b="5715"/>
                <wp:wrapNone/>
                <wp:docPr id="47"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3615" cy="535305"/>
                        </a:xfrm>
                        <a:prstGeom prst="rect">
                          <a:avLst/>
                        </a:prstGeom>
                        <a:solidFill>
                          <a:srgbClr val="FFFFFF"/>
                        </a:solidFill>
                        <a:ln w="9525">
                          <a:solidFill>
                            <a:srgbClr val="000000"/>
                          </a:solidFill>
                          <a:miter lim="800000"/>
                          <a:headEnd/>
                          <a:tailEnd/>
                        </a:ln>
                      </wps:spPr>
                      <wps:txbx>
                        <w:txbxContent>
                          <w:p w:rsidR="00AF53EB" w:rsidRPr="0002784A" w:rsidRDefault="00AF53EB" w:rsidP="00AF53EB">
                            <w:pPr>
                              <w:rPr>
                                <w:rFonts w:ascii="Times New Roman" w:hAnsi="Times New Roman" w:cs="Times New Roman"/>
                                <w:b/>
                                <w:bCs/>
                                <w:sz w:val="24"/>
                                <w:szCs w:val="24"/>
                              </w:rPr>
                            </w:pPr>
                            <w:r w:rsidRPr="0002784A">
                              <w:rPr>
                                <w:rFonts w:ascii="Times New Roman" w:hAnsi="Times New Roman" w:cs="Times New Roman"/>
                                <w:b/>
                                <w:bCs/>
                                <w:sz w:val="24"/>
                                <w:szCs w:val="24"/>
                              </w:rPr>
                              <w:t>Direction des Risques</w:t>
                            </w:r>
                          </w:p>
                          <w:p w:rsidR="00AF53EB" w:rsidRDefault="00AF53EB" w:rsidP="00AF53EB">
                            <w:pPr>
                              <w:rPr>
                                <w:rFonts w:ascii="Times New Roman" w:hAnsi="Times New Roman" w:cs="Times New Roman"/>
                                <w:sz w:val="24"/>
                                <w:szCs w:val="24"/>
                              </w:rPr>
                            </w:pPr>
                            <w:r w:rsidRPr="0002784A">
                              <w:rPr>
                                <w:rFonts w:ascii="Times New Roman" w:hAnsi="Times New Roman" w:cs="Times New Roman"/>
                              </w:rPr>
                              <w:t>Corporate/Retail/Suivi</w:t>
                            </w:r>
                            <w:r>
                              <w:rPr>
                                <w:rFonts w:ascii="Times New Roman" w:hAnsi="Times New Roman" w:cs="Times New Roman"/>
                                <w:sz w:val="24"/>
                                <w:szCs w:val="24"/>
                              </w:rPr>
                              <w:t xml:space="preserve"> des Risques</w:t>
                            </w:r>
                          </w:p>
                          <w:p w:rsidR="00AF53EB" w:rsidRPr="0002784A" w:rsidRDefault="00AF53EB" w:rsidP="00AF53EB">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7" style="position:absolute;margin-left:-60.75pt;margin-top:392.4pt;width:177.45pt;height:42.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">
                <v:textbox>
                  <w:txbxContent>
                    <w:p w:rsidR="00AF53EB" w:rsidRPr="0002784A" w:rsidRDefault="00AF53EB" w:rsidP="00AF53EB">
                      <w:pPr>
                        <w:rPr>
                          <w:rFonts w:ascii="Times New Roman" w:hAnsi="Times New Roman" w:cs="Times New Roman"/>
                          <w:b/>
                          <w:bCs/>
                          <w:sz w:val="24"/>
                          <w:szCs w:val="24"/>
                        </w:rPr>
                      </w:pPr>
                      <w:r w:rsidRPr="0002784A">
                        <w:rPr>
                          <w:rFonts w:ascii="Times New Roman" w:hAnsi="Times New Roman" w:cs="Times New Roman"/>
                          <w:b/>
                          <w:bCs/>
                          <w:sz w:val="24"/>
                          <w:szCs w:val="24"/>
                        </w:rPr>
                        <w:t>Direction des Risques</w:t>
                      </w:r>
                    </w:p>
                    <w:p w:rsidR="00AF53EB" w:rsidRDefault="00AF53EB" w:rsidP="00AF53EB">
                      <w:pPr>
                        <w:rPr>
                          <w:rFonts w:ascii="Times New Roman" w:hAnsi="Times New Roman" w:cs="Times New Roman"/>
                          <w:sz w:val="24"/>
                          <w:szCs w:val="24"/>
                        </w:rPr>
                      </w:pPr>
                      <w:r w:rsidRPr="0002784A">
                        <w:rPr>
                          <w:rFonts w:ascii="Times New Roman" w:hAnsi="Times New Roman" w:cs="Times New Roman"/>
                        </w:rPr>
                        <w:t>Corporate/Retail/Suivi</w:t>
                      </w:r>
                      <w:r>
                        <w:rPr>
                          <w:rFonts w:ascii="Times New Roman" w:hAnsi="Times New Roman" w:cs="Times New Roman"/>
                          <w:sz w:val="24"/>
                          <w:szCs w:val="24"/>
                        </w:rPr>
                        <w:t xml:space="preserve"> des Risques</w:t>
                      </w:r>
                    </w:p>
                    <w:p w:rsidR="00AF53EB" w:rsidRPr="0002784A" w:rsidRDefault="00AF53EB" w:rsidP="00AF53EB">
                      <w:pPr>
                        <w:rPr>
                          <w:rFonts w:ascii="Times New Roman" w:hAnsi="Times New Roman" w:cs="Times New Roman"/>
                          <w:sz w:val="24"/>
                          <w:szCs w:val="24"/>
                        </w:rPr>
                      </w:pPr>
                    </w:p>
                  </w:txbxContent>
                </v:textbox>
              </v:rect>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706368" behindDoc="0" locked="0" layoutInCell="1" allowOverlap="1" wp14:anchorId="3B1DA9AA" wp14:editId="7C02B453">
                <wp:simplePos x="0" y="0"/>
                <wp:positionH relativeFrom="column">
                  <wp:posOffset>-771525</wp:posOffset>
                </wp:positionH>
                <wp:positionV relativeFrom="paragraph">
                  <wp:posOffset>3526790</wp:posOffset>
                </wp:positionV>
                <wp:extent cx="2253615" cy="861060"/>
                <wp:effectExtent l="13335" t="12065" r="9525" b="12700"/>
                <wp:wrapNone/>
                <wp:docPr id="4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3615" cy="861060"/>
                        </a:xfrm>
                        <a:prstGeom prst="rect">
                          <a:avLst/>
                        </a:prstGeom>
                        <a:solidFill>
                          <a:srgbClr val="FFFFFF"/>
                        </a:solidFill>
                        <a:ln w="9525">
                          <a:solidFill>
                            <a:srgbClr val="000000"/>
                          </a:solidFill>
                          <a:miter lim="800000"/>
                          <a:headEnd/>
                          <a:tailEnd/>
                        </a:ln>
                      </wps:spPr>
                      <wps:txbx>
                        <w:txbxContent>
                          <w:p w:rsidR="00AF53EB" w:rsidRPr="00D964E1" w:rsidRDefault="00AF53EB" w:rsidP="00AF53EB">
                            <w:pPr>
                              <w:rPr>
                                <w:rFonts w:ascii="Times New Roman" w:hAnsi="Times New Roman" w:cs="Times New Roman"/>
                                <w:b/>
                                <w:bCs/>
                              </w:rPr>
                            </w:pPr>
                            <w:r w:rsidRPr="00D964E1">
                              <w:rPr>
                                <w:rFonts w:ascii="Times New Roman" w:hAnsi="Times New Roman" w:cs="Times New Roman"/>
                                <w:b/>
                                <w:bCs/>
                              </w:rPr>
                              <w:t>Direction de l’exploitation :</w:t>
                            </w:r>
                          </w:p>
                          <w:p w:rsidR="00AF53EB" w:rsidRPr="0002784A" w:rsidRDefault="00AF53EB" w:rsidP="00AF53EB">
                            <w:pPr>
                              <w:rPr>
                                <w:rFonts w:ascii="Times New Roman" w:hAnsi="Times New Roman" w:cs="Times New Roman"/>
                                <w:lang w:val="en-GB"/>
                              </w:rPr>
                            </w:pPr>
                            <w:r w:rsidRPr="0002784A">
                              <w:rPr>
                                <w:rFonts w:ascii="Times New Roman" w:hAnsi="Times New Roman" w:cs="Times New Roman"/>
                                <w:lang w:val="en-GB"/>
                              </w:rPr>
                              <w:t>Corporate/Retail/Leasing/Marketing/Communication/Correspondent Banking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38" style="position:absolute;margin-left:-60.75pt;margin-top:277.7pt;width:177.45pt;height:67.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">
                <v:textbox>
                  <w:txbxContent>
                    <w:p w:rsidR="00AF53EB" w:rsidRPr="00D964E1" w:rsidRDefault="00AF53EB" w:rsidP="00AF53EB">
                      <w:pPr>
                        <w:rPr>
                          <w:rFonts w:ascii="Times New Roman" w:hAnsi="Times New Roman" w:cs="Times New Roman"/>
                          <w:b/>
                          <w:bCs/>
                        </w:rPr>
                      </w:pPr>
                      <w:r w:rsidRPr="00D964E1">
                        <w:rPr>
                          <w:rFonts w:ascii="Times New Roman" w:hAnsi="Times New Roman" w:cs="Times New Roman"/>
                          <w:b/>
                          <w:bCs/>
                        </w:rPr>
                        <w:t>Direction de l’exploitation :</w:t>
                      </w:r>
                    </w:p>
                    <w:p w:rsidR="00AF53EB" w:rsidRPr="0002784A" w:rsidRDefault="00AF53EB" w:rsidP="00AF53EB">
                      <w:pPr>
                        <w:rPr>
                          <w:rFonts w:ascii="Times New Roman" w:hAnsi="Times New Roman" w:cs="Times New Roman"/>
                          <w:lang w:val="en-GB"/>
                        </w:rPr>
                      </w:pPr>
                      <w:r w:rsidRPr="0002784A">
                        <w:rPr>
                          <w:rFonts w:ascii="Times New Roman" w:hAnsi="Times New Roman" w:cs="Times New Roman"/>
                          <w:lang w:val="en-GB"/>
                        </w:rPr>
                        <w:t>Corporate/Retail/Leasing/Marketing/Communication/Correspondent Banking</w:t>
                      </w:r>
                    </w:p>
                  </w:txbxContent>
                </v:textbox>
              </v:rect>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708416" behindDoc="0" locked="0" layoutInCell="1" allowOverlap="1" wp14:anchorId="0ECCBEA1" wp14:editId="5FB9DE4F">
                <wp:simplePos x="0" y="0"/>
                <wp:positionH relativeFrom="column">
                  <wp:posOffset>365760</wp:posOffset>
                </wp:positionH>
                <wp:positionV relativeFrom="paragraph">
                  <wp:posOffset>4387850</wp:posOffset>
                </wp:positionV>
                <wp:extent cx="0" cy="106045"/>
                <wp:effectExtent l="55245" t="6350" r="59055" b="20955"/>
                <wp:wrapNone/>
                <wp:docPr id="45"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28.8pt;margin-top:345.5pt;width:0;height:8.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aPMg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">
                <v:stroke endarrow="block"/>
              </v:shape>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696128" behindDoc="0" locked="0" layoutInCell="1" allowOverlap="1" wp14:anchorId="789262E6" wp14:editId="22E90878">
                <wp:simplePos x="0" y="0"/>
                <wp:positionH relativeFrom="column">
                  <wp:posOffset>1482090</wp:posOffset>
                </wp:positionH>
                <wp:positionV relativeFrom="paragraph">
                  <wp:posOffset>5196205</wp:posOffset>
                </wp:positionV>
                <wp:extent cx="436245" cy="0"/>
                <wp:effectExtent l="19050" t="52705" r="11430" b="61595"/>
                <wp:wrapNone/>
                <wp:docPr id="4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62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116.7pt;margin-top:409.15pt;width:34.35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">
                <v:stroke endarrow="block"/>
              </v:shape>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713536" behindDoc="0" locked="0" layoutInCell="1" allowOverlap="1" wp14:anchorId="60F6A142" wp14:editId="70954D9F">
                <wp:simplePos x="0" y="0"/>
                <wp:positionH relativeFrom="column">
                  <wp:posOffset>3279140</wp:posOffset>
                </wp:positionH>
                <wp:positionV relativeFrom="paragraph">
                  <wp:posOffset>3899535</wp:posOffset>
                </wp:positionV>
                <wp:extent cx="2594610" cy="488315"/>
                <wp:effectExtent l="6350" t="13335" r="8890" b="12700"/>
                <wp:wrapNone/>
                <wp:docPr id="4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4610" cy="488315"/>
                        </a:xfrm>
                        <a:prstGeom prst="rect">
                          <a:avLst/>
                        </a:prstGeom>
                        <a:solidFill>
                          <a:srgbClr val="FFFFFF"/>
                        </a:solidFill>
                        <a:ln w="9525">
                          <a:solidFill>
                            <a:srgbClr val="000000"/>
                          </a:solidFill>
                          <a:miter lim="800000"/>
                          <a:headEnd/>
                          <a:tailEnd/>
                        </a:ln>
                      </wps:spPr>
                      <wps:txbx>
                        <w:txbxContent>
                          <w:p w:rsidR="00AF53EB" w:rsidRPr="008672E5" w:rsidRDefault="00AF53EB" w:rsidP="00AF53EB">
                            <w:pPr>
                              <w:rPr>
                                <w:rFonts w:ascii="Times New Roman" w:hAnsi="Times New Roman" w:cs="Times New Roman"/>
                                <w:b/>
                                <w:bCs/>
                                <w:sz w:val="24"/>
                                <w:szCs w:val="24"/>
                              </w:rPr>
                            </w:pPr>
                            <w:r w:rsidRPr="008672E5">
                              <w:rPr>
                                <w:rFonts w:ascii="Times New Roman" w:hAnsi="Times New Roman" w:cs="Times New Roman"/>
                                <w:b/>
                                <w:bCs/>
                                <w:sz w:val="24"/>
                                <w:szCs w:val="24"/>
                              </w:rPr>
                              <w:t xml:space="preserve">Direction Comptabilité et Contrôle de Gestion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39" style="position:absolute;margin-left:258.2pt;margin-top:307.05pt;width:204.3pt;height:38.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">
                <v:textbox>
                  <w:txbxContent>
                    <w:p w:rsidR="00AF53EB" w:rsidRPr="008672E5" w:rsidRDefault="00AF53EB" w:rsidP="00AF53EB">
                      <w:pPr>
                        <w:rPr>
                          <w:rFonts w:ascii="Times New Roman" w:hAnsi="Times New Roman" w:cs="Times New Roman"/>
                          <w:b/>
                          <w:bCs/>
                          <w:sz w:val="24"/>
                          <w:szCs w:val="24"/>
                        </w:rPr>
                      </w:pPr>
                      <w:r w:rsidRPr="008672E5">
                        <w:rPr>
                          <w:rFonts w:ascii="Times New Roman" w:hAnsi="Times New Roman" w:cs="Times New Roman"/>
                          <w:b/>
                          <w:bCs/>
                          <w:sz w:val="24"/>
                          <w:szCs w:val="24"/>
                        </w:rPr>
                        <w:t xml:space="preserve">Direction Comptabilité et Contrôle de Gestion </w:t>
                      </w:r>
                    </w:p>
                  </w:txbxContent>
                </v:textbox>
              </v:rect>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714560" behindDoc="0" locked="0" layoutInCell="1" allowOverlap="1" wp14:anchorId="2ACFB523" wp14:editId="7D64DA99">
                <wp:simplePos x="0" y="0"/>
                <wp:positionH relativeFrom="column">
                  <wp:posOffset>3279140</wp:posOffset>
                </wp:positionH>
                <wp:positionV relativeFrom="paragraph">
                  <wp:posOffset>4451350</wp:posOffset>
                </wp:positionV>
                <wp:extent cx="2594610" cy="422910"/>
                <wp:effectExtent l="6350" t="12700" r="8890" b="12065"/>
                <wp:wrapNone/>
                <wp:docPr id="4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4610" cy="422910"/>
                        </a:xfrm>
                        <a:prstGeom prst="rect">
                          <a:avLst/>
                        </a:prstGeom>
                        <a:solidFill>
                          <a:srgbClr val="FFFFFF"/>
                        </a:solidFill>
                        <a:ln w="9525">
                          <a:solidFill>
                            <a:srgbClr val="000000"/>
                          </a:solidFill>
                          <a:miter lim="800000"/>
                          <a:headEnd/>
                          <a:tailEnd/>
                        </a:ln>
                      </wps:spPr>
                      <wps:txbx>
                        <w:txbxContent>
                          <w:p w:rsidR="00AF53EB" w:rsidRPr="008672E5" w:rsidRDefault="00AF53EB" w:rsidP="00AF53EB">
                            <w:pPr>
                              <w:rPr>
                                <w:rFonts w:ascii="Times New Roman" w:hAnsi="Times New Roman" w:cs="Times New Roman"/>
                                <w:b/>
                                <w:bCs/>
                                <w:sz w:val="24"/>
                                <w:szCs w:val="24"/>
                              </w:rPr>
                            </w:pPr>
                            <w:r w:rsidRPr="008672E5">
                              <w:rPr>
                                <w:rFonts w:ascii="Times New Roman" w:hAnsi="Times New Roman" w:cs="Times New Roman"/>
                                <w:b/>
                                <w:bCs/>
                                <w:sz w:val="24"/>
                                <w:szCs w:val="24"/>
                              </w:rPr>
                              <w:t>Département Trésorerie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40" style="position:absolute;margin-left:258.2pt;margin-top:350.5pt;width:204.3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">
                <v:textbox>
                  <w:txbxContent>
                    <w:p w:rsidR="00AF53EB" w:rsidRPr="008672E5" w:rsidRDefault="00AF53EB" w:rsidP="00AF53EB">
                      <w:pPr>
                        <w:rPr>
                          <w:rFonts w:ascii="Times New Roman" w:hAnsi="Times New Roman" w:cs="Times New Roman"/>
                          <w:b/>
                          <w:bCs/>
                          <w:sz w:val="24"/>
                          <w:szCs w:val="24"/>
                        </w:rPr>
                      </w:pPr>
                      <w:r w:rsidRPr="008672E5">
                        <w:rPr>
                          <w:rFonts w:ascii="Times New Roman" w:hAnsi="Times New Roman" w:cs="Times New Roman"/>
                          <w:b/>
                          <w:bCs/>
                          <w:sz w:val="24"/>
                          <w:szCs w:val="24"/>
                        </w:rPr>
                        <w:t>Département Trésorerie</w:t>
                      </w:r>
                    </w:p>
                  </w:txbxContent>
                </v:textbox>
              </v:rect>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716608" behindDoc="0" locked="0" layoutInCell="1" allowOverlap="1" wp14:anchorId="21232C73" wp14:editId="5D6CFDD5">
                <wp:simplePos x="0" y="0"/>
                <wp:positionH relativeFrom="column">
                  <wp:posOffset>3279140</wp:posOffset>
                </wp:positionH>
                <wp:positionV relativeFrom="paragraph">
                  <wp:posOffset>4983480</wp:posOffset>
                </wp:positionV>
                <wp:extent cx="2594610" cy="400685"/>
                <wp:effectExtent l="6350" t="11430" r="8890" b="6985"/>
                <wp:wrapNone/>
                <wp:docPr id="4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4610" cy="400685"/>
                        </a:xfrm>
                        <a:prstGeom prst="rect">
                          <a:avLst/>
                        </a:prstGeom>
                        <a:solidFill>
                          <a:srgbClr val="FFFFFF"/>
                        </a:solidFill>
                        <a:ln w="9525">
                          <a:solidFill>
                            <a:srgbClr val="000000"/>
                          </a:solidFill>
                          <a:miter lim="800000"/>
                          <a:headEnd/>
                          <a:tailEnd/>
                        </a:ln>
                      </wps:spPr>
                      <wps:txbx>
                        <w:txbxContent>
                          <w:p w:rsidR="00AF53EB" w:rsidRPr="008672E5" w:rsidRDefault="00AF53EB" w:rsidP="00AF53EB">
                            <w:pPr>
                              <w:rPr>
                                <w:rFonts w:ascii="Times New Roman" w:hAnsi="Times New Roman" w:cs="Times New Roman"/>
                                <w:b/>
                                <w:bCs/>
                                <w:sz w:val="24"/>
                                <w:szCs w:val="24"/>
                              </w:rPr>
                            </w:pPr>
                            <w:r w:rsidRPr="008672E5">
                              <w:rPr>
                                <w:rFonts w:ascii="Times New Roman" w:hAnsi="Times New Roman" w:cs="Times New Roman"/>
                                <w:b/>
                                <w:bCs/>
                                <w:sz w:val="24"/>
                                <w:szCs w:val="24"/>
                              </w:rPr>
                              <w:t>Département des Moyens de Paiement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41" style="position:absolute;margin-left:258.2pt;margin-top:392.4pt;width:204.3pt;height:31.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">
                <v:textbox>
                  <w:txbxContent>
                    <w:p w:rsidR="00AF53EB" w:rsidRPr="008672E5" w:rsidRDefault="00AF53EB" w:rsidP="00AF53EB">
                      <w:pPr>
                        <w:rPr>
                          <w:rFonts w:ascii="Times New Roman" w:hAnsi="Times New Roman" w:cs="Times New Roman"/>
                          <w:b/>
                          <w:bCs/>
                          <w:sz w:val="24"/>
                          <w:szCs w:val="24"/>
                        </w:rPr>
                      </w:pPr>
                      <w:r w:rsidRPr="008672E5">
                        <w:rPr>
                          <w:rFonts w:ascii="Times New Roman" w:hAnsi="Times New Roman" w:cs="Times New Roman"/>
                          <w:b/>
                          <w:bCs/>
                          <w:sz w:val="24"/>
                          <w:szCs w:val="24"/>
                        </w:rPr>
                        <w:t>Département des Moyens de Paiement</w:t>
                      </w:r>
                    </w:p>
                  </w:txbxContent>
                </v:textbox>
              </v:rect>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715584" behindDoc="0" locked="0" layoutInCell="1" allowOverlap="1" wp14:anchorId="3952CE37" wp14:editId="38BDD4CB">
                <wp:simplePos x="0" y="0"/>
                <wp:positionH relativeFrom="column">
                  <wp:posOffset>3279140</wp:posOffset>
                </wp:positionH>
                <wp:positionV relativeFrom="paragraph">
                  <wp:posOffset>5518785</wp:posOffset>
                </wp:positionV>
                <wp:extent cx="2594610" cy="379730"/>
                <wp:effectExtent l="6350" t="13335" r="8890" b="6985"/>
                <wp:wrapNone/>
                <wp:docPr id="4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4610" cy="379730"/>
                        </a:xfrm>
                        <a:prstGeom prst="rect">
                          <a:avLst/>
                        </a:prstGeom>
                        <a:solidFill>
                          <a:srgbClr val="FFFFFF"/>
                        </a:solidFill>
                        <a:ln w="9525">
                          <a:solidFill>
                            <a:srgbClr val="000000"/>
                          </a:solidFill>
                          <a:miter lim="800000"/>
                          <a:headEnd/>
                          <a:tailEnd/>
                        </a:ln>
                      </wps:spPr>
                      <wps:txbx>
                        <w:txbxContent>
                          <w:p w:rsidR="00AF53EB" w:rsidRPr="008672E5" w:rsidRDefault="00AF53EB" w:rsidP="00AF53EB">
                            <w:pPr>
                              <w:rPr>
                                <w:rFonts w:ascii="Times New Roman" w:hAnsi="Times New Roman" w:cs="Times New Roman"/>
                                <w:b/>
                                <w:bCs/>
                                <w:sz w:val="24"/>
                                <w:szCs w:val="24"/>
                              </w:rPr>
                            </w:pPr>
                            <w:r w:rsidRPr="008672E5">
                              <w:rPr>
                                <w:rFonts w:ascii="Times New Roman" w:hAnsi="Times New Roman" w:cs="Times New Roman"/>
                                <w:b/>
                                <w:bCs/>
                                <w:sz w:val="24"/>
                                <w:szCs w:val="24"/>
                              </w:rPr>
                              <w:t>Direction Informatique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42" style="position:absolute;margin-left:258.2pt;margin-top:434.55pt;width:204.3pt;height:29.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">
                <v:textbox>
                  <w:txbxContent>
                    <w:p w:rsidR="00AF53EB" w:rsidRPr="008672E5" w:rsidRDefault="00AF53EB" w:rsidP="00AF53EB">
                      <w:pPr>
                        <w:rPr>
                          <w:rFonts w:ascii="Times New Roman" w:hAnsi="Times New Roman" w:cs="Times New Roman"/>
                          <w:b/>
                          <w:bCs/>
                          <w:sz w:val="24"/>
                          <w:szCs w:val="24"/>
                        </w:rPr>
                      </w:pPr>
                      <w:r w:rsidRPr="008672E5">
                        <w:rPr>
                          <w:rFonts w:ascii="Times New Roman" w:hAnsi="Times New Roman" w:cs="Times New Roman"/>
                          <w:b/>
                          <w:bCs/>
                          <w:sz w:val="24"/>
                          <w:szCs w:val="24"/>
                        </w:rPr>
                        <w:t>Direction Informatique</w:t>
                      </w:r>
                    </w:p>
                  </w:txbxContent>
                </v:textbox>
              </v:rect>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717632" behindDoc="0" locked="0" layoutInCell="1" allowOverlap="1" wp14:anchorId="65994E27" wp14:editId="45582946">
                <wp:simplePos x="0" y="0"/>
                <wp:positionH relativeFrom="column">
                  <wp:posOffset>3279140</wp:posOffset>
                </wp:positionH>
                <wp:positionV relativeFrom="paragraph">
                  <wp:posOffset>6029325</wp:posOffset>
                </wp:positionV>
                <wp:extent cx="2594610" cy="440055"/>
                <wp:effectExtent l="6350" t="9525" r="8890" b="7620"/>
                <wp:wrapNone/>
                <wp:docPr id="3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4610" cy="440055"/>
                        </a:xfrm>
                        <a:prstGeom prst="rect">
                          <a:avLst/>
                        </a:prstGeom>
                        <a:solidFill>
                          <a:srgbClr val="FFFFFF"/>
                        </a:solidFill>
                        <a:ln w="9525">
                          <a:solidFill>
                            <a:srgbClr val="000000"/>
                          </a:solidFill>
                          <a:miter lim="800000"/>
                          <a:headEnd/>
                          <a:tailEnd/>
                        </a:ln>
                      </wps:spPr>
                      <wps:txbx>
                        <w:txbxContent>
                          <w:p w:rsidR="00AF53EB" w:rsidRPr="008672E5" w:rsidRDefault="00AF53EB" w:rsidP="00AF53EB">
                            <w:pPr>
                              <w:rPr>
                                <w:rFonts w:ascii="Times New Roman" w:hAnsi="Times New Roman" w:cs="Times New Roman"/>
                                <w:b/>
                                <w:bCs/>
                                <w:sz w:val="24"/>
                                <w:szCs w:val="24"/>
                              </w:rPr>
                            </w:pPr>
                            <w:r w:rsidRPr="008672E5">
                              <w:rPr>
                                <w:rFonts w:ascii="Times New Roman" w:hAnsi="Times New Roman" w:cs="Times New Roman"/>
                                <w:b/>
                                <w:bCs/>
                                <w:sz w:val="24"/>
                                <w:szCs w:val="24"/>
                              </w:rPr>
                              <w:t>Département Sécurité Informatique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43" style="position:absolute;margin-left:258.2pt;margin-top:474.75pt;width:204.3pt;height:34.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">
                <v:textbox>
                  <w:txbxContent>
                    <w:p w:rsidR="00AF53EB" w:rsidRPr="008672E5" w:rsidRDefault="00AF53EB" w:rsidP="00AF53EB">
                      <w:pPr>
                        <w:rPr>
                          <w:rFonts w:ascii="Times New Roman" w:hAnsi="Times New Roman" w:cs="Times New Roman"/>
                          <w:b/>
                          <w:bCs/>
                          <w:sz w:val="24"/>
                          <w:szCs w:val="24"/>
                        </w:rPr>
                      </w:pPr>
                      <w:r w:rsidRPr="008672E5">
                        <w:rPr>
                          <w:rFonts w:ascii="Times New Roman" w:hAnsi="Times New Roman" w:cs="Times New Roman"/>
                          <w:b/>
                          <w:bCs/>
                          <w:sz w:val="24"/>
                          <w:szCs w:val="24"/>
                        </w:rPr>
                        <w:t>Département Sécurité Informatique</w:t>
                      </w:r>
                    </w:p>
                  </w:txbxContent>
                </v:textbox>
              </v:rect>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691008" behindDoc="0" locked="0" layoutInCell="1" allowOverlap="1" wp14:anchorId="62344CFA" wp14:editId="0B79F7E7">
                <wp:simplePos x="0" y="0"/>
                <wp:positionH relativeFrom="column">
                  <wp:posOffset>-666115</wp:posOffset>
                </wp:positionH>
                <wp:positionV relativeFrom="paragraph">
                  <wp:posOffset>2769235</wp:posOffset>
                </wp:positionV>
                <wp:extent cx="2148205" cy="360680"/>
                <wp:effectExtent l="13970" t="6985" r="9525" b="13335"/>
                <wp:wrapNone/>
                <wp:docPr id="3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205" cy="360680"/>
                        </a:xfrm>
                        <a:prstGeom prst="rect">
                          <a:avLst/>
                        </a:prstGeom>
                        <a:solidFill>
                          <a:srgbClr val="FFFFFF"/>
                        </a:solidFill>
                        <a:ln w="9525">
                          <a:solidFill>
                            <a:srgbClr val="000000"/>
                          </a:solidFill>
                          <a:miter lim="800000"/>
                          <a:headEnd/>
                          <a:tailEnd/>
                        </a:ln>
                      </wps:spPr>
                      <wps:txbx>
                        <w:txbxContent>
                          <w:p w:rsidR="00AF53EB" w:rsidRPr="0002784A" w:rsidRDefault="00AF53EB" w:rsidP="00AF53EB">
                            <w:pPr>
                              <w:rPr>
                                <w:rFonts w:ascii="Times New Roman" w:hAnsi="Times New Roman" w:cs="Times New Roman"/>
                                <w:b/>
                                <w:bCs/>
                              </w:rPr>
                            </w:pPr>
                            <w:r w:rsidRPr="0002784A">
                              <w:rPr>
                                <w:rFonts w:ascii="Times New Roman" w:hAnsi="Times New Roman" w:cs="Times New Roman"/>
                                <w:b/>
                                <w:bCs/>
                              </w:rPr>
                              <w:t>Département Maitre d’Ouvrage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44" style="position:absolute;margin-left:-52.45pt;margin-top:218.05pt;width:169.15pt;height:28.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">
                <v:textbox>
                  <w:txbxContent>
                    <w:p w:rsidR="00AF53EB" w:rsidRPr="0002784A" w:rsidRDefault="00AF53EB" w:rsidP="00AF53EB">
                      <w:pPr>
                        <w:rPr>
                          <w:rFonts w:ascii="Times New Roman" w:hAnsi="Times New Roman" w:cs="Times New Roman"/>
                          <w:b/>
                          <w:bCs/>
                        </w:rPr>
                      </w:pPr>
                      <w:r w:rsidRPr="0002784A">
                        <w:rPr>
                          <w:rFonts w:ascii="Times New Roman" w:hAnsi="Times New Roman" w:cs="Times New Roman"/>
                          <w:b/>
                          <w:bCs/>
                        </w:rPr>
                        <w:t>Département Maitre d’Ouvrage</w:t>
                      </w:r>
                    </w:p>
                  </w:txbxContent>
                </v:textbox>
              </v:rect>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688960" behindDoc="0" locked="0" layoutInCell="1" allowOverlap="1" wp14:anchorId="61280DAA" wp14:editId="58A12E2A">
                <wp:simplePos x="0" y="0"/>
                <wp:positionH relativeFrom="column">
                  <wp:posOffset>-666115</wp:posOffset>
                </wp:positionH>
                <wp:positionV relativeFrom="paragraph">
                  <wp:posOffset>1892935</wp:posOffset>
                </wp:positionV>
                <wp:extent cx="2148205" cy="340360"/>
                <wp:effectExtent l="13970" t="6985" r="9525" b="5080"/>
                <wp:wrapNone/>
                <wp:docPr id="3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205" cy="340360"/>
                        </a:xfrm>
                        <a:prstGeom prst="rect">
                          <a:avLst/>
                        </a:prstGeom>
                        <a:solidFill>
                          <a:srgbClr val="FFFFFF"/>
                        </a:solidFill>
                        <a:ln w="9525">
                          <a:solidFill>
                            <a:srgbClr val="000000"/>
                          </a:solidFill>
                          <a:miter lim="800000"/>
                          <a:headEnd/>
                          <a:tailEnd/>
                        </a:ln>
                      </wps:spPr>
                      <wps:txbx>
                        <w:txbxContent>
                          <w:p w:rsidR="00AF53EB" w:rsidRPr="0002784A" w:rsidRDefault="00AF53EB" w:rsidP="00AF53EB">
                            <w:pPr>
                              <w:jc w:val="center"/>
                              <w:rPr>
                                <w:rFonts w:ascii="Times New Roman" w:hAnsi="Times New Roman" w:cs="Times New Roman"/>
                                <w:b/>
                                <w:bCs/>
                                <w:sz w:val="24"/>
                                <w:szCs w:val="24"/>
                              </w:rPr>
                            </w:pPr>
                            <w:r w:rsidRPr="0002784A">
                              <w:rPr>
                                <w:rFonts w:ascii="Times New Roman" w:hAnsi="Times New Roman" w:cs="Times New Roman"/>
                                <w:b/>
                                <w:bCs/>
                                <w:sz w:val="24"/>
                                <w:szCs w:val="24"/>
                              </w:rPr>
                              <w:t>Conseiller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45" style="position:absolute;margin-left:-52.45pt;margin-top:149.05pt;width:169.15pt;height:2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">
                <v:textbox>
                  <w:txbxContent>
                    <w:p w:rsidR="00AF53EB" w:rsidRPr="0002784A" w:rsidRDefault="00AF53EB" w:rsidP="00AF53EB">
                      <w:pPr>
                        <w:jc w:val="center"/>
                        <w:rPr>
                          <w:rFonts w:ascii="Times New Roman" w:hAnsi="Times New Roman" w:cs="Times New Roman"/>
                          <w:b/>
                          <w:bCs/>
                          <w:sz w:val="24"/>
                          <w:szCs w:val="24"/>
                        </w:rPr>
                      </w:pPr>
                      <w:r w:rsidRPr="0002784A">
                        <w:rPr>
                          <w:rFonts w:ascii="Times New Roman" w:hAnsi="Times New Roman" w:cs="Times New Roman"/>
                          <w:b/>
                          <w:bCs/>
                          <w:sz w:val="24"/>
                          <w:szCs w:val="24"/>
                        </w:rPr>
                        <w:t>Conseiller</w:t>
                      </w:r>
                    </w:p>
                  </w:txbxContent>
                </v:textbox>
              </v:rect>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689984" behindDoc="0" locked="0" layoutInCell="1" allowOverlap="1" wp14:anchorId="3A74E151" wp14:editId="30F4B505">
                <wp:simplePos x="0" y="0"/>
                <wp:positionH relativeFrom="column">
                  <wp:posOffset>-666115</wp:posOffset>
                </wp:positionH>
                <wp:positionV relativeFrom="paragraph">
                  <wp:posOffset>2312035</wp:posOffset>
                </wp:positionV>
                <wp:extent cx="2360930" cy="339725"/>
                <wp:effectExtent l="13970" t="6985" r="6350" b="5715"/>
                <wp:wrapNone/>
                <wp:docPr id="3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930" cy="339725"/>
                        </a:xfrm>
                        <a:prstGeom prst="rect">
                          <a:avLst/>
                        </a:prstGeom>
                        <a:solidFill>
                          <a:srgbClr val="FFFFFF"/>
                        </a:solidFill>
                        <a:ln w="9525">
                          <a:solidFill>
                            <a:srgbClr val="000000"/>
                          </a:solidFill>
                          <a:miter lim="800000"/>
                          <a:headEnd/>
                          <a:tailEnd/>
                        </a:ln>
                      </wps:spPr>
                      <wps:txbx>
                        <w:txbxContent>
                          <w:p w:rsidR="00AF53EB" w:rsidRPr="0002784A" w:rsidRDefault="00AF53EB" w:rsidP="00AF53EB">
                            <w:pPr>
                              <w:rPr>
                                <w:rFonts w:ascii="Times New Roman" w:hAnsi="Times New Roman" w:cs="Times New Roman"/>
                                <w:b/>
                                <w:bCs/>
                              </w:rPr>
                            </w:pPr>
                            <w:r w:rsidRPr="0002784A">
                              <w:rPr>
                                <w:rFonts w:ascii="Times New Roman" w:hAnsi="Times New Roman" w:cs="Times New Roman"/>
                                <w:b/>
                                <w:bCs/>
                              </w:rPr>
                              <w:t>Département organisation et qualité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46" style="position:absolute;margin-left:-52.45pt;margin-top:182.05pt;width:185.9pt;height:2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">
                <v:textbox>
                  <w:txbxContent>
                    <w:p w:rsidR="00AF53EB" w:rsidRPr="0002784A" w:rsidRDefault="00AF53EB" w:rsidP="00AF53EB">
                      <w:pPr>
                        <w:rPr>
                          <w:rFonts w:ascii="Times New Roman" w:hAnsi="Times New Roman" w:cs="Times New Roman"/>
                          <w:b/>
                          <w:bCs/>
                        </w:rPr>
                      </w:pPr>
                      <w:r w:rsidRPr="0002784A">
                        <w:rPr>
                          <w:rFonts w:ascii="Times New Roman" w:hAnsi="Times New Roman" w:cs="Times New Roman"/>
                          <w:b/>
                          <w:bCs/>
                        </w:rPr>
                        <w:t>Département organisation et qualité</w:t>
                      </w:r>
                    </w:p>
                  </w:txbxContent>
                </v:textbox>
              </v:rect>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684864" behindDoc="0" locked="0" layoutInCell="1" allowOverlap="1" wp14:anchorId="36D15D6E" wp14:editId="18FA0BEC">
                <wp:simplePos x="0" y="0"/>
                <wp:positionH relativeFrom="column">
                  <wp:posOffset>1694815</wp:posOffset>
                </wp:positionH>
                <wp:positionV relativeFrom="paragraph">
                  <wp:posOffset>2463800</wp:posOffset>
                </wp:positionV>
                <wp:extent cx="680720" cy="0"/>
                <wp:effectExtent l="22225" t="53975" r="11430" b="60325"/>
                <wp:wrapNone/>
                <wp:docPr id="3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07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133.45pt;margin-top:194pt;width:53.6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">
                <v:stroke endarrow="block"/>
              </v:shape>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677696" behindDoc="0" locked="0" layoutInCell="1" allowOverlap="1" wp14:anchorId="4BA810BC" wp14:editId="0996D863">
                <wp:simplePos x="0" y="0"/>
                <wp:positionH relativeFrom="column">
                  <wp:posOffset>3183255</wp:posOffset>
                </wp:positionH>
                <wp:positionV relativeFrom="paragraph">
                  <wp:posOffset>1262380</wp:posOffset>
                </wp:positionV>
                <wp:extent cx="0" cy="970915"/>
                <wp:effectExtent l="5715" t="5080" r="13335" b="5080"/>
                <wp:wrapNone/>
                <wp:docPr id="3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0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250.65pt;margin-top:99.4pt;width:0;height:7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LI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"/>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680768" behindDoc="0" locked="0" layoutInCell="1" allowOverlap="1" wp14:anchorId="7AF80A81" wp14:editId="18B7EE14">
                <wp:simplePos x="0" y="0"/>
                <wp:positionH relativeFrom="column">
                  <wp:posOffset>3183255</wp:posOffset>
                </wp:positionH>
                <wp:positionV relativeFrom="paragraph">
                  <wp:posOffset>2233295</wp:posOffset>
                </wp:positionV>
                <wp:extent cx="457200" cy="0"/>
                <wp:effectExtent l="5715" t="61595" r="22860" b="52705"/>
                <wp:wrapNone/>
                <wp:docPr id="3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250.65pt;margin-top:175.85pt;width:36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5KyNQIAAF4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">
                <v:stroke endarrow="block"/>
              </v:shape>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683840" behindDoc="0" locked="0" layoutInCell="1" allowOverlap="1" wp14:anchorId="63352871" wp14:editId="095D5337">
                <wp:simplePos x="0" y="0"/>
                <wp:positionH relativeFrom="column">
                  <wp:posOffset>3640455</wp:posOffset>
                </wp:positionH>
                <wp:positionV relativeFrom="paragraph">
                  <wp:posOffset>2045335</wp:posOffset>
                </wp:positionV>
                <wp:extent cx="2148205" cy="418465"/>
                <wp:effectExtent l="5715" t="6985" r="8255" b="12700"/>
                <wp:wrapNone/>
                <wp:docPr id="3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205" cy="418465"/>
                        </a:xfrm>
                        <a:prstGeom prst="rect">
                          <a:avLst/>
                        </a:prstGeom>
                        <a:solidFill>
                          <a:srgbClr val="FFFFFF"/>
                        </a:solidFill>
                        <a:ln w="9525">
                          <a:solidFill>
                            <a:srgbClr val="000000"/>
                          </a:solidFill>
                          <a:miter lim="800000"/>
                          <a:headEnd/>
                          <a:tailEnd/>
                        </a:ln>
                      </wps:spPr>
                      <wps:txbx>
                        <w:txbxContent>
                          <w:p w:rsidR="00AF53EB" w:rsidRPr="008672E5" w:rsidRDefault="00AF53EB" w:rsidP="00AF53EB">
                            <w:pPr>
                              <w:rPr>
                                <w:rFonts w:ascii="Times New Roman" w:hAnsi="Times New Roman" w:cs="Times New Roman"/>
                                <w:b/>
                                <w:bCs/>
                                <w:sz w:val="24"/>
                                <w:szCs w:val="24"/>
                              </w:rPr>
                            </w:pPr>
                            <w:r w:rsidRPr="008672E5">
                              <w:rPr>
                                <w:rFonts w:ascii="Times New Roman" w:hAnsi="Times New Roman" w:cs="Times New Roman"/>
                                <w:b/>
                                <w:bCs/>
                                <w:sz w:val="24"/>
                                <w:szCs w:val="24"/>
                              </w:rPr>
                              <w:t>Direction juridique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47" style="position:absolute;margin-left:286.65pt;margin-top:161.05pt;width:169.15pt;height:32.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">
                <v:textbox>
                  <w:txbxContent>
                    <w:p w:rsidR="00AF53EB" w:rsidRPr="008672E5" w:rsidRDefault="00AF53EB" w:rsidP="00AF53EB">
                      <w:pPr>
                        <w:rPr>
                          <w:rFonts w:ascii="Times New Roman" w:hAnsi="Times New Roman" w:cs="Times New Roman"/>
                          <w:b/>
                          <w:bCs/>
                          <w:sz w:val="24"/>
                          <w:szCs w:val="24"/>
                        </w:rPr>
                      </w:pPr>
                      <w:r w:rsidRPr="008672E5">
                        <w:rPr>
                          <w:rFonts w:ascii="Times New Roman" w:hAnsi="Times New Roman" w:cs="Times New Roman"/>
                          <w:b/>
                          <w:bCs/>
                          <w:sz w:val="24"/>
                          <w:szCs w:val="24"/>
                        </w:rPr>
                        <w:t>Direction juridique</w:t>
                      </w:r>
                    </w:p>
                  </w:txbxContent>
                </v:textbox>
              </v:rect>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682816" behindDoc="0" locked="0" layoutInCell="1" allowOverlap="1" wp14:anchorId="5C4E287D" wp14:editId="3D743680">
                <wp:simplePos x="0" y="0"/>
                <wp:positionH relativeFrom="column">
                  <wp:posOffset>3640455</wp:posOffset>
                </wp:positionH>
                <wp:positionV relativeFrom="paragraph">
                  <wp:posOffset>1574165</wp:posOffset>
                </wp:positionV>
                <wp:extent cx="2148205" cy="393065"/>
                <wp:effectExtent l="5715" t="12065" r="8255" b="13970"/>
                <wp:wrapNone/>
                <wp:docPr id="3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205" cy="393065"/>
                        </a:xfrm>
                        <a:prstGeom prst="rect">
                          <a:avLst/>
                        </a:prstGeom>
                        <a:solidFill>
                          <a:srgbClr val="FFFFFF"/>
                        </a:solidFill>
                        <a:ln w="9525">
                          <a:solidFill>
                            <a:srgbClr val="000000"/>
                          </a:solidFill>
                          <a:miter lim="800000"/>
                          <a:headEnd/>
                          <a:tailEnd/>
                        </a:ln>
                      </wps:spPr>
                      <wps:txbx>
                        <w:txbxContent>
                          <w:p w:rsidR="00AF53EB" w:rsidRPr="008672E5" w:rsidRDefault="00AF53EB" w:rsidP="00AF53EB">
                            <w:pPr>
                              <w:rPr>
                                <w:rFonts w:ascii="Times New Roman" w:hAnsi="Times New Roman" w:cs="Times New Roman"/>
                                <w:b/>
                                <w:bCs/>
                                <w:sz w:val="24"/>
                                <w:szCs w:val="24"/>
                              </w:rPr>
                            </w:pPr>
                            <w:r w:rsidRPr="008672E5">
                              <w:rPr>
                                <w:rFonts w:ascii="Times New Roman" w:hAnsi="Times New Roman" w:cs="Times New Roman"/>
                                <w:b/>
                                <w:bCs/>
                                <w:sz w:val="24"/>
                                <w:szCs w:val="24"/>
                              </w:rPr>
                              <w:t>Direction Ressources humaines</w:t>
                            </w:r>
                          </w:p>
                          <w:p w:rsidR="00AF53EB" w:rsidRPr="00453E8A" w:rsidRDefault="00AF53EB" w:rsidP="00AF53EB">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48" style="position:absolute;margin-left:286.65pt;margin-top:123.95pt;width:169.15pt;height:30.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">
                <v:textbox>
                  <w:txbxContent>
                    <w:p w:rsidR="00AF53EB" w:rsidRPr="008672E5" w:rsidRDefault="00AF53EB" w:rsidP="00AF53EB">
                      <w:pPr>
                        <w:rPr>
                          <w:rFonts w:ascii="Times New Roman" w:hAnsi="Times New Roman" w:cs="Times New Roman"/>
                          <w:b/>
                          <w:bCs/>
                          <w:sz w:val="24"/>
                          <w:szCs w:val="24"/>
                        </w:rPr>
                      </w:pPr>
                      <w:r w:rsidRPr="008672E5">
                        <w:rPr>
                          <w:rFonts w:ascii="Times New Roman" w:hAnsi="Times New Roman" w:cs="Times New Roman"/>
                          <w:b/>
                          <w:bCs/>
                          <w:sz w:val="24"/>
                          <w:szCs w:val="24"/>
                        </w:rPr>
                        <w:t>Direction Ressources humaines</w:t>
                      </w:r>
                    </w:p>
                    <w:p w:rsidR="00AF53EB" w:rsidRPr="00453E8A" w:rsidRDefault="00AF53EB" w:rsidP="00AF53EB">
                      <w:pPr>
                        <w:rPr>
                          <w:rFonts w:ascii="Times New Roman" w:hAnsi="Times New Roman" w:cs="Times New Roman"/>
                          <w:sz w:val="24"/>
                          <w:szCs w:val="24"/>
                        </w:rPr>
                      </w:pPr>
                    </w:p>
                  </w:txbxContent>
                </v:textbox>
              </v:rect>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681792" behindDoc="0" locked="0" layoutInCell="1" allowOverlap="1" wp14:anchorId="2E5BA657" wp14:editId="0D092948">
                <wp:simplePos x="0" y="0"/>
                <wp:positionH relativeFrom="column">
                  <wp:posOffset>3640455</wp:posOffset>
                </wp:positionH>
                <wp:positionV relativeFrom="paragraph">
                  <wp:posOffset>1155700</wp:posOffset>
                </wp:positionV>
                <wp:extent cx="2148205" cy="361950"/>
                <wp:effectExtent l="5715" t="12700" r="8255" b="6350"/>
                <wp:wrapNone/>
                <wp:docPr id="3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205" cy="361950"/>
                        </a:xfrm>
                        <a:prstGeom prst="rect">
                          <a:avLst/>
                        </a:prstGeom>
                        <a:solidFill>
                          <a:srgbClr val="FFFFFF"/>
                        </a:solidFill>
                        <a:ln w="9525">
                          <a:solidFill>
                            <a:srgbClr val="000000"/>
                          </a:solidFill>
                          <a:miter lim="800000"/>
                          <a:headEnd/>
                          <a:tailEnd/>
                        </a:ln>
                      </wps:spPr>
                      <wps:txbx>
                        <w:txbxContent>
                          <w:p w:rsidR="00AF53EB" w:rsidRPr="008672E5" w:rsidRDefault="00AF53EB" w:rsidP="00AF53EB">
                            <w:pPr>
                              <w:rPr>
                                <w:rFonts w:ascii="Times New Roman" w:hAnsi="Times New Roman" w:cs="Times New Roman"/>
                                <w:b/>
                                <w:bCs/>
                                <w:sz w:val="24"/>
                                <w:szCs w:val="24"/>
                              </w:rPr>
                            </w:pPr>
                            <w:r w:rsidRPr="008672E5">
                              <w:rPr>
                                <w:rFonts w:ascii="Times New Roman" w:hAnsi="Times New Roman" w:cs="Times New Roman"/>
                                <w:b/>
                                <w:bCs/>
                                <w:sz w:val="24"/>
                                <w:szCs w:val="24"/>
                              </w:rPr>
                              <w:t>Direction de la conformité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49" style="position:absolute;margin-left:286.65pt;margin-top:91pt;width:169.15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">
                <v:textbox>
                  <w:txbxContent>
                    <w:p w:rsidR="00AF53EB" w:rsidRPr="008672E5" w:rsidRDefault="00AF53EB" w:rsidP="00AF53EB">
                      <w:pPr>
                        <w:rPr>
                          <w:rFonts w:ascii="Times New Roman" w:hAnsi="Times New Roman" w:cs="Times New Roman"/>
                          <w:b/>
                          <w:bCs/>
                          <w:sz w:val="24"/>
                          <w:szCs w:val="24"/>
                        </w:rPr>
                      </w:pPr>
                      <w:r w:rsidRPr="008672E5">
                        <w:rPr>
                          <w:rFonts w:ascii="Times New Roman" w:hAnsi="Times New Roman" w:cs="Times New Roman"/>
                          <w:b/>
                          <w:bCs/>
                          <w:sz w:val="24"/>
                          <w:szCs w:val="24"/>
                        </w:rPr>
                        <w:t>Direction de la conformité</w:t>
                      </w:r>
                    </w:p>
                  </w:txbxContent>
                </v:textbox>
              </v:rect>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693056" behindDoc="0" locked="0" layoutInCell="1" allowOverlap="1" wp14:anchorId="3381622F" wp14:editId="05A0734E">
                <wp:simplePos x="0" y="0"/>
                <wp:positionH relativeFrom="column">
                  <wp:posOffset>2821940</wp:posOffset>
                </wp:positionH>
                <wp:positionV relativeFrom="paragraph">
                  <wp:posOffset>3888740</wp:posOffset>
                </wp:positionV>
                <wp:extent cx="0" cy="2275205"/>
                <wp:effectExtent l="6350" t="12065" r="12700" b="8255"/>
                <wp:wrapNone/>
                <wp:docPr id="29"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5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222.2pt;margin-top:306.2pt;width:0;height:179.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"/>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705344" behindDoc="0" locked="0" layoutInCell="1" allowOverlap="1" wp14:anchorId="77741CB9" wp14:editId="3C7ED78C">
                <wp:simplePos x="0" y="0"/>
                <wp:positionH relativeFrom="column">
                  <wp:posOffset>2821940</wp:posOffset>
                </wp:positionH>
                <wp:positionV relativeFrom="paragraph">
                  <wp:posOffset>6163945</wp:posOffset>
                </wp:positionV>
                <wp:extent cx="457200" cy="0"/>
                <wp:effectExtent l="6350" t="58420" r="22225" b="55880"/>
                <wp:wrapNone/>
                <wp:docPr id="2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222.2pt;margin-top:485.35pt;width:36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r+WMw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">
                <v:stroke endarrow="block"/>
              </v:shape>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704320" behindDoc="0" locked="0" layoutInCell="1" allowOverlap="1" wp14:anchorId="691FF6E4" wp14:editId="0A4F6B4A">
                <wp:simplePos x="0" y="0"/>
                <wp:positionH relativeFrom="column">
                  <wp:posOffset>2821940</wp:posOffset>
                </wp:positionH>
                <wp:positionV relativeFrom="paragraph">
                  <wp:posOffset>5674995</wp:posOffset>
                </wp:positionV>
                <wp:extent cx="457200" cy="0"/>
                <wp:effectExtent l="6350" t="55245" r="22225" b="59055"/>
                <wp:wrapNone/>
                <wp:docPr id="27"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222.2pt;margin-top:446.85pt;width:36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4r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">
                <v:stroke endarrow="block"/>
              </v:shape>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703296" behindDoc="0" locked="0" layoutInCell="1" allowOverlap="1" wp14:anchorId="23D39CEC" wp14:editId="0837D591">
                <wp:simplePos x="0" y="0"/>
                <wp:positionH relativeFrom="column">
                  <wp:posOffset>2821940</wp:posOffset>
                </wp:positionH>
                <wp:positionV relativeFrom="paragraph">
                  <wp:posOffset>5196205</wp:posOffset>
                </wp:positionV>
                <wp:extent cx="457200" cy="0"/>
                <wp:effectExtent l="6350" t="52705" r="22225" b="61595"/>
                <wp:wrapNone/>
                <wp:docPr id="26"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222.2pt;margin-top:409.15pt;width:36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A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">
                <v:stroke endarrow="block"/>
              </v:shape>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702272" behindDoc="0" locked="0" layoutInCell="1" allowOverlap="1" wp14:anchorId="6108C842" wp14:editId="28F768BD">
                <wp:simplePos x="0" y="0"/>
                <wp:positionH relativeFrom="column">
                  <wp:posOffset>2821940</wp:posOffset>
                </wp:positionH>
                <wp:positionV relativeFrom="paragraph">
                  <wp:posOffset>4653915</wp:posOffset>
                </wp:positionV>
                <wp:extent cx="457200" cy="0"/>
                <wp:effectExtent l="6350" t="53340" r="22225" b="60960"/>
                <wp:wrapNone/>
                <wp:docPr id="25"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222.2pt;margin-top:366.45pt;width:36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">
                <v:stroke endarrow="block"/>
              </v:shape>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701248" behindDoc="0" locked="0" layoutInCell="1" allowOverlap="1" wp14:anchorId="3679EF8E" wp14:editId="7EE7ECB4">
                <wp:simplePos x="0" y="0"/>
                <wp:positionH relativeFrom="column">
                  <wp:posOffset>2821940</wp:posOffset>
                </wp:positionH>
                <wp:positionV relativeFrom="paragraph">
                  <wp:posOffset>4154170</wp:posOffset>
                </wp:positionV>
                <wp:extent cx="457200" cy="0"/>
                <wp:effectExtent l="6350" t="58420" r="22225" b="55880"/>
                <wp:wrapNone/>
                <wp:docPr id="24"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222.2pt;margin-top:327.1pt;width:36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4NNAIAAF4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">
                <v:stroke endarrow="block"/>
              </v:shape>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695104" behindDoc="0" locked="0" layoutInCell="1" allowOverlap="1" wp14:anchorId="2270B898" wp14:editId="596654CB">
                <wp:simplePos x="0" y="0"/>
                <wp:positionH relativeFrom="column">
                  <wp:posOffset>1482090</wp:posOffset>
                </wp:positionH>
                <wp:positionV relativeFrom="paragraph">
                  <wp:posOffset>4005580</wp:posOffset>
                </wp:positionV>
                <wp:extent cx="436245" cy="0"/>
                <wp:effectExtent l="19050" t="52705" r="11430" b="61595"/>
                <wp:wrapNone/>
                <wp:docPr id="2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62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116.7pt;margin-top:315.4pt;width:34.35pt;height: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">
                <v:stroke endarrow="block"/>
              </v:shape>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699200" behindDoc="0" locked="0" layoutInCell="1" allowOverlap="1" wp14:anchorId="45CFC4B7" wp14:editId="4EBA7992">
                <wp:simplePos x="0" y="0"/>
                <wp:positionH relativeFrom="column">
                  <wp:posOffset>2070735</wp:posOffset>
                </wp:positionH>
                <wp:positionV relativeFrom="paragraph">
                  <wp:posOffset>5125085</wp:posOffset>
                </wp:positionV>
                <wp:extent cx="0" cy="0"/>
                <wp:effectExtent l="7620" t="57785" r="20955" b="56515"/>
                <wp:wrapNone/>
                <wp:docPr id="22"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163.05pt;margin-top:403.55pt;width:0;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GIyLwIAAFk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">
                <v:stroke endarrow="block"/>
              </v:shape>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692032" behindDoc="0" locked="0" layoutInCell="1" allowOverlap="1" wp14:anchorId="62D6AEC1" wp14:editId="60FAFE59">
                <wp:simplePos x="0" y="0"/>
                <wp:positionH relativeFrom="column">
                  <wp:posOffset>1918335</wp:posOffset>
                </wp:positionH>
                <wp:positionV relativeFrom="paragraph">
                  <wp:posOffset>3898900</wp:posOffset>
                </wp:positionV>
                <wp:extent cx="903605" cy="0"/>
                <wp:effectExtent l="7620" t="12700" r="12700" b="6350"/>
                <wp:wrapNone/>
                <wp:docPr id="21"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151.05pt;margin-top:307pt;width:71.1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8I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"/>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687936" behindDoc="0" locked="0" layoutInCell="1" allowOverlap="1" wp14:anchorId="17FC8D2D" wp14:editId="4EC0BFF4">
                <wp:simplePos x="0" y="0"/>
                <wp:positionH relativeFrom="column">
                  <wp:posOffset>1482090</wp:posOffset>
                </wp:positionH>
                <wp:positionV relativeFrom="paragraph">
                  <wp:posOffset>2962910</wp:posOffset>
                </wp:positionV>
                <wp:extent cx="436245" cy="0"/>
                <wp:effectExtent l="19050" t="57785" r="11430" b="56515"/>
                <wp:wrapNone/>
                <wp:docPr id="2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62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116.7pt;margin-top:233.3pt;width:34.35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">
                <v:stroke endarrow="block"/>
              </v:shape>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686912" behindDoc="0" locked="0" layoutInCell="1" allowOverlap="1" wp14:anchorId="5390CDDA" wp14:editId="753618B5">
                <wp:simplePos x="0" y="0"/>
                <wp:positionH relativeFrom="column">
                  <wp:posOffset>1482090</wp:posOffset>
                </wp:positionH>
                <wp:positionV relativeFrom="paragraph">
                  <wp:posOffset>2112645</wp:posOffset>
                </wp:positionV>
                <wp:extent cx="436245" cy="0"/>
                <wp:effectExtent l="19050" t="55245" r="11430" b="59055"/>
                <wp:wrapNone/>
                <wp:docPr id="19"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62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116.7pt;margin-top:166.35pt;width:34.35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">
                <v:stroke endarrow="block"/>
              </v:shape>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685888" behindDoc="0" locked="0" layoutInCell="1" allowOverlap="1" wp14:anchorId="375EC2E7" wp14:editId="4967E82A">
                <wp:simplePos x="0" y="0"/>
                <wp:positionH relativeFrom="column">
                  <wp:posOffset>1918335</wp:posOffset>
                </wp:positionH>
                <wp:positionV relativeFrom="paragraph">
                  <wp:posOffset>2112645</wp:posOffset>
                </wp:positionV>
                <wp:extent cx="0" cy="850265"/>
                <wp:effectExtent l="7620" t="7620" r="11430" b="8890"/>
                <wp:wrapNone/>
                <wp:docPr id="1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151.05pt;margin-top:166.35pt;width:0;height:6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"/>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679744" behindDoc="0" locked="0" layoutInCell="1" allowOverlap="1" wp14:anchorId="324281B4" wp14:editId="3C76A631">
                <wp:simplePos x="0" y="0"/>
                <wp:positionH relativeFrom="column">
                  <wp:posOffset>3183255</wp:posOffset>
                </wp:positionH>
                <wp:positionV relativeFrom="paragraph">
                  <wp:posOffset>1262380</wp:posOffset>
                </wp:positionV>
                <wp:extent cx="457200" cy="0"/>
                <wp:effectExtent l="5715" t="52705" r="22860" b="61595"/>
                <wp:wrapNone/>
                <wp:docPr id="1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250.65pt;margin-top:99.4pt;width:36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s5Mw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">
                <v:stroke endarrow="block"/>
              </v:shape>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678720" behindDoc="0" locked="0" layoutInCell="1" allowOverlap="1" wp14:anchorId="2ED26A70" wp14:editId="594A0CD9">
                <wp:simplePos x="0" y="0"/>
                <wp:positionH relativeFrom="column">
                  <wp:posOffset>2375535</wp:posOffset>
                </wp:positionH>
                <wp:positionV relativeFrom="paragraph">
                  <wp:posOffset>1740535</wp:posOffset>
                </wp:positionV>
                <wp:extent cx="1264920" cy="0"/>
                <wp:effectExtent l="7620" t="54610" r="22860" b="59690"/>
                <wp:wrapNone/>
                <wp:docPr id="1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187.05pt;margin-top:137.05pt;width:99.6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A7NQIAAF8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">
                <v:stroke endarrow="block"/>
              </v:shape>
            </w:pict>
          </mc:Fallback>
        </mc:AlternateContent>
      </w:r>
    </w:p>
    <w:p w:rsidR="00AF53EB" w:rsidRPr="00E645DA" w:rsidRDefault="00AF53EB" w:rsidP="00AF53EB">
      <w:pPr>
        <w:rPr>
          <w:rFonts w:ascii="Times New Roman" w:hAnsi="Times New Roman" w:cs="Times New Roman"/>
          <w:sz w:val="28"/>
          <w:szCs w:val="28"/>
          <w:lang w:eastAsia="fr-FR"/>
        </w:rPr>
      </w:pPr>
      <w:r>
        <w:rPr>
          <w:rFonts w:ascii="Times New Roman" w:hAnsi="Times New Roman" w:cs="Times New Roman"/>
          <w:noProof/>
          <w:sz w:val="28"/>
          <w:szCs w:val="28"/>
          <w:lang w:eastAsia="fr-FR"/>
        </w:rPr>
        <mc:AlternateContent>
          <mc:Choice Requires="wps">
            <w:drawing>
              <wp:anchor distT="0" distB="0" distL="114300" distR="114300" simplePos="0" relativeHeight="251675648" behindDoc="0" locked="0" layoutInCell="1" allowOverlap="1" wp14:anchorId="28649950" wp14:editId="365A538D">
                <wp:simplePos x="0" y="0"/>
                <wp:positionH relativeFrom="column">
                  <wp:posOffset>2375535</wp:posOffset>
                </wp:positionH>
                <wp:positionV relativeFrom="paragraph">
                  <wp:posOffset>387985</wp:posOffset>
                </wp:positionV>
                <wp:extent cx="1264920" cy="0"/>
                <wp:effectExtent l="0" t="0" r="11430" b="19050"/>
                <wp:wrapNone/>
                <wp:docPr id="5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187.05pt;margin-top:30.55pt;width:99.6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nn0HwIAAD0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"/>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676672" behindDoc="0" locked="0" layoutInCell="1" allowOverlap="1" wp14:anchorId="4244189F" wp14:editId="497161C7">
                <wp:simplePos x="0" y="0"/>
                <wp:positionH relativeFrom="column">
                  <wp:posOffset>3640455</wp:posOffset>
                </wp:positionH>
                <wp:positionV relativeFrom="paragraph">
                  <wp:posOffset>218307</wp:posOffset>
                </wp:positionV>
                <wp:extent cx="2658110" cy="329565"/>
                <wp:effectExtent l="0" t="0" r="27940" b="13335"/>
                <wp:wrapNone/>
                <wp:docPr id="5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110" cy="329565"/>
                        </a:xfrm>
                        <a:prstGeom prst="rect">
                          <a:avLst/>
                        </a:prstGeom>
                        <a:solidFill>
                          <a:srgbClr val="FFFFFF"/>
                        </a:solidFill>
                        <a:ln w="9525">
                          <a:solidFill>
                            <a:srgbClr val="000000"/>
                          </a:solidFill>
                          <a:miter lim="800000"/>
                          <a:headEnd/>
                          <a:tailEnd/>
                        </a:ln>
                      </wps:spPr>
                      <wps:txbx>
                        <w:txbxContent>
                          <w:p w:rsidR="00AF53EB" w:rsidRPr="0002784A" w:rsidRDefault="00AF53EB" w:rsidP="00AF53EB">
                            <w:pPr>
                              <w:rPr>
                                <w:rFonts w:ascii="Times New Roman" w:hAnsi="Times New Roman" w:cs="Times New Roman"/>
                                <w:b/>
                                <w:bCs/>
                                <w:sz w:val="24"/>
                                <w:szCs w:val="24"/>
                              </w:rPr>
                            </w:pPr>
                            <w:r w:rsidRPr="0002784A">
                              <w:rPr>
                                <w:rFonts w:ascii="Times New Roman" w:hAnsi="Times New Roman" w:cs="Times New Roman"/>
                                <w:b/>
                                <w:bCs/>
                                <w:sz w:val="24"/>
                                <w:szCs w:val="24"/>
                              </w:rPr>
                              <w:t>DIRECTEUR GENERAL ADJOINT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50" style="position:absolute;margin-left:286.65pt;margin-top:17.2pt;width:209.3pt;height:2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">
                <v:textbox>
                  <w:txbxContent>
                    <w:p w:rsidR="00AF53EB" w:rsidRPr="0002784A" w:rsidRDefault="00AF53EB" w:rsidP="00AF53EB">
                      <w:pPr>
                        <w:rPr>
                          <w:rFonts w:ascii="Times New Roman" w:hAnsi="Times New Roman" w:cs="Times New Roman"/>
                          <w:b/>
                          <w:bCs/>
                          <w:sz w:val="24"/>
                          <w:szCs w:val="24"/>
                        </w:rPr>
                      </w:pPr>
                      <w:r w:rsidRPr="0002784A">
                        <w:rPr>
                          <w:rFonts w:ascii="Times New Roman" w:hAnsi="Times New Roman" w:cs="Times New Roman"/>
                          <w:b/>
                          <w:bCs/>
                          <w:sz w:val="24"/>
                          <w:szCs w:val="24"/>
                        </w:rPr>
                        <w:t>DIRECTEUR GENERAL ADJOINT</w:t>
                      </w:r>
                    </w:p>
                  </w:txbxContent>
                </v:textbox>
              </v:rect>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674624" behindDoc="0" locked="0" layoutInCell="1" allowOverlap="1" wp14:anchorId="1DC0FD37" wp14:editId="0FBEEC5E">
                <wp:simplePos x="0" y="0"/>
                <wp:positionH relativeFrom="column">
                  <wp:posOffset>2375535</wp:posOffset>
                </wp:positionH>
                <wp:positionV relativeFrom="paragraph">
                  <wp:posOffset>128270</wp:posOffset>
                </wp:positionV>
                <wp:extent cx="0" cy="3310890"/>
                <wp:effectExtent l="0" t="0" r="19050" b="22860"/>
                <wp:wrapNone/>
                <wp:docPr id="5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0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187.05pt;margin-top:10.1pt;width:0;height:260.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"/>
            </w:pict>
          </mc:Fallback>
        </mc:AlternateContent>
      </w:r>
    </w:p>
    <w:p w:rsidR="00AF53EB" w:rsidRPr="00E645DA" w:rsidRDefault="00AF53EB" w:rsidP="00AF53EB">
      <w:pPr>
        <w:rPr>
          <w:rFonts w:ascii="Times New Roman" w:hAnsi="Times New Roman" w:cs="Times New Roman"/>
          <w:sz w:val="28"/>
          <w:szCs w:val="28"/>
          <w:lang w:eastAsia="fr-FR"/>
        </w:rPr>
      </w:pPr>
    </w:p>
    <w:p w:rsidR="00AF53EB" w:rsidRPr="00E645DA" w:rsidRDefault="00AF53EB" w:rsidP="00AF53EB">
      <w:pPr>
        <w:rPr>
          <w:rFonts w:ascii="Times New Roman" w:hAnsi="Times New Roman" w:cs="Times New Roman"/>
          <w:sz w:val="28"/>
          <w:szCs w:val="28"/>
          <w:lang w:eastAsia="fr-FR"/>
        </w:rPr>
      </w:pPr>
    </w:p>
    <w:p w:rsidR="00AF53EB" w:rsidRPr="00E645DA" w:rsidRDefault="00AF53EB" w:rsidP="00AF53EB">
      <w:pPr>
        <w:rPr>
          <w:rFonts w:ascii="Times New Roman" w:hAnsi="Times New Roman" w:cs="Times New Roman"/>
          <w:sz w:val="28"/>
          <w:szCs w:val="28"/>
          <w:lang w:eastAsia="fr-FR"/>
        </w:rPr>
      </w:pPr>
    </w:p>
    <w:p w:rsidR="00AF53EB" w:rsidRPr="00E645DA" w:rsidRDefault="00AF53EB" w:rsidP="00AF53EB">
      <w:pPr>
        <w:rPr>
          <w:rFonts w:ascii="Times New Roman" w:hAnsi="Times New Roman" w:cs="Times New Roman"/>
          <w:sz w:val="28"/>
          <w:szCs w:val="28"/>
          <w:lang w:eastAsia="fr-FR"/>
        </w:rPr>
      </w:pPr>
    </w:p>
    <w:p w:rsidR="00AF53EB" w:rsidRPr="00E645DA" w:rsidRDefault="00AF53EB" w:rsidP="00AF53EB">
      <w:pPr>
        <w:rPr>
          <w:rFonts w:ascii="Times New Roman" w:hAnsi="Times New Roman" w:cs="Times New Roman"/>
          <w:sz w:val="28"/>
          <w:szCs w:val="28"/>
          <w:lang w:eastAsia="fr-FR"/>
        </w:rPr>
      </w:pPr>
    </w:p>
    <w:p w:rsidR="00AF53EB" w:rsidRPr="00E645DA" w:rsidRDefault="00AF53EB" w:rsidP="00AF53EB">
      <w:pPr>
        <w:rPr>
          <w:rFonts w:ascii="Times New Roman" w:hAnsi="Times New Roman" w:cs="Times New Roman"/>
          <w:sz w:val="28"/>
          <w:szCs w:val="28"/>
          <w:lang w:eastAsia="fr-FR"/>
        </w:rPr>
      </w:pPr>
    </w:p>
    <w:p w:rsidR="00AF53EB" w:rsidRPr="00E645DA" w:rsidRDefault="00AF53EB" w:rsidP="00AF53EB">
      <w:pPr>
        <w:rPr>
          <w:rFonts w:ascii="Times New Roman" w:hAnsi="Times New Roman" w:cs="Times New Roman"/>
          <w:sz w:val="28"/>
          <w:szCs w:val="28"/>
          <w:lang w:eastAsia="fr-FR"/>
        </w:rPr>
      </w:pPr>
    </w:p>
    <w:p w:rsidR="00AF53EB" w:rsidRDefault="00AF53EB" w:rsidP="00AF53EB">
      <w:pPr>
        <w:rPr>
          <w:rFonts w:ascii="Times New Roman" w:hAnsi="Times New Roman" w:cs="Times New Roman"/>
          <w:sz w:val="28"/>
          <w:szCs w:val="28"/>
          <w:lang w:eastAsia="fr-FR"/>
        </w:rPr>
      </w:pPr>
    </w:p>
    <w:p w:rsidR="00AF53EB" w:rsidRDefault="00AF53EB" w:rsidP="00AF53EB">
      <w:pPr>
        <w:jc w:val="center"/>
        <w:rPr>
          <w:rFonts w:ascii="Times New Roman" w:hAnsi="Times New Roman" w:cs="Times New Roman"/>
          <w:sz w:val="28"/>
          <w:szCs w:val="28"/>
          <w:lang w:eastAsia="fr-FR"/>
        </w:rPr>
      </w:pPr>
    </w:p>
    <w:p w:rsidR="00AF53EB" w:rsidRDefault="00AF53EB" w:rsidP="00AF53EB">
      <w:pPr>
        <w:jc w:val="center"/>
        <w:rPr>
          <w:rFonts w:ascii="Times New Roman" w:hAnsi="Times New Roman" w:cs="Times New Roman"/>
          <w:sz w:val="28"/>
          <w:szCs w:val="28"/>
          <w:lang w:eastAsia="fr-FR"/>
        </w:rPr>
      </w:pPr>
    </w:p>
    <w:p w:rsidR="00AF53EB" w:rsidRDefault="00AF53EB" w:rsidP="00AF53EB">
      <w:pPr>
        <w:jc w:val="center"/>
        <w:rPr>
          <w:rFonts w:ascii="Times New Roman" w:hAnsi="Times New Roman" w:cs="Times New Roman"/>
          <w:sz w:val="28"/>
          <w:szCs w:val="28"/>
          <w:lang w:eastAsia="fr-FR"/>
        </w:rPr>
      </w:pPr>
    </w:p>
    <w:p w:rsidR="00AF53EB" w:rsidRDefault="00AF53EB" w:rsidP="00AF53EB">
      <w:pPr>
        <w:jc w:val="center"/>
        <w:rPr>
          <w:rFonts w:ascii="Times New Roman" w:hAnsi="Times New Roman" w:cs="Times New Roman"/>
          <w:sz w:val="28"/>
          <w:szCs w:val="28"/>
          <w:lang w:eastAsia="fr-FR"/>
        </w:rPr>
      </w:pPr>
    </w:p>
    <w:p w:rsidR="00AF53EB" w:rsidRDefault="00AF53EB" w:rsidP="00AF53EB">
      <w:pPr>
        <w:jc w:val="center"/>
        <w:rPr>
          <w:rFonts w:ascii="Times New Roman" w:hAnsi="Times New Roman" w:cs="Times New Roman"/>
          <w:sz w:val="28"/>
          <w:szCs w:val="28"/>
          <w:lang w:eastAsia="fr-FR"/>
        </w:rPr>
      </w:pPr>
    </w:p>
    <w:p w:rsidR="00AF53EB" w:rsidRDefault="00AF53EB" w:rsidP="00AF53EB">
      <w:pPr>
        <w:jc w:val="center"/>
        <w:rPr>
          <w:rFonts w:ascii="Times New Roman" w:hAnsi="Times New Roman" w:cs="Times New Roman"/>
          <w:sz w:val="28"/>
          <w:szCs w:val="28"/>
          <w:lang w:eastAsia="fr-FR"/>
        </w:rPr>
      </w:pPr>
    </w:p>
    <w:p w:rsidR="00AF53EB" w:rsidRDefault="00AF53EB" w:rsidP="00AF53EB">
      <w:pPr>
        <w:jc w:val="center"/>
        <w:rPr>
          <w:rFonts w:ascii="Times New Roman" w:hAnsi="Times New Roman" w:cs="Times New Roman"/>
          <w:sz w:val="28"/>
          <w:szCs w:val="28"/>
          <w:lang w:eastAsia="fr-FR"/>
        </w:rPr>
      </w:pPr>
      <w:r>
        <w:rPr>
          <w:rFonts w:ascii="Times New Roman" w:hAnsi="Times New Roman" w:cs="Times New Roman"/>
          <w:noProof/>
          <w:sz w:val="28"/>
          <w:szCs w:val="28"/>
          <w:lang w:eastAsia="fr-FR"/>
        </w:rPr>
        <mc:AlternateContent>
          <mc:Choice Requires="wps">
            <w:drawing>
              <wp:anchor distT="0" distB="0" distL="114300" distR="114300" simplePos="0" relativeHeight="251712512" behindDoc="0" locked="0" layoutInCell="1" allowOverlap="1" wp14:anchorId="45C360B7" wp14:editId="736213BC">
                <wp:simplePos x="0" y="0"/>
                <wp:positionH relativeFrom="column">
                  <wp:posOffset>-771791</wp:posOffset>
                </wp:positionH>
                <wp:positionV relativeFrom="paragraph">
                  <wp:posOffset>302422</wp:posOffset>
                </wp:positionV>
                <wp:extent cx="2253615" cy="499731"/>
                <wp:effectExtent l="0" t="0" r="13335" b="15240"/>
                <wp:wrapNone/>
                <wp:docPr id="5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3615" cy="499731"/>
                        </a:xfrm>
                        <a:prstGeom prst="rect">
                          <a:avLst/>
                        </a:prstGeom>
                        <a:solidFill>
                          <a:srgbClr val="FFFFFF"/>
                        </a:solidFill>
                        <a:ln w="9525">
                          <a:solidFill>
                            <a:srgbClr val="000000"/>
                          </a:solidFill>
                          <a:miter lim="800000"/>
                          <a:headEnd/>
                          <a:tailEnd/>
                        </a:ln>
                      </wps:spPr>
                      <wps:txbx>
                        <w:txbxContent>
                          <w:p w:rsidR="00AF53EB" w:rsidRPr="0002784A" w:rsidRDefault="00AF53EB" w:rsidP="00AF53EB">
                            <w:pPr>
                              <w:rPr>
                                <w:rFonts w:ascii="Times New Roman" w:hAnsi="Times New Roman" w:cs="Times New Roman"/>
                                <w:b/>
                                <w:bCs/>
                                <w:sz w:val="24"/>
                                <w:szCs w:val="24"/>
                              </w:rPr>
                            </w:pPr>
                            <w:r w:rsidRPr="0002784A">
                              <w:rPr>
                                <w:rFonts w:ascii="Times New Roman" w:hAnsi="Times New Roman" w:cs="Times New Roman"/>
                                <w:b/>
                                <w:bCs/>
                                <w:sz w:val="24"/>
                                <w:szCs w:val="24"/>
                              </w:rPr>
                              <w:t>Direction de la logistique et du Développement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51" style="position:absolute;left:0;text-align:left;margin-left:-60.75pt;margin-top:23.8pt;width:177.45pt;height:3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">
                <v:textbox>
                  <w:txbxContent>
                    <w:p w:rsidR="00AF53EB" w:rsidRPr="0002784A" w:rsidRDefault="00AF53EB" w:rsidP="00AF53EB">
                      <w:pPr>
                        <w:rPr>
                          <w:rFonts w:ascii="Times New Roman" w:hAnsi="Times New Roman" w:cs="Times New Roman"/>
                          <w:b/>
                          <w:bCs/>
                          <w:sz w:val="24"/>
                          <w:szCs w:val="24"/>
                        </w:rPr>
                      </w:pPr>
                      <w:r w:rsidRPr="0002784A">
                        <w:rPr>
                          <w:rFonts w:ascii="Times New Roman" w:hAnsi="Times New Roman" w:cs="Times New Roman"/>
                          <w:b/>
                          <w:bCs/>
                          <w:sz w:val="24"/>
                          <w:szCs w:val="24"/>
                        </w:rPr>
                        <w:t>Direction de la logistique et du Développement</w:t>
                      </w:r>
                    </w:p>
                  </w:txbxContent>
                </v:textbox>
              </v:rect>
            </w:pict>
          </mc:Fallback>
        </mc:AlternateContent>
      </w:r>
    </w:p>
    <w:p w:rsidR="00AF53EB" w:rsidRDefault="00AF53EB" w:rsidP="00AF53EB">
      <w:pPr>
        <w:jc w:val="right"/>
        <w:rPr>
          <w:rFonts w:ascii="Times New Roman" w:hAnsi="Times New Roman" w:cs="Times New Roman"/>
          <w:sz w:val="28"/>
          <w:szCs w:val="28"/>
          <w:lang w:eastAsia="fr-FR"/>
        </w:rPr>
      </w:pPr>
      <w:r>
        <w:rPr>
          <w:rFonts w:ascii="Times New Roman" w:hAnsi="Times New Roman" w:cs="Times New Roman"/>
          <w:sz w:val="28"/>
          <w:szCs w:val="28"/>
          <w:lang w:eastAsia="fr-FR"/>
        </w:rPr>
        <w:t>Source : Document interne de NATIXIS Algérie</w:t>
      </w:r>
    </w:p>
    <w:p w:rsidR="00AF53EB" w:rsidRPr="00902392" w:rsidRDefault="00AF53EB" w:rsidP="00AF53EB">
      <w:pPr>
        <w:spacing w:after="240"/>
        <w:rPr>
          <w:rFonts w:ascii="Times New Roman" w:hAnsi="Times New Roman" w:cs="Times New Roman"/>
          <w:b/>
          <w:bCs/>
          <w:sz w:val="28"/>
          <w:szCs w:val="28"/>
          <w:lang w:eastAsia="fr-FR"/>
        </w:rPr>
      </w:pPr>
      <w:r w:rsidRPr="00902392">
        <w:rPr>
          <w:rFonts w:ascii="Times New Roman" w:hAnsi="Times New Roman" w:cs="Times New Roman"/>
          <w:b/>
          <w:bCs/>
          <w:sz w:val="28"/>
          <w:szCs w:val="28"/>
          <w:lang w:eastAsia="fr-FR"/>
        </w:rPr>
        <w:t>5. Présentation du département Crédit-bail :</w:t>
      </w:r>
    </w:p>
    <w:p w:rsidR="00AF53EB" w:rsidRDefault="00AF53EB" w:rsidP="00AF53EB">
      <w:pPr>
        <w:spacing w:after="240"/>
        <w:rPr>
          <w:rFonts w:ascii="Times New Roman" w:hAnsi="Times New Roman" w:cs="Times New Roman"/>
          <w:sz w:val="28"/>
          <w:szCs w:val="28"/>
          <w:lang w:eastAsia="fr-FR"/>
        </w:rPr>
      </w:pPr>
      <w:r>
        <w:rPr>
          <w:rFonts w:ascii="Times New Roman" w:hAnsi="Times New Roman" w:cs="Times New Roman"/>
          <w:sz w:val="28"/>
          <w:szCs w:val="28"/>
          <w:lang w:eastAsia="fr-FR"/>
        </w:rPr>
        <w:t xml:space="preserve">5.1 Organisation : </w:t>
      </w:r>
    </w:p>
    <w:p w:rsidR="00AF53EB" w:rsidRPr="00902392" w:rsidRDefault="00AF53EB" w:rsidP="00AF53EB">
      <w:pPr>
        <w:spacing w:after="240"/>
        <w:rPr>
          <w:rFonts w:ascii="Times New Roman" w:hAnsi="Times New Roman" w:cs="Times New Roman"/>
          <w:sz w:val="28"/>
          <w:szCs w:val="28"/>
          <w:lang w:eastAsia="fr-FR"/>
        </w:rPr>
      </w:pPr>
      <w:r>
        <w:rPr>
          <w:rFonts w:ascii="Times New Roman" w:hAnsi="Times New Roman" w:cs="Times New Roman"/>
          <w:sz w:val="28"/>
          <w:szCs w:val="28"/>
          <w:lang w:eastAsia="fr-FR"/>
        </w:rPr>
        <w:tab/>
      </w:r>
      <w:r w:rsidRPr="00902392">
        <w:rPr>
          <w:rFonts w:ascii="Times New Roman" w:hAnsi="Times New Roman" w:cs="Times New Roman"/>
          <w:sz w:val="28"/>
          <w:szCs w:val="28"/>
          <w:lang w:eastAsia="fr-FR"/>
        </w:rPr>
        <w:t>Le Département Crédit-Bail est organisé en zones géographiqu</w:t>
      </w:r>
      <w:r>
        <w:rPr>
          <w:rFonts w:ascii="Times New Roman" w:hAnsi="Times New Roman" w:cs="Times New Roman"/>
          <w:sz w:val="28"/>
          <w:szCs w:val="28"/>
          <w:lang w:eastAsia="fr-FR"/>
        </w:rPr>
        <w:t>es (Est, Centre et Ouest) où les</w:t>
      </w:r>
      <w:r w:rsidRPr="00902392">
        <w:rPr>
          <w:rFonts w:ascii="Times New Roman" w:hAnsi="Times New Roman" w:cs="Times New Roman"/>
          <w:sz w:val="28"/>
          <w:szCs w:val="28"/>
          <w:lang w:eastAsia="fr-FR"/>
        </w:rPr>
        <w:t xml:space="preserve"> agences sont implantées. Cette organisation donne un dynamisme et une maîtrise du produit liés par une parfaite rotation des tâches.</w:t>
      </w:r>
    </w:p>
    <w:p w:rsidR="00AF53EB" w:rsidRPr="00902392" w:rsidRDefault="00AF53EB" w:rsidP="00AF53EB">
      <w:pPr>
        <w:spacing w:after="240"/>
        <w:rPr>
          <w:rFonts w:ascii="Times New Roman" w:hAnsi="Times New Roman" w:cs="Times New Roman"/>
          <w:sz w:val="28"/>
          <w:szCs w:val="28"/>
          <w:lang w:eastAsia="fr-FR"/>
        </w:rPr>
      </w:pPr>
      <w:r w:rsidRPr="00902392">
        <w:rPr>
          <w:rFonts w:ascii="Times New Roman" w:hAnsi="Times New Roman" w:cs="Times New Roman"/>
          <w:sz w:val="28"/>
          <w:szCs w:val="28"/>
          <w:lang w:eastAsia="fr-FR"/>
        </w:rPr>
        <w:t>Les dossiers traités, sont classés par ordr</w:t>
      </w:r>
      <w:r>
        <w:rPr>
          <w:rFonts w:ascii="Times New Roman" w:hAnsi="Times New Roman" w:cs="Times New Roman"/>
          <w:sz w:val="28"/>
          <w:szCs w:val="28"/>
          <w:lang w:eastAsia="fr-FR"/>
        </w:rPr>
        <w:t>e numérique (Numéro de CBM) de l’</w:t>
      </w:r>
      <w:r w:rsidRPr="00902392">
        <w:rPr>
          <w:rFonts w:ascii="Times New Roman" w:hAnsi="Times New Roman" w:cs="Times New Roman"/>
          <w:sz w:val="28"/>
          <w:szCs w:val="28"/>
          <w:lang w:eastAsia="fr-FR"/>
        </w:rPr>
        <w:t>année 2006 (date de début d'activité) à ce jour. Ce rangement permet une meilleure maitrise de temps de recherche et renforce le lien de communication entre intervenants et réseau agence.</w:t>
      </w:r>
    </w:p>
    <w:p w:rsidR="00AF53EB" w:rsidRDefault="00AF53EB" w:rsidP="00AF53EB">
      <w:pPr>
        <w:spacing w:after="240"/>
        <w:rPr>
          <w:rFonts w:ascii="Times New Roman" w:hAnsi="Times New Roman" w:cs="Times New Roman"/>
          <w:sz w:val="28"/>
          <w:szCs w:val="28"/>
          <w:lang w:eastAsia="fr-FR"/>
        </w:rPr>
      </w:pPr>
      <w:r w:rsidRPr="00902392">
        <w:rPr>
          <w:rFonts w:ascii="Times New Roman" w:hAnsi="Times New Roman" w:cs="Times New Roman"/>
          <w:sz w:val="28"/>
          <w:szCs w:val="28"/>
          <w:lang w:eastAsia="fr-FR"/>
        </w:rPr>
        <w:t>5.2 Composition :</w:t>
      </w:r>
    </w:p>
    <w:p w:rsidR="00AF53EB" w:rsidRPr="00902392" w:rsidRDefault="00AF53EB" w:rsidP="00AF53EB">
      <w:pPr>
        <w:spacing w:after="240"/>
        <w:ind w:firstLine="708"/>
        <w:rPr>
          <w:rFonts w:ascii="Times New Roman" w:hAnsi="Times New Roman" w:cs="Times New Roman"/>
          <w:sz w:val="28"/>
          <w:szCs w:val="28"/>
          <w:lang w:eastAsia="fr-FR"/>
        </w:rPr>
      </w:pPr>
      <w:r>
        <w:rPr>
          <w:rFonts w:ascii="Times New Roman" w:hAnsi="Times New Roman" w:cs="Times New Roman"/>
          <w:sz w:val="28"/>
          <w:szCs w:val="28"/>
          <w:lang w:eastAsia="fr-FR"/>
        </w:rPr>
        <w:t xml:space="preserve"> </w:t>
      </w:r>
      <w:r w:rsidRPr="00902392">
        <w:rPr>
          <w:rFonts w:ascii="Times New Roman" w:hAnsi="Times New Roman" w:cs="Times New Roman"/>
          <w:sz w:val="28"/>
          <w:szCs w:val="28"/>
          <w:lang w:eastAsia="fr-FR"/>
        </w:rPr>
        <w:t>La composition de l'équipe Crédit-Bail</w:t>
      </w:r>
      <w:r>
        <w:rPr>
          <w:rFonts w:ascii="Times New Roman" w:hAnsi="Times New Roman" w:cs="Times New Roman"/>
          <w:sz w:val="28"/>
          <w:szCs w:val="28"/>
          <w:lang w:eastAsia="fr-FR"/>
        </w:rPr>
        <w:t xml:space="preserve"> se présente comme suit :</w:t>
      </w:r>
    </w:p>
    <w:p w:rsidR="00AF53EB" w:rsidRDefault="00AF53EB" w:rsidP="00AF53EB">
      <w:pPr>
        <w:spacing w:after="240"/>
        <w:rPr>
          <w:rFonts w:ascii="Times New Roman" w:hAnsi="Times New Roman" w:cs="Times New Roman"/>
          <w:sz w:val="28"/>
          <w:szCs w:val="28"/>
          <w:lang w:eastAsia="fr-FR"/>
        </w:rPr>
      </w:pPr>
      <w:r w:rsidRPr="00902392">
        <w:rPr>
          <w:rFonts w:ascii="Times New Roman" w:hAnsi="Times New Roman" w:cs="Times New Roman"/>
          <w:b/>
          <w:bCs/>
          <w:sz w:val="28"/>
          <w:szCs w:val="28"/>
          <w:lang w:eastAsia="fr-FR"/>
        </w:rPr>
        <w:t xml:space="preserve">Figure </w:t>
      </w:r>
      <w:r w:rsidRPr="00902392">
        <w:rPr>
          <w:rFonts w:ascii="Times New Roman" w:hAnsi="Times New Roman" w:cs="Times New Roman"/>
          <w:sz w:val="28"/>
          <w:szCs w:val="28"/>
          <w:lang w:eastAsia="fr-FR"/>
        </w:rPr>
        <w:t xml:space="preserve">N° </w:t>
      </w:r>
      <w:r>
        <w:rPr>
          <w:rFonts w:ascii="Times New Roman" w:hAnsi="Times New Roman" w:cs="Times New Roman"/>
          <w:sz w:val="28"/>
          <w:szCs w:val="28"/>
          <w:lang w:eastAsia="fr-FR"/>
        </w:rPr>
        <w:t>(</w:t>
      </w:r>
      <w:r>
        <w:rPr>
          <w:rFonts w:ascii="Times New Roman" w:hAnsi="Times New Roman" w:cs="Times New Roman"/>
          <w:b/>
          <w:bCs/>
          <w:sz w:val="28"/>
          <w:szCs w:val="28"/>
          <w:lang w:eastAsia="fr-FR"/>
        </w:rPr>
        <w:t>3.4)</w:t>
      </w:r>
      <w:r w:rsidRPr="00902392">
        <w:rPr>
          <w:rFonts w:ascii="Times New Roman" w:hAnsi="Times New Roman" w:cs="Times New Roman"/>
          <w:b/>
          <w:bCs/>
          <w:sz w:val="28"/>
          <w:szCs w:val="28"/>
          <w:lang w:eastAsia="fr-FR"/>
        </w:rPr>
        <w:t xml:space="preserve"> </w:t>
      </w:r>
      <w:r w:rsidRPr="00902392">
        <w:rPr>
          <w:rFonts w:ascii="Times New Roman" w:hAnsi="Times New Roman" w:cs="Times New Roman"/>
          <w:sz w:val="28"/>
          <w:szCs w:val="28"/>
          <w:lang w:eastAsia="fr-FR"/>
        </w:rPr>
        <w:t>: Organigramme du département Crédit-Bail.</w:t>
      </w:r>
    </w:p>
    <w:p w:rsidR="00AF53EB" w:rsidRPr="00902392" w:rsidRDefault="00AF53EB" w:rsidP="00AF53EB">
      <w:pPr>
        <w:spacing w:after="240"/>
        <w:rPr>
          <w:rFonts w:ascii="Times New Roman" w:hAnsi="Times New Roman" w:cs="Times New Roman"/>
          <w:sz w:val="28"/>
          <w:szCs w:val="28"/>
          <w:lang w:eastAsia="fr-FR"/>
        </w:rPr>
      </w:pPr>
      <w:r>
        <w:rPr>
          <w:rFonts w:ascii="Times New Roman" w:hAnsi="Times New Roman" w:cs="Times New Roman"/>
          <w:noProof/>
          <w:sz w:val="28"/>
          <w:szCs w:val="28"/>
          <w:lang w:eastAsia="fr-FR"/>
        </w:rPr>
        <mc:AlternateContent>
          <mc:Choice Requires="wps">
            <w:drawing>
              <wp:anchor distT="0" distB="0" distL="114300" distR="114300" simplePos="0" relativeHeight="251718656" behindDoc="0" locked="0" layoutInCell="1" allowOverlap="1" wp14:anchorId="76234705" wp14:editId="42687703">
                <wp:simplePos x="0" y="0"/>
                <wp:positionH relativeFrom="column">
                  <wp:posOffset>1174115</wp:posOffset>
                </wp:positionH>
                <wp:positionV relativeFrom="paragraph">
                  <wp:posOffset>240030</wp:posOffset>
                </wp:positionV>
                <wp:extent cx="2880995" cy="1010285"/>
                <wp:effectExtent l="6350" t="9525" r="8255" b="8890"/>
                <wp:wrapNone/>
                <wp:docPr id="1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995" cy="1010285"/>
                        </a:xfrm>
                        <a:prstGeom prst="roundRect">
                          <a:avLst>
                            <a:gd name="adj" fmla="val 16667"/>
                          </a:avLst>
                        </a:prstGeom>
                        <a:solidFill>
                          <a:srgbClr val="FFFFFF"/>
                        </a:solidFill>
                        <a:ln w="9525">
                          <a:solidFill>
                            <a:srgbClr val="000000"/>
                          </a:solidFill>
                          <a:round/>
                          <a:headEnd/>
                          <a:tailEnd/>
                        </a:ln>
                      </wps:spPr>
                      <wps:txbx>
                        <w:txbxContent>
                          <w:p w:rsidR="00AF53EB" w:rsidRDefault="00AF53EB" w:rsidP="00AF53EB">
                            <w:pPr>
                              <w:rPr>
                                <w:rFonts w:ascii="Times New Roman" w:hAnsi="Times New Roman" w:cs="Times New Roman"/>
                                <w:b/>
                                <w:bCs/>
                                <w:sz w:val="26"/>
                                <w:szCs w:val="26"/>
                              </w:rPr>
                            </w:pPr>
                            <w:r w:rsidRPr="00085A87">
                              <w:rPr>
                                <w:rFonts w:ascii="Times New Roman" w:hAnsi="Times New Roman" w:cs="Times New Roman"/>
                                <w:b/>
                                <w:bCs/>
                                <w:sz w:val="26"/>
                                <w:szCs w:val="26"/>
                              </w:rPr>
                              <w:t>Chef de Département Crédit-Bail</w:t>
                            </w:r>
                          </w:p>
                          <w:p w:rsidR="00AF53EB" w:rsidRPr="00085A87" w:rsidRDefault="00AF53EB" w:rsidP="00AF53EB">
                            <w:pPr>
                              <w:jc w:val="center"/>
                              <w:rPr>
                                <w:rFonts w:ascii="Times New Roman" w:hAnsi="Times New Roman" w:cs="Times New Roman"/>
                                <w:b/>
                                <w:bCs/>
                                <w:sz w:val="26"/>
                                <w:szCs w:val="26"/>
                              </w:rPr>
                            </w:pPr>
                            <w:r>
                              <w:rPr>
                                <w:rFonts w:ascii="Times New Roman" w:hAnsi="Times New Roman" w:cs="Times New Roman"/>
                                <w:b/>
                                <w:bCs/>
                                <w:sz w:val="26"/>
                                <w:szCs w:val="26"/>
                              </w:rPr>
                              <w:t>M. DAOUDI WALID</w:t>
                            </w:r>
                          </w:p>
                          <w:p w:rsidR="00AF53EB" w:rsidRDefault="00AF53EB" w:rsidP="00AF53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0" o:spid="_x0000_s1052" style="position:absolute;margin-left:92.45pt;margin-top:18.9pt;width:226.85pt;height:79.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">
                <v:textbox>
                  <w:txbxContent>
                    <w:p w:rsidR="00AF53EB" w:rsidRDefault="00AF53EB" w:rsidP="00AF53EB">
                      <w:pPr>
                        <w:rPr>
                          <w:rFonts w:ascii="Times New Roman" w:hAnsi="Times New Roman" w:cs="Times New Roman"/>
                          <w:b/>
                          <w:bCs/>
                          <w:sz w:val="26"/>
                          <w:szCs w:val="26"/>
                        </w:rPr>
                      </w:pPr>
                      <w:r w:rsidRPr="00085A87">
                        <w:rPr>
                          <w:rFonts w:ascii="Times New Roman" w:hAnsi="Times New Roman" w:cs="Times New Roman"/>
                          <w:b/>
                          <w:bCs/>
                          <w:sz w:val="26"/>
                          <w:szCs w:val="26"/>
                        </w:rPr>
                        <w:t>Chef de Département Crédit-Bail</w:t>
                      </w:r>
                    </w:p>
                    <w:p w:rsidR="00AF53EB" w:rsidRPr="00085A87" w:rsidRDefault="00AF53EB" w:rsidP="00AF53EB">
                      <w:pPr>
                        <w:jc w:val="center"/>
                        <w:rPr>
                          <w:rFonts w:ascii="Times New Roman" w:hAnsi="Times New Roman" w:cs="Times New Roman"/>
                          <w:b/>
                          <w:bCs/>
                          <w:sz w:val="26"/>
                          <w:szCs w:val="26"/>
                        </w:rPr>
                      </w:pPr>
                      <w:r>
                        <w:rPr>
                          <w:rFonts w:ascii="Times New Roman" w:hAnsi="Times New Roman" w:cs="Times New Roman"/>
                          <w:b/>
                          <w:bCs/>
                          <w:sz w:val="26"/>
                          <w:szCs w:val="26"/>
                        </w:rPr>
                        <w:t>M. DAOUDI WALID</w:t>
                      </w:r>
                    </w:p>
                    <w:p w:rsidR="00AF53EB" w:rsidRDefault="00AF53EB" w:rsidP="00AF53EB"/>
                  </w:txbxContent>
                </v:textbox>
              </v:roundrect>
            </w:pict>
          </mc:Fallback>
        </mc:AlternateContent>
      </w:r>
    </w:p>
    <w:p w:rsidR="00AF53EB" w:rsidRDefault="00AF53EB" w:rsidP="00AF53EB">
      <w:pPr>
        <w:spacing w:after="240"/>
        <w:rPr>
          <w:rFonts w:ascii="Times New Roman" w:hAnsi="Times New Roman" w:cs="Times New Roman"/>
          <w:sz w:val="28"/>
          <w:szCs w:val="28"/>
          <w:lang w:eastAsia="fr-FR"/>
        </w:rPr>
      </w:pPr>
      <w:r>
        <w:rPr>
          <w:rFonts w:ascii="Times New Roman" w:hAnsi="Times New Roman" w:cs="Times New Roman"/>
          <w:noProof/>
          <w:sz w:val="28"/>
          <w:szCs w:val="28"/>
          <w:lang w:eastAsia="fr-FR"/>
        </w:rPr>
        <mc:AlternateContent>
          <mc:Choice Requires="wps">
            <w:drawing>
              <wp:anchor distT="0" distB="0" distL="114300" distR="114300" simplePos="0" relativeHeight="251719680" behindDoc="0" locked="0" layoutInCell="1" allowOverlap="1" wp14:anchorId="7469B924" wp14:editId="16F0871A">
                <wp:simplePos x="0" y="0"/>
                <wp:positionH relativeFrom="column">
                  <wp:posOffset>-739775</wp:posOffset>
                </wp:positionH>
                <wp:positionV relativeFrom="paragraph">
                  <wp:posOffset>1993265</wp:posOffset>
                </wp:positionV>
                <wp:extent cx="2169160" cy="1007110"/>
                <wp:effectExtent l="6985" t="6985" r="5080" b="5080"/>
                <wp:wrapNone/>
                <wp:docPr id="1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160" cy="1007110"/>
                        </a:xfrm>
                        <a:prstGeom prst="roundRect">
                          <a:avLst>
                            <a:gd name="adj" fmla="val 16667"/>
                          </a:avLst>
                        </a:prstGeom>
                        <a:solidFill>
                          <a:srgbClr val="FFFFFF"/>
                        </a:solidFill>
                        <a:ln w="9525">
                          <a:solidFill>
                            <a:srgbClr val="000000"/>
                          </a:solidFill>
                          <a:round/>
                          <a:headEnd/>
                          <a:tailEnd/>
                        </a:ln>
                      </wps:spPr>
                      <wps:txbx>
                        <w:txbxContent>
                          <w:p w:rsidR="00AF53EB" w:rsidRPr="00085A87" w:rsidRDefault="00AF53EB" w:rsidP="00AF53EB">
                            <w:pPr>
                              <w:jc w:val="center"/>
                              <w:rPr>
                                <w:rFonts w:ascii="Times New Roman" w:hAnsi="Times New Roman" w:cs="Times New Roman"/>
                                <w:b/>
                                <w:bCs/>
                                <w:sz w:val="24"/>
                                <w:szCs w:val="24"/>
                              </w:rPr>
                            </w:pPr>
                            <w:r w:rsidRPr="00085A87">
                              <w:rPr>
                                <w:rFonts w:ascii="Times New Roman" w:hAnsi="Times New Roman" w:cs="Times New Roman"/>
                                <w:b/>
                                <w:bCs/>
                                <w:sz w:val="24"/>
                                <w:szCs w:val="24"/>
                              </w:rPr>
                              <w:t>Zone ouest :</w:t>
                            </w:r>
                          </w:p>
                          <w:p w:rsidR="00AF53EB" w:rsidRPr="00085A87" w:rsidRDefault="00AF53EB" w:rsidP="00AF53EB">
                            <w:pPr>
                              <w:jc w:val="center"/>
                              <w:rPr>
                                <w:rFonts w:ascii="Times New Roman" w:hAnsi="Times New Roman" w:cs="Times New Roman"/>
                                <w:sz w:val="24"/>
                                <w:szCs w:val="24"/>
                              </w:rPr>
                            </w:pPr>
                            <w:r>
                              <w:rPr>
                                <w:rFonts w:ascii="Times New Roman" w:hAnsi="Times New Roman" w:cs="Times New Roman"/>
                                <w:sz w:val="24"/>
                                <w:szCs w:val="24"/>
                              </w:rPr>
                              <w:t>Chargé d’Etudes Niveau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053" style="position:absolute;margin-left:-58.25pt;margin-top:156.95pt;width:170.8pt;height:79.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">
                <v:textbox>
                  <w:txbxContent>
                    <w:p w:rsidR="00AF53EB" w:rsidRPr="00085A87" w:rsidRDefault="00AF53EB" w:rsidP="00AF53EB">
                      <w:pPr>
                        <w:jc w:val="center"/>
                        <w:rPr>
                          <w:rFonts w:ascii="Times New Roman" w:hAnsi="Times New Roman" w:cs="Times New Roman"/>
                          <w:b/>
                          <w:bCs/>
                          <w:sz w:val="24"/>
                          <w:szCs w:val="24"/>
                        </w:rPr>
                      </w:pPr>
                      <w:r w:rsidRPr="00085A87">
                        <w:rPr>
                          <w:rFonts w:ascii="Times New Roman" w:hAnsi="Times New Roman" w:cs="Times New Roman"/>
                          <w:b/>
                          <w:bCs/>
                          <w:sz w:val="24"/>
                          <w:szCs w:val="24"/>
                        </w:rPr>
                        <w:t>Zone ouest :</w:t>
                      </w:r>
                    </w:p>
                    <w:p w:rsidR="00AF53EB" w:rsidRPr="00085A87" w:rsidRDefault="00AF53EB" w:rsidP="00AF53EB">
                      <w:pPr>
                        <w:jc w:val="center"/>
                        <w:rPr>
                          <w:rFonts w:ascii="Times New Roman" w:hAnsi="Times New Roman" w:cs="Times New Roman"/>
                          <w:sz w:val="24"/>
                          <w:szCs w:val="24"/>
                        </w:rPr>
                      </w:pPr>
                      <w:r>
                        <w:rPr>
                          <w:rFonts w:ascii="Times New Roman" w:hAnsi="Times New Roman" w:cs="Times New Roman"/>
                          <w:sz w:val="24"/>
                          <w:szCs w:val="24"/>
                        </w:rPr>
                        <w:t>Chargé d’Etudes Niveau 1</w:t>
                      </w:r>
                    </w:p>
                  </w:txbxContent>
                </v:textbox>
              </v:roundrect>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720704" behindDoc="0" locked="0" layoutInCell="1" allowOverlap="1" wp14:anchorId="247BAF03" wp14:editId="37F5D344">
                <wp:simplePos x="0" y="0"/>
                <wp:positionH relativeFrom="column">
                  <wp:posOffset>1578610</wp:posOffset>
                </wp:positionH>
                <wp:positionV relativeFrom="paragraph">
                  <wp:posOffset>1993265</wp:posOffset>
                </wp:positionV>
                <wp:extent cx="2083435" cy="1007110"/>
                <wp:effectExtent l="10795" t="6985" r="10795" b="5080"/>
                <wp:wrapNone/>
                <wp:docPr id="13"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1007110"/>
                        </a:xfrm>
                        <a:prstGeom prst="roundRect">
                          <a:avLst>
                            <a:gd name="adj" fmla="val 16667"/>
                          </a:avLst>
                        </a:prstGeom>
                        <a:solidFill>
                          <a:srgbClr val="FFFFFF"/>
                        </a:solidFill>
                        <a:ln w="9525">
                          <a:solidFill>
                            <a:srgbClr val="000000"/>
                          </a:solidFill>
                          <a:round/>
                          <a:headEnd/>
                          <a:tailEnd/>
                        </a:ln>
                      </wps:spPr>
                      <wps:txbx>
                        <w:txbxContent>
                          <w:p w:rsidR="00AF53EB" w:rsidRDefault="00AF53EB" w:rsidP="00AF53EB">
                            <w:pPr>
                              <w:jc w:val="center"/>
                              <w:rPr>
                                <w:rFonts w:ascii="Times New Roman" w:hAnsi="Times New Roman" w:cs="Times New Roman"/>
                                <w:b/>
                                <w:bCs/>
                                <w:sz w:val="24"/>
                                <w:szCs w:val="24"/>
                              </w:rPr>
                            </w:pPr>
                            <w:r w:rsidRPr="00085A87">
                              <w:rPr>
                                <w:rFonts w:ascii="Times New Roman" w:hAnsi="Times New Roman" w:cs="Times New Roman"/>
                                <w:b/>
                                <w:bCs/>
                                <w:sz w:val="24"/>
                                <w:szCs w:val="24"/>
                              </w:rPr>
                              <w:t>Zone</w:t>
                            </w:r>
                            <w:r>
                              <w:rPr>
                                <w:rFonts w:ascii="Times New Roman" w:hAnsi="Times New Roman" w:cs="Times New Roman"/>
                                <w:b/>
                                <w:bCs/>
                                <w:sz w:val="24"/>
                                <w:szCs w:val="24"/>
                              </w:rPr>
                              <w:t xml:space="preserve"> Centre et Est :</w:t>
                            </w:r>
                          </w:p>
                          <w:p w:rsidR="00AF53EB" w:rsidRPr="00085A87" w:rsidRDefault="00AF53EB" w:rsidP="00AF53EB">
                            <w:pPr>
                              <w:jc w:val="center"/>
                              <w:rPr>
                                <w:rFonts w:ascii="Times New Roman" w:hAnsi="Times New Roman" w:cs="Times New Roman"/>
                                <w:sz w:val="24"/>
                                <w:szCs w:val="24"/>
                              </w:rPr>
                            </w:pPr>
                            <w:r>
                              <w:rPr>
                                <w:rFonts w:ascii="Times New Roman" w:hAnsi="Times New Roman" w:cs="Times New Roman"/>
                                <w:sz w:val="24"/>
                                <w:szCs w:val="24"/>
                              </w:rPr>
                              <w:t>Chargé d’Etudes Niveau 1</w:t>
                            </w:r>
                          </w:p>
                          <w:p w:rsidR="00AF53EB" w:rsidRDefault="00AF53EB" w:rsidP="00AF53EB">
                            <w:pPr>
                              <w:rPr>
                                <w:rFonts w:ascii="Times New Roman" w:hAnsi="Times New Roman" w:cs="Times New Roman"/>
                                <w:b/>
                                <w:bCs/>
                                <w:sz w:val="24"/>
                                <w:szCs w:val="24"/>
                              </w:rPr>
                            </w:pPr>
                          </w:p>
                          <w:p w:rsidR="00AF53EB" w:rsidRDefault="00AF53EB" w:rsidP="00AF53EB">
                            <w:pPr>
                              <w:rPr>
                                <w:rFonts w:ascii="Times New Roman" w:hAnsi="Times New Roman" w:cs="Times New Roman"/>
                                <w:b/>
                                <w:bCs/>
                                <w:sz w:val="24"/>
                                <w:szCs w:val="24"/>
                              </w:rPr>
                            </w:pPr>
                          </w:p>
                          <w:p w:rsidR="00AF53EB" w:rsidRDefault="00AF53EB" w:rsidP="00AF53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54" style="position:absolute;margin-left:124.3pt;margin-top:156.95pt;width:164.05pt;height:79.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">
                <v:textbox>
                  <w:txbxContent>
                    <w:p w:rsidR="00AF53EB" w:rsidRDefault="00AF53EB" w:rsidP="00AF53EB">
                      <w:pPr>
                        <w:jc w:val="center"/>
                        <w:rPr>
                          <w:rFonts w:ascii="Times New Roman" w:hAnsi="Times New Roman" w:cs="Times New Roman"/>
                          <w:b/>
                          <w:bCs/>
                          <w:sz w:val="24"/>
                          <w:szCs w:val="24"/>
                        </w:rPr>
                      </w:pPr>
                      <w:r w:rsidRPr="00085A87">
                        <w:rPr>
                          <w:rFonts w:ascii="Times New Roman" w:hAnsi="Times New Roman" w:cs="Times New Roman"/>
                          <w:b/>
                          <w:bCs/>
                          <w:sz w:val="24"/>
                          <w:szCs w:val="24"/>
                        </w:rPr>
                        <w:t>Zone</w:t>
                      </w:r>
                      <w:r>
                        <w:rPr>
                          <w:rFonts w:ascii="Times New Roman" w:hAnsi="Times New Roman" w:cs="Times New Roman"/>
                          <w:b/>
                          <w:bCs/>
                          <w:sz w:val="24"/>
                          <w:szCs w:val="24"/>
                        </w:rPr>
                        <w:t xml:space="preserve"> Centre et Est :</w:t>
                      </w:r>
                    </w:p>
                    <w:p w:rsidR="00AF53EB" w:rsidRPr="00085A87" w:rsidRDefault="00AF53EB" w:rsidP="00AF53EB">
                      <w:pPr>
                        <w:jc w:val="center"/>
                        <w:rPr>
                          <w:rFonts w:ascii="Times New Roman" w:hAnsi="Times New Roman" w:cs="Times New Roman"/>
                          <w:sz w:val="24"/>
                          <w:szCs w:val="24"/>
                        </w:rPr>
                      </w:pPr>
                      <w:r>
                        <w:rPr>
                          <w:rFonts w:ascii="Times New Roman" w:hAnsi="Times New Roman" w:cs="Times New Roman"/>
                          <w:sz w:val="24"/>
                          <w:szCs w:val="24"/>
                        </w:rPr>
                        <w:t>Chargé d’Etudes Niveau 1</w:t>
                      </w:r>
                    </w:p>
                    <w:p w:rsidR="00AF53EB" w:rsidRDefault="00AF53EB" w:rsidP="00AF53EB">
                      <w:pPr>
                        <w:rPr>
                          <w:rFonts w:ascii="Times New Roman" w:hAnsi="Times New Roman" w:cs="Times New Roman"/>
                          <w:b/>
                          <w:bCs/>
                          <w:sz w:val="24"/>
                          <w:szCs w:val="24"/>
                        </w:rPr>
                      </w:pPr>
                    </w:p>
                    <w:p w:rsidR="00AF53EB" w:rsidRDefault="00AF53EB" w:rsidP="00AF53EB">
                      <w:pPr>
                        <w:rPr>
                          <w:rFonts w:ascii="Times New Roman" w:hAnsi="Times New Roman" w:cs="Times New Roman"/>
                          <w:b/>
                          <w:bCs/>
                          <w:sz w:val="24"/>
                          <w:szCs w:val="24"/>
                        </w:rPr>
                      </w:pPr>
                    </w:p>
                    <w:p w:rsidR="00AF53EB" w:rsidRDefault="00AF53EB" w:rsidP="00AF53EB"/>
                  </w:txbxContent>
                </v:textbox>
              </v:roundrect>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721728" behindDoc="0" locked="0" layoutInCell="1" allowOverlap="1" wp14:anchorId="6CB6B4FD" wp14:editId="384A2D38">
                <wp:simplePos x="0" y="0"/>
                <wp:positionH relativeFrom="column">
                  <wp:posOffset>3747135</wp:posOffset>
                </wp:positionH>
                <wp:positionV relativeFrom="paragraph">
                  <wp:posOffset>1993265</wp:posOffset>
                </wp:positionV>
                <wp:extent cx="2530475" cy="1007110"/>
                <wp:effectExtent l="7620" t="6985" r="5080" b="5080"/>
                <wp:wrapNone/>
                <wp:docPr id="12"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0475" cy="1007110"/>
                        </a:xfrm>
                        <a:prstGeom prst="roundRect">
                          <a:avLst>
                            <a:gd name="adj" fmla="val 16667"/>
                          </a:avLst>
                        </a:prstGeom>
                        <a:solidFill>
                          <a:srgbClr val="FFFFFF"/>
                        </a:solidFill>
                        <a:ln w="9525">
                          <a:solidFill>
                            <a:srgbClr val="000000"/>
                          </a:solidFill>
                          <a:round/>
                          <a:headEnd/>
                          <a:tailEnd/>
                        </a:ln>
                      </wps:spPr>
                      <wps:txbx>
                        <w:txbxContent>
                          <w:p w:rsidR="00AF53EB" w:rsidRPr="00085A87" w:rsidRDefault="00AF53EB" w:rsidP="00AF53EB">
                            <w:pPr>
                              <w:jc w:val="center"/>
                              <w:rPr>
                                <w:rFonts w:ascii="Times New Roman" w:hAnsi="Times New Roman" w:cs="Times New Roman"/>
                                <w:b/>
                                <w:bCs/>
                                <w:sz w:val="24"/>
                                <w:szCs w:val="24"/>
                              </w:rPr>
                            </w:pPr>
                            <w:r>
                              <w:rPr>
                                <w:rFonts w:ascii="Times New Roman" w:hAnsi="Times New Roman" w:cs="Times New Roman"/>
                                <w:b/>
                                <w:bCs/>
                                <w:sz w:val="24"/>
                                <w:szCs w:val="24"/>
                              </w:rPr>
                              <w:t xml:space="preserve">Relations Externes </w:t>
                            </w:r>
                            <w:r w:rsidRPr="00085A87">
                              <w:rPr>
                                <w:rFonts w:ascii="Times New Roman" w:hAnsi="Times New Roman" w:cs="Times New Roman"/>
                                <w:b/>
                                <w:bCs/>
                                <w:sz w:val="24"/>
                                <w:szCs w:val="24"/>
                              </w:rPr>
                              <w:t>(Administrations Publiques et Privées :</w:t>
                            </w:r>
                          </w:p>
                          <w:p w:rsidR="00AF53EB" w:rsidRPr="00085A87" w:rsidRDefault="00AF53EB" w:rsidP="00AF53EB">
                            <w:pPr>
                              <w:jc w:val="center"/>
                              <w:rPr>
                                <w:rFonts w:ascii="Times New Roman" w:hAnsi="Times New Roman" w:cs="Times New Roman"/>
                                <w:sz w:val="24"/>
                                <w:szCs w:val="24"/>
                              </w:rPr>
                            </w:pPr>
                            <w:r>
                              <w:rPr>
                                <w:rFonts w:ascii="Times New Roman" w:hAnsi="Times New Roman" w:cs="Times New Roman"/>
                                <w:sz w:val="24"/>
                                <w:szCs w:val="24"/>
                              </w:rPr>
                              <w:t>Coordinateur Crédit-Bail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55" style="position:absolute;margin-left:295.05pt;margin-top:156.95pt;width:199.25pt;height:79.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">
                <v:textbox>
                  <w:txbxContent>
                    <w:p w:rsidR="00AF53EB" w:rsidRPr="00085A87" w:rsidRDefault="00AF53EB" w:rsidP="00AF53EB">
                      <w:pPr>
                        <w:jc w:val="center"/>
                        <w:rPr>
                          <w:rFonts w:ascii="Times New Roman" w:hAnsi="Times New Roman" w:cs="Times New Roman"/>
                          <w:b/>
                          <w:bCs/>
                          <w:sz w:val="24"/>
                          <w:szCs w:val="24"/>
                        </w:rPr>
                      </w:pPr>
                      <w:r>
                        <w:rPr>
                          <w:rFonts w:ascii="Times New Roman" w:hAnsi="Times New Roman" w:cs="Times New Roman"/>
                          <w:b/>
                          <w:bCs/>
                          <w:sz w:val="24"/>
                          <w:szCs w:val="24"/>
                        </w:rPr>
                        <w:t xml:space="preserve">Relations Externes </w:t>
                      </w:r>
                      <w:r w:rsidRPr="00085A87">
                        <w:rPr>
                          <w:rFonts w:ascii="Times New Roman" w:hAnsi="Times New Roman" w:cs="Times New Roman"/>
                          <w:b/>
                          <w:bCs/>
                          <w:sz w:val="24"/>
                          <w:szCs w:val="24"/>
                        </w:rPr>
                        <w:t>(Administrations Publiques et Privées :</w:t>
                      </w:r>
                    </w:p>
                    <w:p w:rsidR="00AF53EB" w:rsidRPr="00085A87" w:rsidRDefault="00AF53EB" w:rsidP="00AF53EB">
                      <w:pPr>
                        <w:jc w:val="center"/>
                        <w:rPr>
                          <w:rFonts w:ascii="Times New Roman" w:hAnsi="Times New Roman" w:cs="Times New Roman"/>
                          <w:sz w:val="24"/>
                          <w:szCs w:val="24"/>
                        </w:rPr>
                      </w:pPr>
                      <w:r>
                        <w:rPr>
                          <w:rFonts w:ascii="Times New Roman" w:hAnsi="Times New Roman" w:cs="Times New Roman"/>
                          <w:sz w:val="24"/>
                          <w:szCs w:val="24"/>
                        </w:rPr>
                        <w:t>Coordinateur Crédit-Bail</w:t>
                      </w:r>
                    </w:p>
                  </w:txbxContent>
                </v:textbox>
              </v:roundrect>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725824" behindDoc="0" locked="0" layoutInCell="1" allowOverlap="1" wp14:anchorId="10B598FC" wp14:editId="21BAB4A5">
                <wp:simplePos x="0" y="0"/>
                <wp:positionH relativeFrom="column">
                  <wp:posOffset>248285</wp:posOffset>
                </wp:positionH>
                <wp:positionV relativeFrom="paragraph">
                  <wp:posOffset>1373505</wp:posOffset>
                </wp:positionV>
                <wp:extent cx="635" cy="619760"/>
                <wp:effectExtent l="52070" t="6350" r="61595" b="21590"/>
                <wp:wrapNone/>
                <wp:docPr id="11"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976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margin-left:19.55pt;margin-top:108.15pt;width:.05pt;height:48.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">
                <v:stroke endarrow="block"/>
              </v:shape>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724800" behindDoc="0" locked="0" layoutInCell="1" allowOverlap="1" wp14:anchorId="12B0E128" wp14:editId="26BA6C63">
                <wp:simplePos x="0" y="0"/>
                <wp:positionH relativeFrom="column">
                  <wp:posOffset>4810125</wp:posOffset>
                </wp:positionH>
                <wp:positionV relativeFrom="paragraph">
                  <wp:posOffset>1373505</wp:posOffset>
                </wp:positionV>
                <wp:extent cx="635" cy="619760"/>
                <wp:effectExtent l="60960" t="6350" r="52705" b="21590"/>
                <wp:wrapNone/>
                <wp:docPr id="10"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976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378.75pt;margin-top:108.15pt;width:.05pt;height:48.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">
                <v:stroke endarrow="block"/>
              </v:shape>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723776" behindDoc="0" locked="0" layoutInCell="1" allowOverlap="1" wp14:anchorId="58DCD5EC" wp14:editId="2B07B546">
                <wp:simplePos x="0" y="0"/>
                <wp:positionH relativeFrom="column">
                  <wp:posOffset>248920</wp:posOffset>
                </wp:positionH>
                <wp:positionV relativeFrom="paragraph">
                  <wp:posOffset>1373505</wp:posOffset>
                </wp:positionV>
                <wp:extent cx="4561205" cy="0"/>
                <wp:effectExtent l="5080" t="6350" r="5715" b="12700"/>
                <wp:wrapNone/>
                <wp:docPr id="9"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120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margin-left:19.6pt;margin-top:108.15pt;width:359.1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"/>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722752" behindDoc="0" locked="0" layoutInCell="1" allowOverlap="1" wp14:anchorId="61C1FF8A" wp14:editId="6A754B6A">
                <wp:simplePos x="0" y="0"/>
                <wp:positionH relativeFrom="column">
                  <wp:posOffset>2598420</wp:posOffset>
                </wp:positionH>
                <wp:positionV relativeFrom="paragraph">
                  <wp:posOffset>862965</wp:posOffset>
                </wp:positionV>
                <wp:extent cx="0" cy="1130300"/>
                <wp:effectExtent l="59055" t="10160" r="55245" b="21590"/>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204.6pt;margin-top:67.95pt;width:0;height:8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">
                <v:stroke endarrow="block"/>
              </v:shape>
            </w:pict>
          </mc:Fallback>
        </mc:AlternateContent>
      </w:r>
    </w:p>
    <w:p w:rsidR="00AF53EB" w:rsidRPr="00085A87" w:rsidRDefault="00AF53EB" w:rsidP="00AF53EB">
      <w:pPr>
        <w:rPr>
          <w:rFonts w:ascii="Times New Roman" w:hAnsi="Times New Roman" w:cs="Times New Roman"/>
          <w:sz w:val="28"/>
          <w:szCs w:val="28"/>
          <w:lang w:eastAsia="fr-FR"/>
        </w:rPr>
      </w:pPr>
    </w:p>
    <w:p w:rsidR="00AF53EB" w:rsidRPr="00085A87" w:rsidRDefault="00AF53EB" w:rsidP="00AF53EB">
      <w:pPr>
        <w:rPr>
          <w:rFonts w:ascii="Times New Roman" w:hAnsi="Times New Roman" w:cs="Times New Roman"/>
          <w:sz w:val="28"/>
          <w:szCs w:val="28"/>
          <w:lang w:eastAsia="fr-FR"/>
        </w:rPr>
      </w:pPr>
    </w:p>
    <w:p w:rsidR="00AF53EB" w:rsidRPr="00085A87" w:rsidRDefault="00AF53EB" w:rsidP="00AF53EB">
      <w:pPr>
        <w:rPr>
          <w:rFonts w:ascii="Times New Roman" w:hAnsi="Times New Roman" w:cs="Times New Roman"/>
          <w:sz w:val="28"/>
          <w:szCs w:val="28"/>
          <w:lang w:eastAsia="fr-FR"/>
        </w:rPr>
      </w:pPr>
    </w:p>
    <w:p w:rsidR="00AF53EB" w:rsidRPr="00085A87" w:rsidRDefault="00AF53EB" w:rsidP="00AF53EB">
      <w:pPr>
        <w:rPr>
          <w:rFonts w:ascii="Times New Roman" w:hAnsi="Times New Roman" w:cs="Times New Roman"/>
          <w:sz w:val="28"/>
          <w:szCs w:val="28"/>
          <w:lang w:eastAsia="fr-FR"/>
        </w:rPr>
      </w:pPr>
    </w:p>
    <w:p w:rsidR="00AF53EB" w:rsidRPr="00085A87" w:rsidRDefault="00AF53EB" w:rsidP="00AF53EB">
      <w:pPr>
        <w:rPr>
          <w:rFonts w:ascii="Times New Roman" w:hAnsi="Times New Roman" w:cs="Times New Roman"/>
          <w:sz w:val="28"/>
          <w:szCs w:val="28"/>
          <w:lang w:eastAsia="fr-FR"/>
        </w:rPr>
      </w:pPr>
    </w:p>
    <w:p w:rsidR="00AF53EB" w:rsidRPr="00085A87" w:rsidRDefault="00AF53EB" w:rsidP="00AF53EB">
      <w:pPr>
        <w:rPr>
          <w:rFonts w:ascii="Times New Roman" w:hAnsi="Times New Roman" w:cs="Times New Roman"/>
          <w:sz w:val="28"/>
          <w:szCs w:val="28"/>
          <w:lang w:eastAsia="fr-FR"/>
        </w:rPr>
      </w:pPr>
    </w:p>
    <w:p w:rsidR="00AF53EB" w:rsidRDefault="00AF53EB" w:rsidP="00AF53EB">
      <w:pPr>
        <w:jc w:val="right"/>
        <w:rPr>
          <w:rFonts w:ascii="Times New Roman" w:hAnsi="Times New Roman" w:cs="Times New Roman"/>
          <w:b/>
          <w:bCs/>
          <w:sz w:val="28"/>
          <w:szCs w:val="28"/>
          <w:lang w:eastAsia="fr-FR"/>
        </w:rPr>
      </w:pPr>
      <w:r w:rsidRPr="00085A87">
        <w:rPr>
          <w:rFonts w:ascii="Times New Roman" w:hAnsi="Times New Roman" w:cs="Times New Roman"/>
          <w:b/>
          <w:bCs/>
          <w:sz w:val="28"/>
          <w:szCs w:val="28"/>
          <w:lang w:eastAsia="fr-FR"/>
        </w:rPr>
        <w:t xml:space="preserve">Source : </w:t>
      </w:r>
      <w:r w:rsidRPr="0087398F">
        <w:rPr>
          <w:rFonts w:ascii="Times New Roman" w:hAnsi="Times New Roman" w:cs="Times New Roman"/>
          <w:sz w:val="28"/>
          <w:szCs w:val="28"/>
          <w:lang w:eastAsia="fr-FR"/>
        </w:rPr>
        <w:t>Document interne de </w:t>
      </w:r>
      <w:r>
        <w:rPr>
          <w:rFonts w:ascii="Times New Roman" w:hAnsi="Times New Roman" w:cs="Times New Roman"/>
          <w:sz w:val="28"/>
          <w:szCs w:val="28"/>
          <w:lang w:eastAsia="fr-FR"/>
        </w:rPr>
        <w:t>NATEXIS</w:t>
      </w:r>
      <w:r w:rsidRPr="0087398F">
        <w:rPr>
          <w:rFonts w:ascii="Times New Roman" w:hAnsi="Times New Roman" w:cs="Times New Roman"/>
          <w:sz w:val="28"/>
          <w:szCs w:val="28"/>
          <w:lang w:eastAsia="fr-FR"/>
        </w:rPr>
        <w:t xml:space="preserve"> Algérie.</w:t>
      </w:r>
    </w:p>
    <w:p w:rsidR="00AF53EB" w:rsidRDefault="00AF53EB" w:rsidP="00AF53EB">
      <w:pPr>
        <w:rPr>
          <w:rFonts w:ascii="Times New Roman" w:hAnsi="Times New Roman" w:cs="Times New Roman"/>
          <w:b/>
          <w:bCs/>
          <w:sz w:val="28"/>
          <w:szCs w:val="28"/>
          <w:lang w:eastAsia="fr-FR"/>
        </w:rPr>
      </w:pPr>
      <w:r w:rsidRPr="007F7613">
        <w:rPr>
          <w:rFonts w:ascii="Times New Roman" w:hAnsi="Times New Roman" w:cs="Times New Roman"/>
          <w:sz w:val="28"/>
          <w:szCs w:val="28"/>
          <w:lang w:eastAsia="fr-FR"/>
        </w:rPr>
        <w:t>Cette composition donne au Département une vision plus cohérente à même d'assurer une meilleure prise en charge des préoccupations et des attentes des clients.</w:t>
      </w:r>
    </w:p>
    <w:p w:rsidR="00AF53EB" w:rsidRDefault="00AF53EB" w:rsidP="00AF53EB">
      <w:pPr>
        <w:spacing w:after="240"/>
        <w:rPr>
          <w:rFonts w:ascii="Times New Roman" w:hAnsi="Times New Roman" w:cs="Times New Roman"/>
          <w:b/>
          <w:bCs/>
          <w:sz w:val="30"/>
          <w:szCs w:val="30"/>
          <w:lang w:eastAsia="fr-FR"/>
        </w:rPr>
      </w:pPr>
      <w:r>
        <w:rPr>
          <w:rFonts w:ascii="Times New Roman" w:hAnsi="Times New Roman" w:cs="Times New Roman"/>
          <w:b/>
          <w:bCs/>
          <w:sz w:val="30"/>
          <w:szCs w:val="30"/>
          <w:lang w:eastAsia="fr-FR"/>
        </w:rPr>
        <w:t>II. La mise en place du leasing au sein de NATIXIS Algérie </w:t>
      </w:r>
    </w:p>
    <w:p w:rsidR="00AF53EB" w:rsidRPr="006D24AE" w:rsidRDefault="00AF53EB" w:rsidP="00AF53EB">
      <w:pPr>
        <w:spacing w:after="240"/>
        <w:rPr>
          <w:rFonts w:ascii="Times New Roman" w:hAnsi="Times New Roman" w:cs="Times New Roman"/>
          <w:sz w:val="28"/>
          <w:szCs w:val="28"/>
          <w:lang w:eastAsia="fr-FR"/>
        </w:rPr>
      </w:pPr>
      <w:r>
        <w:rPr>
          <w:rFonts w:ascii="Times New Roman" w:hAnsi="Times New Roman" w:cs="Times New Roman"/>
          <w:b/>
          <w:bCs/>
          <w:sz w:val="28"/>
          <w:szCs w:val="28"/>
          <w:lang w:eastAsia="fr-FR"/>
        </w:rPr>
        <w:t>Etape 01</w:t>
      </w:r>
      <w:r w:rsidRPr="006D24AE">
        <w:rPr>
          <w:rFonts w:ascii="Times New Roman" w:hAnsi="Times New Roman" w:cs="Times New Roman"/>
          <w:b/>
          <w:bCs/>
          <w:sz w:val="28"/>
          <w:szCs w:val="28"/>
          <w:lang w:eastAsia="fr-FR"/>
        </w:rPr>
        <w:t xml:space="preserve"> :</w:t>
      </w:r>
      <w:r w:rsidRPr="006D24AE">
        <w:rPr>
          <w:rFonts w:ascii="Times New Roman" w:hAnsi="Times New Roman" w:cs="Times New Roman"/>
          <w:sz w:val="28"/>
          <w:szCs w:val="28"/>
          <w:lang w:eastAsia="fr-FR"/>
        </w:rPr>
        <w:t xml:space="preserve"> </w:t>
      </w:r>
      <w:r w:rsidRPr="006D24AE">
        <w:rPr>
          <w:rFonts w:ascii="Times New Roman" w:hAnsi="Times New Roman" w:cs="Times New Roman"/>
          <w:b/>
          <w:bCs/>
          <w:sz w:val="28"/>
          <w:szCs w:val="28"/>
          <w:lang w:eastAsia="fr-FR"/>
        </w:rPr>
        <w:t>Elaboration de simulation et étude de dossier</w:t>
      </w:r>
      <w:r w:rsidRPr="006D24AE">
        <w:rPr>
          <w:rFonts w:ascii="Times New Roman" w:hAnsi="Times New Roman" w:cs="Times New Roman"/>
          <w:sz w:val="28"/>
          <w:szCs w:val="28"/>
          <w:lang w:eastAsia="fr-FR"/>
        </w:rPr>
        <w:t xml:space="preserve"> :</w:t>
      </w:r>
    </w:p>
    <w:p w:rsidR="00AF53EB" w:rsidRPr="006D24AE" w:rsidRDefault="00AF53EB" w:rsidP="00AF53EB">
      <w:pPr>
        <w:spacing w:after="240"/>
        <w:ind w:firstLine="708"/>
        <w:rPr>
          <w:rFonts w:ascii="Times New Roman" w:hAnsi="Times New Roman" w:cs="Times New Roman"/>
          <w:sz w:val="28"/>
          <w:szCs w:val="28"/>
          <w:lang w:eastAsia="fr-FR"/>
        </w:rPr>
      </w:pPr>
      <w:r w:rsidRPr="006D24AE">
        <w:rPr>
          <w:rFonts w:ascii="Times New Roman" w:hAnsi="Times New Roman" w:cs="Times New Roman"/>
          <w:sz w:val="28"/>
          <w:szCs w:val="28"/>
          <w:lang w:eastAsia="fr-FR"/>
        </w:rPr>
        <w:t>Après avoir élaboré la simulation financière (CF. Annexe N°01) au client pre</w:t>
      </w:r>
      <w:r>
        <w:rPr>
          <w:rFonts w:ascii="Times New Roman" w:hAnsi="Times New Roman" w:cs="Times New Roman"/>
          <w:sz w:val="28"/>
          <w:szCs w:val="28"/>
          <w:lang w:eastAsia="fr-FR"/>
        </w:rPr>
        <w:t xml:space="preserve">neur par l’agence domiciliataire </w:t>
      </w:r>
      <w:r w:rsidRPr="006D24AE">
        <w:rPr>
          <w:rFonts w:ascii="Times New Roman" w:hAnsi="Times New Roman" w:cs="Times New Roman"/>
          <w:sz w:val="28"/>
          <w:szCs w:val="28"/>
          <w:lang w:eastAsia="fr-FR"/>
        </w:rPr>
        <w:t>sous présentation d'une facture pro format au n</w:t>
      </w:r>
      <w:r>
        <w:rPr>
          <w:rFonts w:ascii="Times New Roman" w:hAnsi="Times New Roman" w:cs="Times New Roman"/>
          <w:sz w:val="28"/>
          <w:szCs w:val="28"/>
          <w:lang w:eastAsia="fr-FR"/>
        </w:rPr>
        <w:t>om de « NATIXI</w:t>
      </w:r>
      <w:r w:rsidRPr="006D24AE">
        <w:rPr>
          <w:rFonts w:ascii="Times New Roman" w:hAnsi="Times New Roman" w:cs="Times New Roman"/>
          <w:sz w:val="28"/>
          <w:szCs w:val="28"/>
          <w:lang w:eastAsia="fr-FR"/>
        </w:rPr>
        <w:t>S Algérie », le commercial procède à l'étude du dossier (analyse financière des bilans) pour avis ; et transfère ce même dernier à la Direction des Risques (Direction des Crédits) qui le soumet au comité du crédit pour accord.</w:t>
      </w:r>
    </w:p>
    <w:p w:rsidR="00AF53EB" w:rsidRPr="006D24AE" w:rsidRDefault="00AF53EB" w:rsidP="00AF53EB">
      <w:pPr>
        <w:spacing w:after="240"/>
        <w:rPr>
          <w:rFonts w:ascii="Times New Roman" w:hAnsi="Times New Roman" w:cs="Times New Roman"/>
          <w:b/>
          <w:bCs/>
          <w:sz w:val="28"/>
          <w:szCs w:val="28"/>
          <w:lang w:eastAsia="fr-FR"/>
        </w:rPr>
      </w:pPr>
      <w:r w:rsidRPr="006D24AE">
        <w:rPr>
          <w:rFonts w:ascii="Times New Roman" w:hAnsi="Times New Roman" w:cs="Times New Roman"/>
          <w:b/>
          <w:bCs/>
          <w:sz w:val="28"/>
          <w:szCs w:val="28"/>
          <w:lang w:eastAsia="fr-FR"/>
        </w:rPr>
        <w:t>Remarque :</w:t>
      </w:r>
    </w:p>
    <w:p w:rsidR="00AF53EB" w:rsidRDefault="00AF53EB" w:rsidP="00AF53EB">
      <w:pPr>
        <w:spacing w:after="240"/>
        <w:ind w:firstLine="708"/>
        <w:rPr>
          <w:rFonts w:ascii="Times New Roman" w:hAnsi="Times New Roman" w:cs="Times New Roman"/>
          <w:sz w:val="28"/>
          <w:szCs w:val="28"/>
          <w:lang w:eastAsia="fr-FR"/>
        </w:rPr>
      </w:pPr>
      <w:r w:rsidRPr="006D24AE">
        <w:rPr>
          <w:rFonts w:ascii="Times New Roman" w:hAnsi="Times New Roman" w:cs="Times New Roman"/>
          <w:sz w:val="28"/>
          <w:szCs w:val="28"/>
          <w:lang w:eastAsia="fr-FR"/>
        </w:rPr>
        <w:t>Dans certains cas (selon le montant de crédit), le dossier de crédit doit passer par la</w:t>
      </w:r>
      <w:r>
        <w:rPr>
          <w:rFonts w:ascii="Times New Roman" w:hAnsi="Times New Roman" w:cs="Times New Roman"/>
          <w:sz w:val="28"/>
          <w:szCs w:val="28"/>
          <w:lang w:eastAsia="fr-FR"/>
        </w:rPr>
        <w:t xml:space="preserve"> </w:t>
      </w:r>
      <w:r w:rsidRPr="006D24AE">
        <w:rPr>
          <w:rFonts w:ascii="Times New Roman" w:hAnsi="Times New Roman" w:cs="Times New Roman"/>
          <w:sz w:val="28"/>
          <w:szCs w:val="28"/>
          <w:lang w:eastAsia="fr-FR"/>
        </w:rPr>
        <w:t>Direction Régionale (DR) pour avis et accord</w:t>
      </w:r>
    </w:p>
    <w:p w:rsidR="00AF53EB" w:rsidRDefault="00AF53EB" w:rsidP="00AF53EB">
      <w:pPr>
        <w:spacing w:after="240"/>
        <w:rPr>
          <w:rFonts w:ascii="Times New Roman" w:hAnsi="Times New Roman" w:cs="Times New Roman"/>
          <w:b/>
          <w:bCs/>
          <w:sz w:val="28"/>
          <w:szCs w:val="28"/>
          <w:lang w:eastAsia="fr-FR"/>
        </w:rPr>
      </w:pPr>
      <w:r w:rsidRPr="004F111A">
        <w:rPr>
          <w:rFonts w:ascii="Times New Roman" w:hAnsi="Times New Roman" w:cs="Times New Roman"/>
          <w:b/>
          <w:bCs/>
          <w:sz w:val="28"/>
          <w:szCs w:val="28"/>
          <w:lang w:eastAsia="fr-FR"/>
        </w:rPr>
        <w:t xml:space="preserve">Etape </w:t>
      </w:r>
      <w:r>
        <w:rPr>
          <w:rFonts w:ascii="Times New Roman" w:hAnsi="Times New Roman" w:cs="Times New Roman"/>
          <w:b/>
          <w:bCs/>
          <w:sz w:val="28"/>
          <w:szCs w:val="28"/>
          <w:lang w:eastAsia="fr-FR"/>
        </w:rPr>
        <w:t>0</w:t>
      </w:r>
      <w:r w:rsidRPr="004F111A">
        <w:rPr>
          <w:rFonts w:ascii="Times New Roman" w:hAnsi="Times New Roman" w:cs="Times New Roman"/>
          <w:b/>
          <w:bCs/>
          <w:sz w:val="28"/>
          <w:szCs w:val="28"/>
          <w:lang w:eastAsia="fr-FR"/>
        </w:rPr>
        <w:t xml:space="preserve">2 : Notification de l’accord / refus : </w:t>
      </w:r>
    </w:p>
    <w:p w:rsidR="00AF53EB" w:rsidRDefault="00AF53EB" w:rsidP="00AF53EB">
      <w:pPr>
        <w:spacing w:after="240"/>
        <w:rPr>
          <w:rFonts w:ascii="Times New Roman" w:hAnsi="Times New Roman" w:cs="Times New Roman"/>
          <w:sz w:val="28"/>
          <w:szCs w:val="28"/>
          <w:lang w:eastAsia="fr-FR"/>
        </w:rPr>
      </w:pPr>
      <w:r>
        <w:rPr>
          <w:rFonts w:ascii="Times New Roman" w:hAnsi="Times New Roman" w:cs="Times New Roman"/>
          <w:b/>
          <w:bCs/>
          <w:sz w:val="28"/>
          <w:szCs w:val="28"/>
          <w:lang w:eastAsia="fr-FR"/>
        </w:rPr>
        <w:tab/>
      </w:r>
      <w:r w:rsidRPr="004F111A">
        <w:rPr>
          <w:rFonts w:ascii="Times New Roman" w:hAnsi="Times New Roman" w:cs="Times New Roman"/>
          <w:sz w:val="28"/>
          <w:szCs w:val="28"/>
          <w:lang w:eastAsia="fr-FR"/>
        </w:rPr>
        <w:t xml:space="preserve">Après le passage du dossier au comité du crédit, le Département Crédit-Bail de la Direction de l'Administration des Prêt (DCB/DAP) notifie à l'agence l'accord du comité par l'établissement et l'envoi, via messagerie interne, d'une copie du ticket d'autorisation et du bordereau de garantie </w:t>
      </w:r>
      <w:r w:rsidRPr="004F111A">
        <w:rPr>
          <w:rFonts w:ascii="Times New Roman" w:hAnsi="Times New Roman" w:cs="Times New Roman"/>
          <w:i/>
          <w:iCs/>
          <w:sz w:val="28"/>
          <w:szCs w:val="28"/>
          <w:lang w:eastAsia="fr-FR"/>
        </w:rPr>
        <w:t>(</w:t>
      </w:r>
      <w:r w:rsidRPr="004F111A">
        <w:rPr>
          <w:rFonts w:ascii="Times New Roman" w:hAnsi="Times New Roman" w:cs="Times New Roman"/>
          <w:sz w:val="28"/>
          <w:szCs w:val="28"/>
          <w:lang w:eastAsia="fr-FR"/>
        </w:rPr>
        <w:t>CF. Annexe N°02).</w:t>
      </w:r>
      <w:r w:rsidRPr="004F111A">
        <w:rPr>
          <w:rFonts w:ascii="Times New Roman" w:hAnsi="Times New Roman" w:cs="Times New Roman"/>
          <w:i/>
          <w:iCs/>
          <w:sz w:val="28"/>
          <w:szCs w:val="28"/>
          <w:lang w:eastAsia="fr-FR"/>
        </w:rPr>
        <w:t xml:space="preserve"> </w:t>
      </w:r>
      <w:r w:rsidRPr="004F111A">
        <w:rPr>
          <w:rFonts w:ascii="Times New Roman" w:hAnsi="Times New Roman" w:cs="Times New Roman"/>
          <w:sz w:val="28"/>
          <w:szCs w:val="28"/>
          <w:lang w:eastAsia="fr-FR"/>
        </w:rPr>
        <w:t>Parallèlement le DCB/DAP saisit la ligne du crédit-bail sur le système d'information interne qui permettra à l'agence de créer le contrat crédit-bail selon les conditions indiqué</w:t>
      </w:r>
      <w:r>
        <w:rPr>
          <w:rFonts w:ascii="Times New Roman" w:hAnsi="Times New Roman" w:cs="Times New Roman"/>
          <w:sz w:val="28"/>
          <w:szCs w:val="28"/>
          <w:lang w:eastAsia="fr-FR"/>
        </w:rPr>
        <w:t>es sur le ticket d'autorisation. Dés</w:t>
      </w:r>
      <w:r w:rsidRPr="004F111A">
        <w:rPr>
          <w:rFonts w:ascii="Times New Roman" w:hAnsi="Times New Roman" w:cs="Times New Roman"/>
          <w:sz w:val="28"/>
          <w:szCs w:val="28"/>
          <w:lang w:eastAsia="fr-FR"/>
        </w:rPr>
        <w:t xml:space="preserve"> réceptions de la notification d'accord du DCB/DAP le commercial doit informer le client par courrier de l'accord banque et des garanties exigées.</w:t>
      </w:r>
    </w:p>
    <w:p w:rsidR="00AF53EB" w:rsidRDefault="00AF53EB" w:rsidP="00AF53EB">
      <w:pPr>
        <w:spacing w:after="240"/>
        <w:rPr>
          <w:rFonts w:ascii="Times New Roman" w:hAnsi="Times New Roman" w:cs="Times New Roman"/>
          <w:b/>
          <w:bCs/>
          <w:sz w:val="28"/>
          <w:szCs w:val="28"/>
          <w:lang w:eastAsia="fr-FR"/>
        </w:rPr>
      </w:pPr>
      <w:r w:rsidRPr="004F111A">
        <w:rPr>
          <w:rFonts w:ascii="Times New Roman" w:hAnsi="Times New Roman" w:cs="Times New Roman"/>
          <w:b/>
          <w:bCs/>
          <w:sz w:val="28"/>
          <w:szCs w:val="28"/>
          <w:lang w:eastAsia="fr-FR"/>
        </w:rPr>
        <w:lastRenderedPageBreak/>
        <w:t xml:space="preserve">Remarque : </w:t>
      </w:r>
    </w:p>
    <w:p w:rsidR="00AF53EB" w:rsidRDefault="00AF53EB" w:rsidP="00AF53EB">
      <w:pPr>
        <w:spacing w:after="240"/>
        <w:rPr>
          <w:rFonts w:ascii="Times New Roman" w:hAnsi="Times New Roman" w:cs="Times New Roman"/>
          <w:sz w:val="28"/>
          <w:szCs w:val="28"/>
          <w:lang w:eastAsia="fr-FR"/>
        </w:rPr>
      </w:pPr>
      <w:r w:rsidRPr="004F111A">
        <w:rPr>
          <w:rFonts w:ascii="Times New Roman" w:hAnsi="Times New Roman" w:cs="Times New Roman"/>
          <w:sz w:val="28"/>
          <w:szCs w:val="28"/>
          <w:lang w:eastAsia="fr-FR"/>
        </w:rPr>
        <w:tab/>
        <w:t>Dans le cas d'un refus de financement par le comité de crédit ou la DR, le dossier est</w:t>
      </w:r>
      <w:r>
        <w:rPr>
          <w:rFonts w:ascii="Times New Roman" w:hAnsi="Times New Roman" w:cs="Times New Roman"/>
          <w:sz w:val="28"/>
          <w:szCs w:val="28"/>
          <w:lang w:eastAsia="fr-FR"/>
        </w:rPr>
        <w:t xml:space="preserve"> </w:t>
      </w:r>
      <w:r w:rsidRPr="004F111A">
        <w:rPr>
          <w:rFonts w:ascii="Times New Roman" w:hAnsi="Times New Roman" w:cs="Times New Roman"/>
          <w:sz w:val="28"/>
          <w:szCs w:val="28"/>
          <w:lang w:eastAsia="fr-FR"/>
        </w:rPr>
        <w:t xml:space="preserve">rejeté à </w:t>
      </w:r>
      <w:r>
        <w:rPr>
          <w:rFonts w:ascii="Times New Roman" w:hAnsi="Times New Roman" w:cs="Times New Roman"/>
          <w:sz w:val="28"/>
          <w:szCs w:val="28"/>
          <w:lang w:eastAsia="fr-FR"/>
        </w:rPr>
        <w:t>l’</w:t>
      </w:r>
      <w:r w:rsidRPr="004F111A">
        <w:rPr>
          <w:rFonts w:ascii="Times New Roman" w:hAnsi="Times New Roman" w:cs="Times New Roman"/>
          <w:sz w:val="28"/>
          <w:szCs w:val="28"/>
          <w:lang w:eastAsia="fr-FR"/>
        </w:rPr>
        <w:t>agence qui devrait notifier ce refus au client, par courrier.</w:t>
      </w:r>
    </w:p>
    <w:p w:rsidR="00AF53EB" w:rsidRPr="004F111A" w:rsidRDefault="00AF53EB" w:rsidP="00AF53EB">
      <w:pPr>
        <w:spacing w:after="240"/>
        <w:rPr>
          <w:rFonts w:ascii="Times New Roman" w:hAnsi="Times New Roman" w:cs="Times New Roman"/>
          <w:sz w:val="28"/>
          <w:szCs w:val="28"/>
          <w:lang w:eastAsia="fr-FR"/>
        </w:rPr>
      </w:pPr>
      <w:r w:rsidRPr="004F111A">
        <w:rPr>
          <w:rFonts w:ascii="Times New Roman" w:hAnsi="Times New Roman" w:cs="Times New Roman"/>
          <w:sz w:val="28"/>
          <w:szCs w:val="28"/>
          <w:lang w:eastAsia="fr-FR"/>
        </w:rPr>
        <w:t>Le client peut présenter un recourt en exposant d'autres arguments (financiers, comptables et commerciaux) afin de reprendre le dossier pour une nouvelle étude.</w:t>
      </w:r>
    </w:p>
    <w:p w:rsidR="00AF53EB" w:rsidRDefault="00AF53EB" w:rsidP="00AF53EB">
      <w:pPr>
        <w:spacing w:after="240"/>
        <w:rPr>
          <w:rFonts w:ascii="Times New Roman" w:hAnsi="Times New Roman" w:cs="Times New Roman"/>
          <w:b/>
          <w:bCs/>
          <w:sz w:val="28"/>
          <w:szCs w:val="28"/>
          <w:lang w:eastAsia="fr-FR"/>
        </w:rPr>
      </w:pPr>
    </w:p>
    <w:p w:rsidR="00AF53EB" w:rsidRDefault="00AF53EB" w:rsidP="00AF53EB">
      <w:pPr>
        <w:spacing w:after="240"/>
        <w:rPr>
          <w:rFonts w:ascii="Times New Roman" w:hAnsi="Times New Roman" w:cs="Times New Roman"/>
          <w:b/>
          <w:bCs/>
          <w:sz w:val="28"/>
          <w:szCs w:val="28"/>
          <w:lang w:eastAsia="fr-FR"/>
        </w:rPr>
      </w:pPr>
    </w:p>
    <w:p w:rsidR="00AF53EB" w:rsidRDefault="00AF53EB" w:rsidP="00AF53EB">
      <w:pPr>
        <w:spacing w:after="240"/>
        <w:rPr>
          <w:rFonts w:ascii="Times New Roman" w:hAnsi="Times New Roman" w:cs="Times New Roman"/>
          <w:b/>
          <w:bCs/>
          <w:sz w:val="28"/>
          <w:szCs w:val="28"/>
          <w:lang w:eastAsia="fr-FR"/>
        </w:rPr>
      </w:pPr>
      <w:r w:rsidRPr="004F111A">
        <w:rPr>
          <w:rFonts w:ascii="Times New Roman" w:hAnsi="Times New Roman" w:cs="Times New Roman"/>
          <w:b/>
          <w:bCs/>
          <w:sz w:val="28"/>
          <w:szCs w:val="28"/>
          <w:lang w:eastAsia="fr-FR"/>
        </w:rPr>
        <w:t xml:space="preserve">Etape </w:t>
      </w:r>
      <w:r>
        <w:rPr>
          <w:rFonts w:ascii="Times New Roman" w:hAnsi="Times New Roman" w:cs="Times New Roman"/>
          <w:b/>
          <w:bCs/>
          <w:sz w:val="28"/>
          <w:szCs w:val="28"/>
          <w:lang w:eastAsia="fr-FR"/>
        </w:rPr>
        <w:t>0</w:t>
      </w:r>
      <w:r w:rsidRPr="004F111A">
        <w:rPr>
          <w:rFonts w:ascii="Times New Roman" w:hAnsi="Times New Roman" w:cs="Times New Roman"/>
          <w:b/>
          <w:bCs/>
          <w:sz w:val="28"/>
          <w:szCs w:val="28"/>
          <w:lang w:eastAsia="fr-FR"/>
        </w:rPr>
        <w:t xml:space="preserve">3 : </w:t>
      </w:r>
      <w:r>
        <w:rPr>
          <w:rFonts w:ascii="Times New Roman" w:hAnsi="Times New Roman" w:cs="Times New Roman"/>
          <w:b/>
          <w:bCs/>
          <w:sz w:val="28"/>
          <w:szCs w:val="28"/>
          <w:lang w:eastAsia="fr-FR"/>
        </w:rPr>
        <w:t xml:space="preserve">Acceptation des conditions de la banque : </w:t>
      </w:r>
    </w:p>
    <w:p w:rsidR="00AF53EB" w:rsidRDefault="00AF53EB" w:rsidP="00AF53EB">
      <w:pPr>
        <w:spacing w:after="240"/>
        <w:rPr>
          <w:rFonts w:ascii="Times New Roman" w:hAnsi="Times New Roman" w:cs="Times New Roman"/>
          <w:sz w:val="28"/>
          <w:szCs w:val="28"/>
          <w:lang w:eastAsia="fr-FR"/>
        </w:rPr>
      </w:pPr>
      <w:r>
        <w:rPr>
          <w:rFonts w:ascii="Times New Roman" w:hAnsi="Times New Roman" w:cs="Times New Roman"/>
          <w:b/>
          <w:bCs/>
          <w:sz w:val="28"/>
          <w:szCs w:val="28"/>
          <w:lang w:eastAsia="fr-FR"/>
        </w:rPr>
        <w:tab/>
      </w:r>
      <w:r w:rsidRPr="004F111A">
        <w:rPr>
          <w:rFonts w:ascii="Times New Roman" w:hAnsi="Times New Roman" w:cs="Times New Roman"/>
          <w:sz w:val="28"/>
          <w:szCs w:val="28"/>
          <w:lang w:eastAsia="fr-FR"/>
        </w:rPr>
        <w:t>Le client doit formuler son acceptation des conditions de financement par la signature conjointe avec sa banque (NATIXIS Algérie) des documents contractuels de l'opération crédit-bail suivants :</w:t>
      </w:r>
    </w:p>
    <w:p w:rsidR="00AF53EB" w:rsidRDefault="00AF53EB" w:rsidP="006E1855">
      <w:pPr>
        <w:pStyle w:val="Paragraphedeliste"/>
        <w:numPr>
          <w:ilvl w:val="0"/>
          <w:numId w:val="84"/>
        </w:numPr>
        <w:spacing w:before="240" w:after="240"/>
        <w:jc w:val="both"/>
        <w:rPr>
          <w:rFonts w:ascii="Times New Roman" w:hAnsi="Times New Roman" w:cs="Times New Roman"/>
          <w:sz w:val="28"/>
          <w:szCs w:val="28"/>
          <w:lang w:eastAsia="fr-FR"/>
        </w:rPr>
      </w:pPr>
      <w:r>
        <w:rPr>
          <w:rFonts w:ascii="Times New Roman" w:hAnsi="Times New Roman" w:cs="Times New Roman"/>
          <w:sz w:val="28"/>
          <w:szCs w:val="28"/>
          <w:lang w:eastAsia="fr-FR"/>
        </w:rPr>
        <w:t>Les conditions particulières (CF. Annexe N°03) ;</w:t>
      </w:r>
    </w:p>
    <w:p w:rsidR="00AF53EB" w:rsidRDefault="00AF53EB" w:rsidP="006E1855">
      <w:pPr>
        <w:pStyle w:val="Paragraphedeliste"/>
        <w:numPr>
          <w:ilvl w:val="0"/>
          <w:numId w:val="84"/>
        </w:numPr>
        <w:spacing w:before="240" w:after="240"/>
        <w:jc w:val="both"/>
        <w:rPr>
          <w:rFonts w:ascii="Times New Roman" w:hAnsi="Times New Roman" w:cs="Times New Roman"/>
          <w:sz w:val="28"/>
          <w:szCs w:val="28"/>
          <w:lang w:eastAsia="fr-FR"/>
        </w:rPr>
      </w:pPr>
      <w:r>
        <w:rPr>
          <w:rFonts w:ascii="Times New Roman" w:hAnsi="Times New Roman" w:cs="Times New Roman"/>
          <w:sz w:val="28"/>
          <w:szCs w:val="28"/>
          <w:lang w:eastAsia="fr-FR"/>
        </w:rPr>
        <w:t>Les conditions générales (CF. Annexe N°04) ;</w:t>
      </w:r>
    </w:p>
    <w:p w:rsidR="00AF53EB" w:rsidRDefault="00AF53EB" w:rsidP="006E1855">
      <w:pPr>
        <w:pStyle w:val="Paragraphedeliste"/>
        <w:numPr>
          <w:ilvl w:val="0"/>
          <w:numId w:val="84"/>
        </w:numPr>
        <w:spacing w:before="240" w:after="240"/>
        <w:jc w:val="both"/>
        <w:rPr>
          <w:rFonts w:ascii="Times New Roman" w:hAnsi="Times New Roman" w:cs="Times New Roman"/>
          <w:sz w:val="28"/>
          <w:szCs w:val="28"/>
          <w:lang w:eastAsia="fr-FR"/>
        </w:rPr>
      </w:pPr>
      <w:r>
        <w:rPr>
          <w:rFonts w:ascii="Times New Roman" w:hAnsi="Times New Roman" w:cs="Times New Roman"/>
          <w:sz w:val="28"/>
          <w:szCs w:val="28"/>
          <w:lang w:eastAsia="fr-FR"/>
        </w:rPr>
        <w:t>L’autorisation de prélèvement bancaire (CF. Annexe N°05) ;</w:t>
      </w:r>
    </w:p>
    <w:p w:rsidR="00AF53EB" w:rsidRDefault="00AF53EB" w:rsidP="006E1855">
      <w:pPr>
        <w:pStyle w:val="Paragraphedeliste"/>
        <w:numPr>
          <w:ilvl w:val="0"/>
          <w:numId w:val="84"/>
        </w:numPr>
        <w:spacing w:before="240" w:after="240"/>
        <w:jc w:val="both"/>
        <w:rPr>
          <w:rFonts w:ascii="Times New Roman" w:hAnsi="Times New Roman" w:cs="Times New Roman"/>
          <w:sz w:val="28"/>
          <w:szCs w:val="28"/>
          <w:lang w:eastAsia="fr-FR"/>
        </w:rPr>
      </w:pPr>
      <w:r>
        <w:rPr>
          <w:rFonts w:ascii="Times New Roman" w:hAnsi="Times New Roman" w:cs="Times New Roman"/>
          <w:sz w:val="28"/>
          <w:szCs w:val="28"/>
          <w:lang w:eastAsia="fr-FR"/>
        </w:rPr>
        <w:t>Facture unique de location (CF. Annexe N°06) ;</w:t>
      </w:r>
    </w:p>
    <w:p w:rsidR="00AF53EB" w:rsidRDefault="00AF53EB" w:rsidP="006E1855">
      <w:pPr>
        <w:pStyle w:val="Paragraphedeliste"/>
        <w:numPr>
          <w:ilvl w:val="0"/>
          <w:numId w:val="84"/>
        </w:numPr>
        <w:spacing w:before="240" w:after="240"/>
        <w:jc w:val="both"/>
        <w:rPr>
          <w:rFonts w:ascii="Times New Roman" w:hAnsi="Times New Roman" w:cs="Times New Roman"/>
          <w:sz w:val="28"/>
          <w:szCs w:val="28"/>
          <w:lang w:eastAsia="fr-FR"/>
        </w:rPr>
      </w:pPr>
      <w:r>
        <w:rPr>
          <w:rFonts w:ascii="Times New Roman" w:hAnsi="Times New Roman" w:cs="Times New Roman"/>
          <w:sz w:val="28"/>
          <w:szCs w:val="28"/>
          <w:lang w:eastAsia="fr-FR"/>
        </w:rPr>
        <w:t>La confirmation de commande (CF. Annexe N°07) ;</w:t>
      </w:r>
    </w:p>
    <w:p w:rsidR="00AF53EB" w:rsidRDefault="00AF53EB" w:rsidP="006E1855">
      <w:pPr>
        <w:pStyle w:val="Paragraphedeliste"/>
        <w:numPr>
          <w:ilvl w:val="0"/>
          <w:numId w:val="84"/>
        </w:numPr>
        <w:spacing w:before="240" w:after="240"/>
        <w:jc w:val="both"/>
        <w:rPr>
          <w:rFonts w:ascii="Times New Roman" w:hAnsi="Times New Roman" w:cs="Times New Roman"/>
          <w:sz w:val="28"/>
          <w:szCs w:val="28"/>
          <w:lang w:eastAsia="fr-FR"/>
        </w:rPr>
      </w:pPr>
      <w:r>
        <w:rPr>
          <w:rFonts w:ascii="Times New Roman" w:hAnsi="Times New Roman" w:cs="Times New Roman"/>
          <w:sz w:val="28"/>
          <w:szCs w:val="28"/>
          <w:lang w:eastAsia="fr-FR"/>
        </w:rPr>
        <w:t>Bordereau d’enregistrement C.N.R.C (CF. Annexe N°08) ;</w:t>
      </w:r>
    </w:p>
    <w:p w:rsidR="00AF53EB" w:rsidRDefault="00AF53EB" w:rsidP="006E1855">
      <w:pPr>
        <w:pStyle w:val="Paragraphedeliste"/>
        <w:numPr>
          <w:ilvl w:val="0"/>
          <w:numId w:val="84"/>
        </w:numPr>
        <w:spacing w:before="240" w:after="240"/>
        <w:jc w:val="both"/>
        <w:rPr>
          <w:rFonts w:ascii="Times New Roman" w:hAnsi="Times New Roman" w:cs="Times New Roman"/>
          <w:sz w:val="28"/>
          <w:szCs w:val="28"/>
          <w:lang w:eastAsia="fr-FR"/>
        </w:rPr>
      </w:pPr>
      <w:r>
        <w:rPr>
          <w:rFonts w:ascii="Times New Roman" w:hAnsi="Times New Roman" w:cs="Times New Roman"/>
          <w:sz w:val="28"/>
          <w:szCs w:val="28"/>
          <w:lang w:eastAsia="fr-FR"/>
        </w:rPr>
        <w:t>Relevé d’échéance (CF. Annexe N°09) ;</w:t>
      </w:r>
    </w:p>
    <w:p w:rsidR="00AF53EB" w:rsidRDefault="00AF53EB" w:rsidP="006E1855">
      <w:pPr>
        <w:pStyle w:val="Paragraphedeliste"/>
        <w:numPr>
          <w:ilvl w:val="0"/>
          <w:numId w:val="84"/>
        </w:numPr>
        <w:spacing w:before="240" w:after="240"/>
        <w:jc w:val="both"/>
        <w:rPr>
          <w:rFonts w:ascii="Times New Roman" w:hAnsi="Times New Roman" w:cs="Times New Roman"/>
          <w:sz w:val="28"/>
          <w:szCs w:val="28"/>
          <w:lang w:eastAsia="fr-FR"/>
        </w:rPr>
      </w:pPr>
      <w:r>
        <w:rPr>
          <w:rFonts w:ascii="Times New Roman" w:hAnsi="Times New Roman" w:cs="Times New Roman"/>
          <w:sz w:val="28"/>
          <w:szCs w:val="28"/>
          <w:lang w:eastAsia="fr-FR"/>
        </w:rPr>
        <w:t>Tableau d’option d’achat (CF. Annexe N°10) ;</w:t>
      </w:r>
    </w:p>
    <w:p w:rsidR="00AF53EB" w:rsidRPr="005512E1" w:rsidRDefault="00AF53EB" w:rsidP="006E1855">
      <w:pPr>
        <w:pStyle w:val="Paragraphedeliste"/>
        <w:numPr>
          <w:ilvl w:val="0"/>
          <w:numId w:val="84"/>
        </w:numPr>
        <w:spacing w:before="240" w:after="240"/>
        <w:jc w:val="both"/>
        <w:rPr>
          <w:rFonts w:ascii="Times New Roman" w:hAnsi="Times New Roman" w:cs="Times New Roman"/>
          <w:sz w:val="28"/>
          <w:szCs w:val="28"/>
          <w:lang w:eastAsia="fr-FR"/>
        </w:rPr>
      </w:pPr>
      <w:r>
        <w:rPr>
          <w:rFonts w:ascii="Times New Roman" w:hAnsi="Times New Roman" w:cs="Times New Roman"/>
          <w:sz w:val="28"/>
          <w:szCs w:val="28"/>
          <w:lang w:eastAsia="fr-FR"/>
        </w:rPr>
        <w:t>PV de livraison (CF. Annexe N°11).</w:t>
      </w:r>
    </w:p>
    <w:p w:rsidR="00AF53EB" w:rsidRDefault="00AF53EB" w:rsidP="00AF53EB">
      <w:pPr>
        <w:spacing w:after="240"/>
        <w:rPr>
          <w:rFonts w:ascii="Times New Roman" w:hAnsi="Times New Roman" w:cs="Times New Roman"/>
          <w:b/>
          <w:bCs/>
          <w:sz w:val="28"/>
          <w:szCs w:val="28"/>
          <w:lang w:eastAsia="fr-FR"/>
        </w:rPr>
      </w:pPr>
      <w:r w:rsidRPr="005512E1">
        <w:rPr>
          <w:rFonts w:ascii="Times New Roman" w:hAnsi="Times New Roman" w:cs="Times New Roman"/>
          <w:b/>
          <w:bCs/>
          <w:sz w:val="28"/>
          <w:szCs w:val="28"/>
          <w:lang w:eastAsia="fr-FR"/>
        </w:rPr>
        <w:t xml:space="preserve">Etape </w:t>
      </w:r>
      <w:r>
        <w:rPr>
          <w:rFonts w:ascii="Times New Roman" w:hAnsi="Times New Roman" w:cs="Times New Roman"/>
          <w:b/>
          <w:bCs/>
          <w:sz w:val="28"/>
          <w:szCs w:val="28"/>
          <w:lang w:eastAsia="fr-FR"/>
        </w:rPr>
        <w:t>0</w:t>
      </w:r>
      <w:r w:rsidRPr="005512E1">
        <w:rPr>
          <w:rFonts w:ascii="Times New Roman" w:hAnsi="Times New Roman" w:cs="Times New Roman"/>
          <w:b/>
          <w:bCs/>
          <w:sz w:val="28"/>
          <w:szCs w:val="28"/>
          <w:lang w:eastAsia="fr-FR"/>
        </w:rPr>
        <w:t xml:space="preserve">4 : </w:t>
      </w:r>
      <w:r>
        <w:rPr>
          <w:rFonts w:ascii="Times New Roman" w:hAnsi="Times New Roman" w:cs="Times New Roman"/>
          <w:b/>
          <w:bCs/>
          <w:sz w:val="28"/>
          <w:szCs w:val="28"/>
          <w:lang w:eastAsia="fr-FR"/>
        </w:rPr>
        <w:t xml:space="preserve">Confirmation de la commande au fournisseur : </w:t>
      </w:r>
    </w:p>
    <w:p w:rsidR="00AF53EB" w:rsidRPr="005512E1" w:rsidRDefault="00AF53EB" w:rsidP="00AF53EB">
      <w:pPr>
        <w:spacing w:after="240"/>
        <w:rPr>
          <w:rFonts w:ascii="Times New Roman" w:hAnsi="Times New Roman" w:cs="Times New Roman"/>
          <w:sz w:val="28"/>
          <w:szCs w:val="28"/>
          <w:lang w:eastAsia="fr-FR"/>
        </w:rPr>
      </w:pPr>
      <w:r>
        <w:rPr>
          <w:rFonts w:ascii="Times New Roman" w:hAnsi="Times New Roman" w:cs="Times New Roman"/>
          <w:b/>
          <w:bCs/>
          <w:sz w:val="28"/>
          <w:szCs w:val="28"/>
          <w:lang w:eastAsia="fr-FR"/>
        </w:rPr>
        <w:tab/>
      </w:r>
      <w:r>
        <w:rPr>
          <w:rFonts w:ascii="Times New Roman" w:hAnsi="Times New Roman" w:cs="Times New Roman"/>
          <w:sz w:val="28"/>
          <w:szCs w:val="28"/>
          <w:lang w:eastAsia="fr-FR"/>
        </w:rPr>
        <w:t>Sur</w:t>
      </w:r>
      <w:r w:rsidRPr="005512E1">
        <w:rPr>
          <w:rFonts w:ascii="Times New Roman" w:hAnsi="Times New Roman" w:cs="Times New Roman"/>
          <w:sz w:val="28"/>
          <w:szCs w:val="28"/>
          <w:lang w:eastAsia="fr-FR"/>
        </w:rPr>
        <w:t xml:space="preserve"> instruction de la DCB/DAP le commercial doit recueillir l'accord du client pour le lancement de la commande au fournisseur cette dernière est traduite par un document édité précédemment (CF Annexe N°07) est signé par les trois partie à savoir : NATIXIS Algérie, le client preneur et le fournisseur.</w:t>
      </w:r>
    </w:p>
    <w:p w:rsidR="00AF53EB" w:rsidRDefault="00AF53EB" w:rsidP="00AF53EB">
      <w:pPr>
        <w:rPr>
          <w:rFonts w:ascii="Times New Roman" w:hAnsi="Times New Roman" w:cs="Times New Roman"/>
          <w:sz w:val="28"/>
          <w:szCs w:val="28"/>
          <w:lang w:eastAsia="fr-FR"/>
        </w:rPr>
      </w:pPr>
      <w:r>
        <w:rPr>
          <w:rFonts w:ascii="Times New Roman" w:hAnsi="Times New Roman" w:cs="Times New Roman"/>
          <w:sz w:val="28"/>
          <w:szCs w:val="28"/>
          <w:lang w:eastAsia="fr-FR"/>
        </w:rPr>
        <w:t xml:space="preserve">Ce document résume les conditions commerciales suivantes : </w:t>
      </w:r>
    </w:p>
    <w:p w:rsidR="00AF53EB" w:rsidRPr="0056375C" w:rsidRDefault="00AF53EB" w:rsidP="006E1855">
      <w:pPr>
        <w:pStyle w:val="Paragraphedeliste"/>
        <w:numPr>
          <w:ilvl w:val="0"/>
          <w:numId w:val="85"/>
        </w:numPr>
        <w:spacing w:before="240" w:after="0" w:line="360" w:lineRule="auto"/>
        <w:jc w:val="both"/>
        <w:rPr>
          <w:rFonts w:ascii="Times New Roman" w:hAnsi="Times New Roman" w:cs="Times New Roman"/>
          <w:sz w:val="28"/>
          <w:szCs w:val="28"/>
          <w:lang w:eastAsia="fr-FR"/>
        </w:rPr>
      </w:pPr>
      <w:r w:rsidRPr="0056375C">
        <w:rPr>
          <w:rFonts w:ascii="Times New Roman" w:hAnsi="Times New Roman" w:cs="Times New Roman"/>
          <w:sz w:val="28"/>
          <w:szCs w:val="28"/>
          <w:lang w:eastAsia="fr-FR"/>
        </w:rPr>
        <w:t>La désignation du matériel à savoir : 10 camions citernes ravitailleurs bitume + 10 camions tracteurs + 10 remorques ;</w:t>
      </w:r>
    </w:p>
    <w:p w:rsidR="00AF53EB" w:rsidRPr="0056375C" w:rsidRDefault="00AF53EB" w:rsidP="006E1855">
      <w:pPr>
        <w:pStyle w:val="Paragraphedeliste"/>
        <w:numPr>
          <w:ilvl w:val="0"/>
          <w:numId w:val="85"/>
        </w:numPr>
        <w:spacing w:before="240" w:after="0" w:line="360" w:lineRule="auto"/>
        <w:jc w:val="both"/>
        <w:rPr>
          <w:rFonts w:ascii="Times New Roman" w:hAnsi="Times New Roman" w:cs="Times New Roman"/>
          <w:sz w:val="28"/>
          <w:szCs w:val="28"/>
          <w:lang w:eastAsia="fr-FR"/>
        </w:rPr>
      </w:pPr>
      <w:r w:rsidRPr="0056375C">
        <w:rPr>
          <w:rFonts w:ascii="Times New Roman" w:hAnsi="Times New Roman" w:cs="Times New Roman"/>
          <w:sz w:val="28"/>
          <w:szCs w:val="28"/>
          <w:lang w:eastAsia="fr-FR"/>
        </w:rPr>
        <w:lastRenderedPageBreak/>
        <w:t>Le numéro de série de chaque matériel ;</w:t>
      </w:r>
    </w:p>
    <w:p w:rsidR="00AF53EB" w:rsidRPr="0056375C" w:rsidRDefault="00AF53EB" w:rsidP="006E1855">
      <w:pPr>
        <w:pStyle w:val="Paragraphedeliste"/>
        <w:numPr>
          <w:ilvl w:val="0"/>
          <w:numId w:val="85"/>
        </w:numPr>
        <w:spacing w:before="240" w:after="0" w:line="360" w:lineRule="auto"/>
        <w:jc w:val="both"/>
        <w:rPr>
          <w:rFonts w:ascii="Times New Roman" w:hAnsi="Times New Roman" w:cs="Times New Roman"/>
          <w:sz w:val="28"/>
          <w:szCs w:val="28"/>
          <w:lang w:eastAsia="fr-FR"/>
        </w:rPr>
      </w:pPr>
      <w:r w:rsidRPr="0056375C">
        <w:rPr>
          <w:rFonts w:ascii="Times New Roman" w:hAnsi="Times New Roman" w:cs="Times New Roman"/>
          <w:sz w:val="28"/>
          <w:szCs w:val="28"/>
          <w:lang w:eastAsia="fr-FR"/>
        </w:rPr>
        <w:t>Le montant total en hors taxe ;</w:t>
      </w:r>
    </w:p>
    <w:p w:rsidR="00AF53EB" w:rsidRPr="0056375C" w:rsidRDefault="00AF53EB" w:rsidP="006E1855">
      <w:pPr>
        <w:pStyle w:val="Paragraphedeliste"/>
        <w:numPr>
          <w:ilvl w:val="0"/>
          <w:numId w:val="85"/>
        </w:numPr>
        <w:spacing w:before="240" w:after="0" w:line="360" w:lineRule="auto"/>
        <w:jc w:val="both"/>
        <w:rPr>
          <w:rFonts w:ascii="Times New Roman" w:hAnsi="Times New Roman" w:cs="Times New Roman"/>
          <w:sz w:val="28"/>
          <w:szCs w:val="28"/>
          <w:lang w:eastAsia="fr-FR"/>
        </w:rPr>
      </w:pPr>
      <w:r w:rsidRPr="0056375C">
        <w:rPr>
          <w:rFonts w:ascii="Times New Roman" w:hAnsi="Times New Roman" w:cs="Times New Roman"/>
          <w:sz w:val="28"/>
          <w:szCs w:val="28"/>
          <w:lang w:eastAsia="fr-FR"/>
        </w:rPr>
        <w:t>Le mode de règlement fournisseur ;</w:t>
      </w:r>
    </w:p>
    <w:p w:rsidR="00AF53EB" w:rsidRPr="0056375C" w:rsidRDefault="00AF53EB" w:rsidP="006E1855">
      <w:pPr>
        <w:pStyle w:val="Paragraphedeliste"/>
        <w:numPr>
          <w:ilvl w:val="0"/>
          <w:numId w:val="85"/>
        </w:numPr>
        <w:spacing w:before="240" w:after="0" w:line="360" w:lineRule="auto"/>
        <w:jc w:val="both"/>
        <w:rPr>
          <w:rFonts w:ascii="Times New Roman" w:hAnsi="Times New Roman" w:cs="Times New Roman"/>
          <w:sz w:val="28"/>
          <w:szCs w:val="28"/>
          <w:lang w:eastAsia="fr-FR"/>
        </w:rPr>
      </w:pPr>
      <w:r w:rsidRPr="0056375C">
        <w:rPr>
          <w:rFonts w:ascii="Times New Roman" w:hAnsi="Times New Roman" w:cs="Times New Roman"/>
          <w:sz w:val="28"/>
          <w:szCs w:val="28"/>
          <w:lang w:eastAsia="fr-FR"/>
        </w:rPr>
        <w:t>La livraison et la vérification du matériel.</w:t>
      </w:r>
    </w:p>
    <w:p w:rsidR="00AF53EB" w:rsidRDefault="00AF53EB" w:rsidP="00AF53EB">
      <w:pPr>
        <w:rPr>
          <w:rFonts w:ascii="Times New Roman" w:hAnsi="Times New Roman" w:cs="Times New Roman"/>
          <w:b/>
          <w:bCs/>
          <w:sz w:val="28"/>
          <w:szCs w:val="28"/>
          <w:lang w:eastAsia="fr-FR"/>
        </w:rPr>
      </w:pPr>
    </w:p>
    <w:p w:rsidR="00AF53EB" w:rsidRDefault="00AF53EB" w:rsidP="00AF53EB">
      <w:pPr>
        <w:rPr>
          <w:rFonts w:ascii="Times New Roman" w:hAnsi="Times New Roman" w:cs="Times New Roman"/>
          <w:b/>
          <w:bCs/>
          <w:sz w:val="28"/>
          <w:szCs w:val="28"/>
          <w:lang w:eastAsia="fr-FR"/>
        </w:rPr>
      </w:pPr>
    </w:p>
    <w:p w:rsidR="00AF53EB" w:rsidRDefault="00AF53EB" w:rsidP="00AF53EB">
      <w:pPr>
        <w:rPr>
          <w:rFonts w:ascii="Times New Roman" w:hAnsi="Times New Roman" w:cs="Times New Roman"/>
          <w:b/>
          <w:bCs/>
          <w:sz w:val="28"/>
          <w:szCs w:val="28"/>
          <w:lang w:eastAsia="fr-FR"/>
        </w:rPr>
      </w:pPr>
    </w:p>
    <w:p w:rsidR="00AF53EB" w:rsidRPr="0056375C" w:rsidRDefault="00AF53EB" w:rsidP="00AF53EB">
      <w:pPr>
        <w:rPr>
          <w:rFonts w:ascii="Times New Roman" w:hAnsi="Times New Roman" w:cs="Times New Roman"/>
          <w:b/>
          <w:bCs/>
          <w:sz w:val="28"/>
          <w:szCs w:val="28"/>
          <w:lang w:eastAsia="fr-FR"/>
        </w:rPr>
      </w:pPr>
      <w:r w:rsidRPr="0056375C">
        <w:rPr>
          <w:rFonts w:ascii="Times New Roman" w:hAnsi="Times New Roman" w:cs="Times New Roman"/>
          <w:b/>
          <w:bCs/>
          <w:sz w:val="28"/>
          <w:szCs w:val="28"/>
          <w:lang w:eastAsia="fr-FR"/>
        </w:rPr>
        <w:t xml:space="preserve">Etape 05 : Vérification des documents contractuels : </w:t>
      </w:r>
    </w:p>
    <w:p w:rsidR="00AF53EB" w:rsidRPr="0056375C" w:rsidRDefault="00AF53EB" w:rsidP="00AF53EB">
      <w:pPr>
        <w:spacing w:after="240"/>
        <w:rPr>
          <w:rFonts w:ascii="Times New Roman" w:hAnsi="Times New Roman" w:cs="Times New Roman"/>
          <w:sz w:val="28"/>
          <w:szCs w:val="28"/>
          <w:lang w:eastAsia="fr-FR"/>
        </w:rPr>
      </w:pPr>
      <w:r>
        <w:rPr>
          <w:rFonts w:ascii="Times New Roman" w:hAnsi="Times New Roman" w:cs="Times New Roman"/>
          <w:sz w:val="28"/>
          <w:szCs w:val="28"/>
          <w:lang w:eastAsia="fr-FR"/>
        </w:rPr>
        <w:tab/>
      </w:r>
      <w:r w:rsidRPr="0056375C">
        <w:rPr>
          <w:rFonts w:ascii="Times New Roman" w:hAnsi="Times New Roman" w:cs="Times New Roman"/>
          <w:sz w:val="28"/>
          <w:szCs w:val="28"/>
          <w:lang w:eastAsia="fr-FR"/>
        </w:rPr>
        <w:t>Les documents contractuels, cités précédemment, et les garanties exigées, font l'objet de vérification de conformité par la juriste au niveau de la direction.</w:t>
      </w:r>
    </w:p>
    <w:p w:rsidR="00AF53EB" w:rsidRPr="005512E1" w:rsidRDefault="00AF53EB" w:rsidP="00AF53EB">
      <w:pPr>
        <w:spacing w:after="240"/>
        <w:rPr>
          <w:rFonts w:ascii="Times New Roman" w:hAnsi="Times New Roman" w:cs="Times New Roman"/>
          <w:sz w:val="28"/>
          <w:szCs w:val="28"/>
          <w:lang w:eastAsia="fr-FR"/>
        </w:rPr>
      </w:pPr>
      <w:r>
        <w:rPr>
          <w:rFonts w:ascii="Times New Roman" w:hAnsi="Times New Roman" w:cs="Times New Roman"/>
          <w:sz w:val="28"/>
          <w:szCs w:val="28"/>
          <w:lang w:eastAsia="fr-FR"/>
        </w:rPr>
        <w:t>A l’</w:t>
      </w:r>
      <w:r w:rsidRPr="0056375C">
        <w:rPr>
          <w:rFonts w:ascii="Times New Roman" w:hAnsi="Times New Roman" w:cs="Times New Roman"/>
          <w:sz w:val="28"/>
          <w:szCs w:val="28"/>
          <w:lang w:eastAsia="fr-FR"/>
        </w:rPr>
        <w:t>issu de cette vérification, le DCB/DAP est informé de la conformité des documents et des garanties nécessaires qui lui permettra de débloquer ou mobiliser le montant indiqué sur le contrat du leasing afin d'effectuer le paiement au fournisseur.</w:t>
      </w:r>
    </w:p>
    <w:p w:rsidR="00AF53EB" w:rsidRDefault="00AF53EB" w:rsidP="00AF53EB">
      <w:pPr>
        <w:spacing w:after="240"/>
        <w:rPr>
          <w:rFonts w:ascii="Times New Roman" w:hAnsi="Times New Roman" w:cs="Times New Roman"/>
          <w:b/>
          <w:bCs/>
          <w:sz w:val="28"/>
          <w:szCs w:val="28"/>
          <w:lang w:eastAsia="fr-FR"/>
        </w:rPr>
      </w:pPr>
      <w:r w:rsidRPr="0056375C">
        <w:rPr>
          <w:rFonts w:ascii="Times New Roman" w:hAnsi="Times New Roman" w:cs="Times New Roman"/>
          <w:b/>
          <w:bCs/>
          <w:sz w:val="28"/>
          <w:szCs w:val="28"/>
          <w:lang w:eastAsia="fr-FR"/>
        </w:rPr>
        <w:t>Etape 06 : Règlement fournisseur :</w:t>
      </w:r>
    </w:p>
    <w:p w:rsidR="00AF53EB" w:rsidRDefault="00AF53EB" w:rsidP="00AF53EB">
      <w:pPr>
        <w:spacing w:after="240"/>
        <w:rPr>
          <w:rFonts w:ascii="Times New Roman" w:hAnsi="Times New Roman" w:cs="Times New Roman"/>
          <w:sz w:val="28"/>
          <w:szCs w:val="28"/>
          <w:lang w:eastAsia="fr-FR"/>
        </w:rPr>
      </w:pPr>
      <w:r>
        <w:rPr>
          <w:rFonts w:ascii="Times New Roman" w:hAnsi="Times New Roman" w:cs="Times New Roman"/>
          <w:sz w:val="28"/>
          <w:szCs w:val="28"/>
          <w:lang w:eastAsia="fr-FR"/>
        </w:rPr>
        <w:tab/>
        <w:t>A la réception de la notification sur la conformité des documents contractuels et les garanties exigées, envoyés par la juriste, le DCB/DAP vérifie d’abord que le montant du contrat de crédit-bail à débloquer ne dépassent pas le montent de l’autorisation du crédit.</w:t>
      </w:r>
    </w:p>
    <w:p w:rsidR="00AF53EB" w:rsidRDefault="00AF53EB" w:rsidP="00AF53EB">
      <w:pPr>
        <w:spacing w:after="240"/>
        <w:rPr>
          <w:rFonts w:ascii="Times New Roman" w:hAnsi="Times New Roman" w:cs="Times New Roman"/>
          <w:sz w:val="28"/>
          <w:szCs w:val="28"/>
          <w:lang w:eastAsia="fr-FR"/>
        </w:rPr>
      </w:pPr>
      <w:r w:rsidRPr="00BD6E3F">
        <w:rPr>
          <w:rFonts w:ascii="Times New Roman" w:hAnsi="Times New Roman" w:cs="Times New Roman"/>
          <w:sz w:val="28"/>
          <w:szCs w:val="28"/>
          <w:lang w:eastAsia="fr-FR"/>
        </w:rPr>
        <w:t>S'il n'y a pas de dépassemen</w:t>
      </w:r>
      <w:r>
        <w:rPr>
          <w:rFonts w:ascii="Times New Roman" w:hAnsi="Times New Roman" w:cs="Times New Roman"/>
          <w:sz w:val="28"/>
          <w:szCs w:val="28"/>
          <w:lang w:eastAsia="fr-FR"/>
        </w:rPr>
        <w:t>t sur la ligne globale le départ</w:t>
      </w:r>
      <w:r w:rsidRPr="00BD6E3F">
        <w:rPr>
          <w:rFonts w:ascii="Times New Roman" w:hAnsi="Times New Roman" w:cs="Times New Roman"/>
          <w:sz w:val="28"/>
          <w:szCs w:val="28"/>
          <w:lang w:eastAsia="fr-FR"/>
        </w:rPr>
        <w:t>ement procède à la mobilisation définitive selon la demande du fournisseur (mobilisation totale ou partielle). L'agence est informée par ce déblocage de fonds pour lui permettre d'établir le chèque de banque au nom du fournisseur.</w:t>
      </w:r>
    </w:p>
    <w:p w:rsidR="00AF53EB" w:rsidRDefault="00AF53EB" w:rsidP="00AF53EB">
      <w:pPr>
        <w:spacing w:after="240"/>
        <w:rPr>
          <w:rFonts w:ascii="Times New Roman" w:hAnsi="Times New Roman" w:cs="Times New Roman"/>
          <w:b/>
          <w:bCs/>
          <w:sz w:val="28"/>
          <w:szCs w:val="28"/>
          <w:lang w:eastAsia="fr-FR"/>
        </w:rPr>
      </w:pPr>
      <w:r w:rsidRPr="00BD6E3F">
        <w:rPr>
          <w:rFonts w:ascii="Times New Roman" w:hAnsi="Times New Roman" w:cs="Times New Roman"/>
          <w:b/>
          <w:bCs/>
          <w:sz w:val="28"/>
          <w:szCs w:val="28"/>
          <w:lang w:eastAsia="fr-FR"/>
        </w:rPr>
        <w:t xml:space="preserve">Etape 07 : Renseignement de Formulaire F21 : </w:t>
      </w:r>
    </w:p>
    <w:p w:rsidR="00AF53EB" w:rsidRPr="00BD6E3F" w:rsidRDefault="00AF53EB" w:rsidP="00AF53EB">
      <w:pPr>
        <w:spacing w:after="240"/>
        <w:rPr>
          <w:rFonts w:ascii="Times New Roman" w:hAnsi="Times New Roman" w:cs="Times New Roman"/>
          <w:sz w:val="28"/>
          <w:szCs w:val="28"/>
          <w:lang w:eastAsia="fr-FR"/>
        </w:rPr>
      </w:pPr>
      <w:r>
        <w:rPr>
          <w:rFonts w:ascii="Times New Roman" w:hAnsi="Times New Roman" w:cs="Times New Roman"/>
          <w:b/>
          <w:bCs/>
          <w:sz w:val="28"/>
          <w:szCs w:val="28"/>
          <w:lang w:eastAsia="fr-FR"/>
        </w:rPr>
        <w:tab/>
      </w:r>
      <w:r>
        <w:rPr>
          <w:rFonts w:ascii="Times New Roman" w:hAnsi="Times New Roman" w:cs="Times New Roman"/>
          <w:sz w:val="28"/>
          <w:szCs w:val="28"/>
          <w:lang w:eastAsia="fr-FR"/>
        </w:rPr>
        <w:t xml:space="preserve">L’attestation </w:t>
      </w:r>
      <w:r w:rsidRPr="00BD6E3F">
        <w:rPr>
          <w:rFonts w:ascii="Times New Roman" w:hAnsi="Times New Roman" w:cs="Times New Roman"/>
          <w:sz w:val="28"/>
          <w:szCs w:val="28"/>
          <w:lang w:eastAsia="fr-FR"/>
        </w:rPr>
        <w:t>d'Exonération de la Taxe sur la Valeur Ajoutée (F21) (CF. Annexe N °12) est un document délivré par la banque en même temps qu'au paiement pour concrétiser l'opération crédit-bail auprès du fournisseur.</w:t>
      </w:r>
    </w:p>
    <w:p w:rsidR="00AF53EB" w:rsidRPr="00BD6E3F" w:rsidRDefault="00AF53EB" w:rsidP="00AF53EB">
      <w:pPr>
        <w:spacing w:after="240"/>
        <w:rPr>
          <w:rFonts w:ascii="Times New Roman" w:hAnsi="Times New Roman" w:cs="Times New Roman"/>
          <w:sz w:val="28"/>
          <w:szCs w:val="28"/>
          <w:lang w:eastAsia="fr-FR"/>
        </w:rPr>
      </w:pPr>
      <w:r w:rsidRPr="00BD6E3F">
        <w:rPr>
          <w:rFonts w:ascii="Times New Roman" w:hAnsi="Times New Roman" w:cs="Times New Roman"/>
          <w:sz w:val="28"/>
          <w:szCs w:val="28"/>
          <w:lang w:eastAsia="fr-FR"/>
        </w:rPr>
        <w:lastRenderedPageBreak/>
        <w:t>Ce document est confectionné par la Direction Générale des Impôts (DGI) afin de justifier la vente en hors taxe du fournisseur pour toutes les opérations crédit-bail, selon L'article 17 de la Loi de Finances pour 2008.</w:t>
      </w:r>
    </w:p>
    <w:p w:rsidR="00AF53EB" w:rsidRDefault="00AF53EB" w:rsidP="00AF53EB">
      <w:pPr>
        <w:spacing w:after="240"/>
        <w:rPr>
          <w:rFonts w:ascii="Times New Roman" w:hAnsi="Times New Roman" w:cs="Times New Roman"/>
          <w:sz w:val="28"/>
          <w:szCs w:val="28"/>
          <w:lang w:eastAsia="fr-FR"/>
        </w:rPr>
      </w:pPr>
      <w:r w:rsidRPr="00BD6E3F">
        <w:rPr>
          <w:rFonts w:ascii="Times New Roman" w:hAnsi="Times New Roman" w:cs="Times New Roman"/>
          <w:sz w:val="28"/>
          <w:szCs w:val="28"/>
          <w:lang w:eastAsia="fr-FR"/>
        </w:rPr>
        <w:t>Le formulaire F21, dans notre cas, certifie que les 10 camions citernes ravitailleurs bitume + 10 camions tracteurs + 10 remorques, sont fournis pour un montant en</w:t>
      </w:r>
      <w:r>
        <w:rPr>
          <w:rFonts w:ascii="Times New Roman" w:hAnsi="Times New Roman" w:cs="Times New Roman"/>
          <w:sz w:val="28"/>
          <w:szCs w:val="28"/>
          <w:lang w:eastAsia="fr-FR"/>
        </w:rPr>
        <w:t xml:space="preserve"> Hors TVA de 210 MDA (deux cents dix millions DA) avec un montant de TVA correspondante non perçue de 35.7 MDA (trente-cinq millions sept cents mille DA) </w:t>
      </w:r>
    </w:p>
    <w:p w:rsidR="00AF53EB" w:rsidRDefault="00AF53EB" w:rsidP="00AF53EB">
      <w:pPr>
        <w:spacing w:after="240"/>
        <w:rPr>
          <w:rFonts w:ascii="Times New Roman" w:hAnsi="Times New Roman" w:cs="Times New Roman"/>
          <w:b/>
          <w:bCs/>
          <w:sz w:val="28"/>
          <w:szCs w:val="28"/>
          <w:lang w:eastAsia="fr-FR"/>
        </w:rPr>
      </w:pPr>
    </w:p>
    <w:p w:rsidR="00AF53EB" w:rsidRDefault="00AF53EB" w:rsidP="00AF53EB">
      <w:pPr>
        <w:spacing w:after="240"/>
        <w:rPr>
          <w:rFonts w:ascii="Times New Roman" w:hAnsi="Times New Roman" w:cs="Times New Roman"/>
          <w:b/>
          <w:bCs/>
          <w:sz w:val="28"/>
          <w:szCs w:val="28"/>
          <w:lang w:eastAsia="fr-FR"/>
        </w:rPr>
      </w:pPr>
      <w:r w:rsidRPr="009F1547">
        <w:rPr>
          <w:rFonts w:ascii="Times New Roman" w:hAnsi="Times New Roman" w:cs="Times New Roman"/>
          <w:b/>
          <w:bCs/>
          <w:sz w:val="28"/>
          <w:szCs w:val="28"/>
          <w:lang w:eastAsia="fr-FR"/>
        </w:rPr>
        <w:t xml:space="preserve">Etape 8 : </w:t>
      </w:r>
      <w:r>
        <w:rPr>
          <w:rFonts w:ascii="Times New Roman" w:hAnsi="Times New Roman" w:cs="Times New Roman"/>
          <w:b/>
          <w:bCs/>
          <w:sz w:val="28"/>
          <w:szCs w:val="28"/>
          <w:lang w:eastAsia="fr-FR"/>
        </w:rPr>
        <w:t>Souscription du contrat de la police d’assurance multirisque :</w:t>
      </w:r>
    </w:p>
    <w:p w:rsidR="00AF53EB" w:rsidRDefault="00AF53EB" w:rsidP="00AF53EB">
      <w:pPr>
        <w:spacing w:after="240"/>
        <w:rPr>
          <w:rFonts w:ascii="Times New Roman" w:hAnsi="Times New Roman" w:cs="Times New Roman"/>
          <w:sz w:val="28"/>
          <w:szCs w:val="28"/>
          <w:lang w:eastAsia="fr-FR"/>
        </w:rPr>
      </w:pPr>
      <w:r>
        <w:rPr>
          <w:rFonts w:ascii="Times New Roman" w:hAnsi="Times New Roman" w:cs="Times New Roman"/>
          <w:sz w:val="28"/>
          <w:szCs w:val="28"/>
          <w:lang w:eastAsia="fr-FR"/>
        </w:rPr>
        <w:tab/>
      </w:r>
      <w:r w:rsidRPr="00153C50">
        <w:rPr>
          <w:rFonts w:ascii="Times New Roman" w:hAnsi="Times New Roman" w:cs="Times New Roman"/>
          <w:sz w:val="28"/>
          <w:szCs w:val="28"/>
          <w:lang w:eastAsia="fr-FR"/>
        </w:rPr>
        <w:t>Dés connaissances de la disponibilité du matériel le client doit souscrire une assurance</w:t>
      </w:r>
      <w:r>
        <w:rPr>
          <w:rFonts w:ascii="Times New Roman" w:hAnsi="Times New Roman" w:cs="Times New Roman"/>
          <w:sz w:val="28"/>
          <w:szCs w:val="28"/>
          <w:lang w:eastAsia="fr-FR"/>
        </w:rPr>
        <w:t xml:space="preserve"> multirisque dont le bénéficiaire</w:t>
      </w:r>
      <w:r w:rsidRPr="00153C50">
        <w:rPr>
          <w:rFonts w:ascii="Times New Roman" w:hAnsi="Times New Roman" w:cs="Times New Roman"/>
          <w:sz w:val="28"/>
          <w:szCs w:val="28"/>
          <w:lang w:eastAsia="fr-FR"/>
        </w:rPr>
        <w:t xml:space="preserve"> principal est NATIXIS Algérie pour pouvoir procéder à la livraison du matériel </w:t>
      </w:r>
      <w:r>
        <w:rPr>
          <w:rFonts w:ascii="Times New Roman" w:hAnsi="Times New Roman" w:cs="Times New Roman"/>
          <w:sz w:val="28"/>
          <w:szCs w:val="28"/>
          <w:lang w:eastAsia="fr-FR"/>
        </w:rPr>
        <w:t>cité ci-dessus</w:t>
      </w:r>
      <w:r w:rsidRPr="00153C50">
        <w:rPr>
          <w:rFonts w:ascii="Times New Roman" w:hAnsi="Times New Roman" w:cs="Times New Roman"/>
          <w:sz w:val="28"/>
          <w:szCs w:val="28"/>
          <w:lang w:eastAsia="fr-FR"/>
        </w:rPr>
        <w:t>.</w:t>
      </w:r>
    </w:p>
    <w:p w:rsidR="00AF53EB" w:rsidRDefault="00AF53EB" w:rsidP="00AF53EB">
      <w:pPr>
        <w:spacing w:after="240"/>
        <w:rPr>
          <w:rFonts w:ascii="Times New Roman" w:hAnsi="Times New Roman" w:cs="Times New Roman"/>
          <w:b/>
          <w:bCs/>
          <w:sz w:val="28"/>
          <w:szCs w:val="28"/>
          <w:lang w:eastAsia="fr-FR"/>
        </w:rPr>
      </w:pPr>
      <w:r w:rsidRPr="00153C50">
        <w:rPr>
          <w:rFonts w:ascii="Times New Roman" w:hAnsi="Times New Roman" w:cs="Times New Roman"/>
          <w:b/>
          <w:bCs/>
          <w:sz w:val="28"/>
          <w:szCs w:val="28"/>
          <w:lang w:eastAsia="fr-FR"/>
        </w:rPr>
        <w:t xml:space="preserve">Etape 9 : Livraison du matériel au client : </w:t>
      </w:r>
    </w:p>
    <w:p w:rsidR="00AF53EB" w:rsidRPr="00153C50" w:rsidRDefault="00AF53EB" w:rsidP="00AF53EB">
      <w:pPr>
        <w:spacing w:after="240"/>
        <w:rPr>
          <w:rFonts w:ascii="Times New Roman" w:hAnsi="Times New Roman" w:cs="Times New Roman"/>
          <w:sz w:val="28"/>
          <w:szCs w:val="28"/>
          <w:lang w:eastAsia="fr-FR"/>
        </w:rPr>
      </w:pPr>
      <w:r w:rsidRPr="00153C50">
        <w:rPr>
          <w:rFonts w:ascii="Times New Roman" w:hAnsi="Times New Roman" w:cs="Times New Roman"/>
          <w:sz w:val="28"/>
          <w:szCs w:val="28"/>
          <w:lang w:eastAsia="fr-FR"/>
        </w:rPr>
        <w:tab/>
        <w:t xml:space="preserve">Après avoir procéder au paiement, rétablissement et la transmission de la F21, la souscription de </w:t>
      </w:r>
      <w:r>
        <w:rPr>
          <w:rFonts w:ascii="Times New Roman" w:hAnsi="Times New Roman" w:cs="Times New Roman"/>
          <w:sz w:val="28"/>
          <w:szCs w:val="28"/>
          <w:lang w:eastAsia="fr-FR"/>
        </w:rPr>
        <w:t>l’assurance tous risques et</w:t>
      </w:r>
      <w:r w:rsidRPr="00153C50">
        <w:rPr>
          <w:rFonts w:ascii="Times New Roman" w:hAnsi="Times New Roman" w:cs="Times New Roman"/>
          <w:sz w:val="28"/>
          <w:szCs w:val="28"/>
          <w:lang w:eastAsia="fr-FR"/>
        </w:rPr>
        <w:t xml:space="preserve"> dès connaissance de la disponibilité du matériel ; NATIXIS Algérie invite le client preneur à assister à la livraison des biens pour recueillir sa signature et celle du fournisseur sur le PV de livraison (CF Annexe N°</w:t>
      </w:r>
      <w:r>
        <w:rPr>
          <w:rFonts w:ascii="Times New Roman" w:hAnsi="Times New Roman" w:cs="Times New Roman"/>
          <w:sz w:val="28"/>
          <w:szCs w:val="28"/>
          <w:lang w:eastAsia="fr-FR"/>
        </w:rPr>
        <w:t>11</w:t>
      </w:r>
      <w:r w:rsidRPr="00153C50">
        <w:rPr>
          <w:rFonts w:ascii="Times New Roman" w:hAnsi="Times New Roman" w:cs="Times New Roman"/>
          <w:sz w:val="28"/>
          <w:szCs w:val="28"/>
          <w:lang w:eastAsia="fr-FR"/>
        </w:rPr>
        <w:t>).</w:t>
      </w:r>
    </w:p>
    <w:p w:rsidR="00AF53EB" w:rsidRDefault="00AF53EB" w:rsidP="00AF53EB">
      <w:pPr>
        <w:spacing w:after="240"/>
        <w:rPr>
          <w:rFonts w:ascii="Times New Roman" w:hAnsi="Times New Roman" w:cs="Times New Roman"/>
          <w:sz w:val="28"/>
          <w:szCs w:val="28"/>
          <w:lang w:eastAsia="fr-FR"/>
        </w:rPr>
      </w:pPr>
      <w:r w:rsidRPr="00153C50">
        <w:rPr>
          <w:rFonts w:ascii="Times New Roman" w:hAnsi="Times New Roman" w:cs="Times New Roman"/>
          <w:sz w:val="28"/>
          <w:szCs w:val="28"/>
          <w:lang w:eastAsia="fr-FR"/>
        </w:rPr>
        <w:t>Ce document atteste qu'au nom personnel du client pour avoir choisi le mat</w:t>
      </w:r>
      <w:r>
        <w:rPr>
          <w:rFonts w:ascii="Times New Roman" w:hAnsi="Times New Roman" w:cs="Times New Roman"/>
          <w:sz w:val="28"/>
          <w:szCs w:val="28"/>
          <w:lang w:eastAsia="fr-FR"/>
        </w:rPr>
        <w:t xml:space="preserve">ériel </w:t>
      </w:r>
      <w:r w:rsidRPr="00153C50">
        <w:rPr>
          <w:rFonts w:ascii="Times New Roman" w:hAnsi="Times New Roman" w:cs="Times New Roman"/>
          <w:sz w:val="28"/>
          <w:szCs w:val="28"/>
          <w:lang w:eastAsia="fr-FR"/>
        </w:rPr>
        <w:t>comme qualité de mandataire de NATIXIS Algérie   qui en fait l'acquisition et le lui loue. Le client s'engage, via ce document, à avoir réceptionné et pris en charge, sans réserve, au lieu, le matériel déjà cité (Le client preneur reconnaît que le matériel est conforme (bon état de fonctionnement) à la description qui en est faite dans le contrat crédit -bail et la confirmation de commande.</w:t>
      </w:r>
    </w:p>
    <w:p w:rsidR="00AF53EB" w:rsidRPr="00101587" w:rsidRDefault="00AF53EB" w:rsidP="00AF53EB">
      <w:pPr>
        <w:spacing w:after="240"/>
        <w:rPr>
          <w:rFonts w:ascii="Times New Roman" w:hAnsi="Times New Roman" w:cs="Times New Roman"/>
          <w:b/>
          <w:bCs/>
          <w:sz w:val="28"/>
          <w:szCs w:val="28"/>
          <w:lang w:eastAsia="fr-FR"/>
        </w:rPr>
      </w:pPr>
      <w:r w:rsidRPr="00101587">
        <w:rPr>
          <w:rFonts w:ascii="Times New Roman" w:hAnsi="Times New Roman" w:cs="Times New Roman"/>
          <w:b/>
          <w:bCs/>
          <w:sz w:val="28"/>
          <w:szCs w:val="28"/>
          <w:lang w:eastAsia="fr-FR"/>
        </w:rPr>
        <w:t xml:space="preserve">Etape 10 : Mise en loyer / Comptabilisation du contrat : </w:t>
      </w:r>
    </w:p>
    <w:p w:rsidR="00AF53EB" w:rsidRDefault="00AF53EB" w:rsidP="00AF53EB">
      <w:pPr>
        <w:spacing w:after="240"/>
        <w:rPr>
          <w:rFonts w:ascii="Times New Roman" w:hAnsi="Times New Roman" w:cs="Times New Roman"/>
          <w:sz w:val="28"/>
          <w:szCs w:val="28"/>
          <w:lang w:eastAsia="fr-FR"/>
        </w:rPr>
      </w:pPr>
      <w:r>
        <w:rPr>
          <w:rFonts w:ascii="Times New Roman" w:hAnsi="Times New Roman" w:cs="Times New Roman"/>
          <w:sz w:val="28"/>
          <w:szCs w:val="28"/>
          <w:lang w:eastAsia="fr-FR"/>
        </w:rPr>
        <w:tab/>
        <w:t>Après avoir passé toutes ces étapes, entre le client preneur, NATIXIS Algérie et le fournisseur, le dossier doit faire objet d’une comptabilisation en interne et une gestion rigoureuse jusqu’à échéance de la location (jusqu’à 60 mois).</w:t>
      </w:r>
    </w:p>
    <w:p w:rsidR="00AF53EB" w:rsidRDefault="00AF53EB" w:rsidP="00AF53EB">
      <w:pPr>
        <w:spacing w:after="240"/>
        <w:rPr>
          <w:rFonts w:ascii="Times New Roman" w:hAnsi="Times New Roman" w:cs="Times New Roman"/>
          <w:sz w:val="28"/>
          <w:szCs w:val="28"/>
          <w:lang w:eastAsia="fr-FR"/>
        </w:rPr>
      </w:pPr>
      <w:r>
        <w:rPr>
          <w:rFonts w:ascii="Times New Roman" w:hAnsi="Times New Roman" w:cs="Times New Roman"/>
          <w:sz w:val="28"/>
          <w:szCs w:val="28"/>
          <w:lang w:eastAsia="fr-FR"/>
        </w:rPr>
        <w:lastRenderedPageBreak/>
        <w:t>La comptabilisation du dossier ce fait d’abord, par un suivi de l’échéancier de remboursement.</w:t>
      </w:r>
    </w:p>
    <w:p w:rsidR="00AF53EB" w:rsidRPr="00C4502F" w:rsidRDefault="00AF53EB" w:rsidP="00AF53EB">
      <w:pPr>
        <w:spacing w:after="240"/>
        <w:rPr>
          <w:rFonts w:ascii="Times New Roman" w:hAnsi="Times New Roman" w:cs="Times New Roman"/>
          <w:sz w:val="28"/>
          <w:szCs w:val="28"/>
          <w:lang w:eastAsia="fr-FR"/>
        </w:rPr>
      </w:pPr>
      <w:r>
        <w:rPr>
          <w:rFonts w:ascii="Times New Roman" w:hAnsi="Times New Roman" w:cs="Times New Roman"/>
          <w:b/>
          <w:bCs/>
          <w:sz w:val="30"/>
          <w:szCs w:val="30"/>
          <w:lang w:eastAsia="fr-FR"/>
        </w:rPr>
        <w:t>III. C</w:t>
      </w:r>
      <w:r w:rsidRPr="00803180">
        <w:rPr>
          <w:rFonts w:ascii="Times New Roman" w:hAnsi="Times New Roman" w:cs="Times New Roman"/>
          <w:b/>
          <w:bCs/>
          <w:sz w:val="30"/>
          <w:szCs w:val="30"/>
          <w:lang w:eastAsia="fr-FR"/>
        </w:rPr>
        <w:t xml:space="preserve">as </w:t>
      </w:r>
      <w:r>
        <w:rPr>
          <w:rFonts w:ascii="Times New Roman" w:hAnsi="Times New Roman" w:cs="Times New Roman"/>
          <w:b/>
          <w:bCs/>
          <w:sz w:val="30"/>
          <w:szCs w:val="30"/>
          <w:lang w:eastAsia="fr-FR"/>
        </w:rPr>
        <w:t xml:space="preserve">pratique traité par NATIXIS Algérie </w:t>
      </w:r>
      <w:r w:rsidRPr="00803180">
        <w:rPr>
          <w:rFonts w:ascii="Times New Roman" w:hAnsi="Times New Roman" w:cs="Times New Roman"/>
          <w:b/>
          <w:bCs/>
          <w:sz w:val="30"/>
          <w:szCs w:val="30"/>
          <w:lang w:eastAsia="fr-FR"/>
        </w:rPr>
        <w:t>:</w:t>
      </w:r>
    </w:p>
    <w:p w:rsidR="00AF53EB" w:rsidRPr="00B36397" w:rsidRDefault="00AF53EB" w:rsidP="00AF53EB">
      <w:pPr>
        <w:spacing w:after="240"/>
        <w:rPr>
          <w:rFonts w:ascii="Times New Roman" w:hAnsi="Times New Roman" w:cs="Times New Roman"/>
          <w:sz w:val="28"/>
          <w:szCs w:val="28"/>
          <w:lang w:eastAsia="fr-FR"/>
        </w:rPr>
      </w:pPr>
      <w:r>
        <w:rPr>
          <w:rFonts w:ascii="Times New Roman" w:hAnsi="Times New Roman" w:cs="Times New Roman"/>
          <w:sz w:val="28"/>
          <w:szCs w:val="28"/>
          <w:lang w:eastAsia="fr-FR"/>
        </w:rPr>
        <w:tab/>
      </w:r>
      <w:r w:rsidRPr="00B36397">
        <w:rPr>
          <w:rFonts w:ascii="Times New Roman" w:hAnsi="Times New Roman" w:cs="Times New Roman"/>
          <w:sz w:val="28"/>
          <w:szCs w:val="28"/>
          <w:lang w:eastAsia="fr-FR"/>
        </w:rPr>
        <w:t>Par déontologie bancaire, nous ne pouvons pas citer les noms réels des opérateurs économiques</w:t>
      </w:r>
      <w:r>
        <w:rPr>
          <w:rFonts w:ascii="Times New Roman" w:hAnsi="Times New Roman" w:cs="Times New Roman"/>
          <w:sz w:val="28"/>
          <w:szCs w:val="28"/>
          <w:lang w:eastAsia="fr-FR"/>
        </w:rPr>
        <w:t>. Par contre n</w:t>
      </w:r>
      <w:r w:rsidRPr="00B36397">
        <w:rPr>
          <w:rFonts w:ascii="Times New Roman" w:hAnsi="Times New Roman" w:cs="Times New Roman"/>
          <w:sz w:val="28"/>
          <w:szCs w:val="28"/>
          <w:lang w:eastAsia="fr-FR"/>
        </w:rPr>
        <w:t>ous citerons les noms suivants :</w:t>
      </w:r>
    </w:p>
    <w:p w:rsidR="00AF53EB" w:rsidRPr="00B36397" w:rsidRDefault="00AF53EB" w:rsidP="00AF53EB">
      <w:pPr>
        <w:spacing w:after="240"/>
        <w:ind w:firstLine="708"/>
        <w:rPr>
          <w:rFonts w:ascii="Times New Roman" w:hAnsi="Times New Roman" w:cs="Times New Roman"/>
          <w:sz w:val="28"/>
          <w:szCs w:val="28"/>
          <w:lang w:eastAsia="fr-FR"/>
        </w:rPr>
      </w:pPr>
      <w:r w:rsidRPr="00B36397">
        <w:rPr>
          <w:rFonts w:ascii="Times New Roman" w:hAnsi="Times New Roman" w:cs="Times New Roman"/>
          <w:sz w:val="28"/>
          <w:szCs w:val="28"/>
          <w:lang w:eastAsia="fr-FR"/>
        </w:rPr>
        <w:t>■    NATIXIS Algérie : le Bailleur ;</w:t>
      </w:r>
    </w:p>
    <w:p w:rsidR="00AF53EB" w:rsidRPr="00B36397" w:rsidRDefault="00AF53EB" w:rsidP="00AF53EB">
      <w:pPr>
        <w:spacing w:after="240"/>
        <w:ind w:firstLine="708"/>
        <w:rPr>
          <w:rFonts w:ascii="Times New Roman" w:hAnsi="Times New Roman" w:cs="Times New Roman"/>
          <w:sz w:val="28"/>
          <w:szCs w:val="28"/>
          <w:lang w:eastAsia="fr-FR"/>
        </w:rPr>
      </w:pPr>
      <w:r>
        <w:rPr>
          <w:rFonts w:ascii="Times New Roman" w:hAnsi="Times New Roman" w:cs="Times New Roman"/>
          <w:sz w:val="28"/>
          <w:szCs w:val="28"/>
          <w:lang w:eastAsia="fr-FR"/>
        </w:rPr>
        <w:t>■    L</w:t>
      </w:r>
      <w:r w:rsidRPr="00B36397">
        <w:rPr>
          <w:rFonts w:ascii="Times New Roman" w:hAnsi="Times New Roman" w:cs="Times New Roman"/>
          <w:sz w:val="28"/>
          <w:szCs w:val="28"/>
          <w:lang w:eastAsia="fr-FR"/>
        </w:rPr>
        <w:t>e client de NATIXIS Algérie : le preneur (locataire) ;</w:t>
      </w:r>
    </w:p>
    <w:p w:rsidR="00AF53EB" w:rsidRDefault="00AF53EB" w:rsidP="00AF53EB">
      <w:pPr>
        <w:spacing w:after="240"/>
        <w:ind w:firstLine="708"/>
        <w:rPr>
          <w:rFonts w:ascii="Times New Roman" w:hAnsi="Times New Roman" w:cs="Times New Roman"/>
          <w:sz w:val="28"/>
          <w:szCs w:val="28"/>
          <w:lang w:eastAsia="fr-FR"/>
        </w:rPr>
      </w:pPr>
      <w:r>
        <w:rPr>
          <w:rFonts w:ascii="Times New Roman" w:hAnsi="Times New Roman" w:cs="Times New Roman"/>
          <w:sz w:val="28"/>
          <w:szCs w:val="28"/>
          <w:lang w:eastAsia="fr-FR"/>
        </w:rPr>
        <w:t>■    Le fournisseur.</w:t>
      </w:r>
    </w:p>
    <w:p w:rsidR="00AF53EB" w:rsidRPr="007C13CB" w:rsidRDefault="00AF53EB" w:rsidP="00AF53EB">
      <w:pPr>
        <w:spacing w:after="240"/>
        <w:rPr>
          <w:rFonts w:ascii="Times New Roman" w:hAnsi="Times New Roman" w:cs="Times New Roman"/>
          <w:sz w:val="28"/>
          <w:szCs w:val="28"/>
          <w:lang w:eastAsia="fr-FR"/>
        </w:rPr>
      </w:pPr>
      <w:r w:rsidRPr="007C13CB">
        <w:rPr>
          <w:rFonts w:ascii="Times New Roman" w:hAnsi="Times New Roman" w:cs="Times New Roman"/>
          <w:sz w:val="28"/>
          <w:szCs w:val="28"/>
          <w:lang w:eastAsia="fr-FR"/>
        </w:rPr>
        <w:t>Présentation générale de l’affaire :</w:t>
      </w:r>
    </w:p>
    <w:p w:rsidR="00AF53EB" w:rsidRDefault="00AF53EB" w:rsidP="00AF53EB">
      <w:pPr>
        <w:spacing w:after="240"/>
        <w:rPr>
          <w:rFonts w:ascii="Times New Roman" w:hAnsi="Times New Roman" w:cs="Times New Roman"/>
          <w:sz w:val="28"/>
          <w:szCs w:val="28"/>
          <w:lang w:eastAsia="fr-FR"/>
        </w:rPr>
      </w:pPr>
      <w:r>
        <w:rPr>
          <w:rFonts w:ascii="Times New Roman" w:hAnsi="Times New Roman" w:cs="Times New Roman"/>
          <w:sz w:val="28"/>
          <w:szCs w:val="28"/>
          <w:lang w:eastAsia="fr-FR"/>
        </w:rPr>
        <w:tab/>
        <w:t xml:space="preserve">Le présent dossier de crédit porte sur le financement du NATIXIS Algérie d’un matériel de transport et de la distribution de produits pétroliers à hauteur de 100% du montant (225 MDA, deux cent vingt-cinq millions DA), le matériel est le suivant : </w:t>
      </w:r>
    </w:p>
    <w:p w:rsidR="00AF53EB" w:rsidRDefault="00AF53EB" w:rsidP="006E1855">
      <w:pPr>
        <w:pStyle w:val="Paragraphedeliste"/>
        <w:numPr>
          <w:ilvl w:val="0"/>
          <w:numId w:val="86"/>
        </w:numPr>
        <w:spacing w:before="240" w:after="240"/>
        <w:jc w:val="both"/>
        <w:rPr>
          <w:rFonts w:ascii="Times New Roman" w:hAnsi="Times New Roman" w:cs="Times New Roman"/>
          <w:sz w:val="28"/>
          <w:szCs w:val="28"/>
          <w:lang w:eastAsia="fr-FR"/>
        </w:rPr>
      </w:pPr>
      <w:r>
        <w:rPr>
          <w:rFonts w:ascii="Times New Roman" w:hAnsi="Times New Roman" w:cs="Times New Roman"/>
          <w:sz w:val="28"/>
          <w:szCs w:val="28"/>
          <w:lang w:eastAsia="fr-FR"/>
        </w:rPr>
        <w:t>10 Camions Tracteurs ;</w:t>
      </w:r>
    </w:p>
    <w:p w:rsidR="00AF53EB" w:rsidRDefault="00AF53EB" w:rsidP="006E1855">
      <w:pPr>
        <w:pStyle w:val="Paragraphedeliste"/>
        <w:numPr>
          <w:ilvl w:val="0"/>
          <w:numId w:val="86"/>
        </w:numPr>
        <w:spacing w:before="240" w:after="240"/>
        <w:jc w:val="both"/>
        <w:rPr>
          <w:rFonts w:ascii="Times New Roman" w:hAnsi="Times New Roman" w:cs="Times New Roman"/>
          <w:sz w:val="28"/>
          <w:szCs w:val="28"/>
          <w:lang w:eastAsia="fr-FR"/>
        </w:rPr>
      </w:pPr>
      <w:r>
        <w:rPr>
          <w:rFonts w:ascii="Times New Roman" w:hAnsi="Times New Roman" w:cs="Times New Roman"/>
          <w:sz w:val="28"/>
          <w:szCs w:val="28"/>
          <w:lang w:eastAsia="fr-FR"/>
        </w:rPr>
        <w:t>10 Citernes ravitailleurs de bitume ;</w:t>
      </w:r>
    </w:p>
    <w:p w:rsidR="00AF53EB" w:rsidRDefault="00AF53EB" w:rsidP="006E1855">
      <w:pPr>
        <w:pStyle w:val="Paragraphedeliste"/>
        <w:numPr>
          <w:ilvl w:val="0"/>
          <w:numId w:val="86"/>
        </w:numPr>
        <w:spacing w:before="240" w:after="240"/>
        <w:jc w:val="both"/>
        <w:rPr>
          <w:rFonts w:ascii="Times New Roman" w:hAnsi="Times New Roman" w:cs="Times New Roman"/>
          <w:sz w:val="28"/>
          <w:szCs w:val="28"/>
          <w:lang w:eastAsia="fr-FR"/>
        </w:rPr>
      </w:pPr>
      <w:r>
        <w:rPr>
          <w:rFonts w:ascii="Times New Roman" w:hAnsi="Times New Roman" w:cs="Times New Roman"/>
          <w:sz w:val="28"/>
          <w:szCs w:val="28"/>
          <w:lang w:eastAsia="fr-FR"/>
        </w:rPr>
        <w:t>10 Plateaux remorques.</w:t>
      </w:r>
    </w:p>
    <w:p w:rsidR="00AF53EB" w:rsidRPr="00D72D5C" w:rsidRDefault="00AF53EB" w:rsidP="00AF53EB">
      <w:pPr>
        <w:spacing w:after="240"/>
        <w:rPr>
          <w:rFonts w:ascii="Times New Roman" w:hAnsi="Times New Roman" w:cs="Times New Roman"/>
          <w:b/>
          <w:bCs/>
          <w:sz w:val="28"/>
          <w:szCs w:val="28"/>
          <w:lang w:eastAsia="fr-FR"/>
        </w:rPr>
      </w:pPr>
      <w:r w:rsidRPr="00D72D5C">
        <w:rPr>
          <w:rFonts w:ascii="Times New Roman" w:hAnsi="Times New Roman" w:cs="Times New Roman"/>
          <w:b/>
          <w:bCs/>
          <w:sz w:val="28"/>
          <w:szCs w:val="28"/>
          <w:lang w:eastAsia="fr-FR"/>
        </w:rPr>
        <w:t>1.</w:t>
      </w:r>
      <w:r>
        <w:rPr>
          <w:rFonts w:ascii="Times New Roman" w:hAnsi="Times New Roman" w:cs="Times New Roman"/>
          <w:b/>
          <w:bCs/>
          <w:sz w:val="28"/>
          <w:szCs w:val="28"/>
          <w:lang w:eastAsia="fr-FR"/>
        </w:rPr>
        <w:t xml:space="preserve"> </w:t>
      </w:r>
      <w:r w:rsidRPr="00D72D5C">
        <w:rPr>
          <w:rFonts w:ascii="Times New Roman" w:hAnsi="Times New Roman" w:cs="Times New Roman"/>
          <w:b/>
          <w:bCs/>
          <w:sz w:val="28"/>
          <w:szCs w:val="28"/>
          <w:lang w:eastAsia="fr-FR"/>
        </w:rPr>
        <w:t>Identification du client :</w:t>
      </w:r>
    </w:p>
    <w:p w:rsidR="00AF53EB" w:rsidRDefault="00AF53EB" w:rsidP="00AF53EB">
      <w:pPr>
        <w:spacing w:after="240"/>
        <w:rPr>
          <w:rFonts w:ascii="Times New Roman" w:hAnsi="Times New Roman" w:cs="Times New Roman"/>
          <w:sz w:val="28"/>
          <w:szCs w:val="28"/>
          <w:lang w:eastAsia="fr-FR"/>
        </w:rPr>
      </w:pPr>
      <w:r>
        <w:rPr>
          <w:rFonts w:ascii="Times New Roman" w:hAnsi="Times New Roman" w:cs="Times New Roman"/>
          <w:sz w:val="28"/>
          <w:szCs w:val="28"/>
          <w:lang w:eastAsia="fr-FR"/>
        </w:rPr>
        <w:tab/>
        <w:t xml:space="preserve">Le présent client est une nouvelle affaire d’un groupe familial composé de plusieurs entreprises spécialisées dans le secteur de l’énergie, transport, stockage et la distribution des produits pétroliers, situé au niveau de la zone d’activités d’ORAN. Et sa dans le cadre de l’Agence Nationale de Développement et de l’Investissement (ANDI). </w:t>
      </w:r>
    </w:p>
    <w:p w:rsidR="00AF53EB" w:rsidRDefault="00AF53EB" w:rsidP="00AF53EB">
      <w:pPr>
        <w:spacing w:after="240"/>
        <w:rPr>
          <w:rFonts w:ascii="Times New Roman" w:hAnsi="Times New Roman" w:cs="Times New Roman"/>
          <w:sz w:val="28"/>
          <w:szCs w:val="28"/>
          <w:lang w:eastAsia="fr-FR"/>
        </w:rPr>
      </w:pPr>
      <w:r>
        <w:rPr>
          <w:rFonts w:ascii="Times New Roman" w:hAnsi="Times New Roman" w:cs="Times New Roman"/>
          <w:sz w:val="28"/>
          <w:szCs w:val="28"/>
          <w:lang w:eastAsia="fr-FR"/>
        </w:rPr>
        <w:t>Créé en 2008 avec un capital social initial de 100 MDA, dont l’activité principale réside dans le transport en faveur des sociétés sœurs et de la gestion de logistique.</w:t>
      </w:r>
    </w:p>
    <w:p w:rsidR="00AF53EB" w:rsidRDefault="00AF53EB" w:rsidP="00AF53EB">
      <w:pPr>
        <w:spacing w:after="240"/>
        <w:rPr>
          <w:rFonts w:ascii="Times New Roman" w:hAnsi="Times New Roman" w:cs="Times New Roman"/>
          <w:sz w:val="28"/>
          <w:szCs w:val="28"/>
          <w:lang w:eastAsia="fr-FR"/>
        </w:rPr>
      </w:pPr>
      <w:r w:rsidRPr="001D087D">
        <w:rPr>
          <w:rFonts w:ascii="Times New Roman" w:hAnsi="Times New Roman" w:cs="Times New Roman"/>
          <w:sz w:val="28"/>
          <w:szCs w:val="28"/>
          <w:lang w:eastAsia="fr-FR"/>
        </w:rPr>
        <w:t xml:space="preserve">Une opération d'augmentation du capital a été réalisée pour être porté à 228 M. DA (deux cents vingt-huit millions de Dinars) en 2009 suite au développement du groupe. Le groupe comporte à ce jour huit (08) affaires. Celles-ci devraient transférer la totalité de leur parc roulant à la nouvelle entreprise créée, </w:t>
      </w:r>
      <w:r w:rsidRPr="001D087D">
        <w:rPr>
          <w:rFonts w:ascii="Times New Roman" w:hAnsi="Times New Roman" w:cs="Times New Roman"/>
          <w:sz w:val="28"/>
          <w:szCs w:val="28"/>
          <w:lang w:eastAsia="fr-FR"/>
        </w:rPr>
        <w:lastRenderedPageBreak/>
        <w:t>justement, afin de prendre et gérer le segment transport/logistique de tout le groupe.</w:t>
      </w:r>
    </w:p>
    <w:p w:rsidR="00AF53EB" w:rsidRDefault="00AF53EB" w:rsidP="00AF53EB">
      <w:pPr>
        <w:spacing w:after="240"/>
        <w:rPr>
          <w:rFonts w:ascii="Times New Roman" w:hAnsi="Times New Roman" w:cs="Times New Roman"/>
          <w:sz w:val="28"/>
          <w:szCs w:val="28"/>
          <w:lang w:eastAsia="fr-FR"/>
        </w:rPr>
      </w:pPr>
      <w:r w:rsidRPr="00C40C28">
        <w:rPr>
          <w:rFonts w:ascii="Times New Roman" w:hAnsi="Times New Roman" w:cs="Times New Roman"/>
          <w:sz w:val="28"/>
          <w:szCs w:val="28"/>
          <w:lang w:eastAsia="fr-FR"/>
        </w:rPr>
        <w:t>En matière d'activité le plan de charge qui lui est dressée et quasiment réalisable en faveur des sociétés du groupe, ce qui constitue un facteur rassurant, connaissons la bonne santé de ces dernières.</w:t>
      </w:r>
    </w:p>
    <w:p w:rsidR="00AF53EB" w:rsidRPr="00D72D5C" w:rsidRDefault="00AF53EB" w:rsidP="00AF53EB">
      <w:pPr>
        <w:spacing w:after="240"/>
        <w:rPr>
          <w:rFonts w:ascii="Times New Roman" w:hAnsi="Times New Roman" w:cs="Times New Roman"/>
          <w:b/>
          <w:bCs/>
          <w:sz w:val="28"/>
          <w:szCs w:val="28"/>
          <w:lang w:eastAsia="fr-FR"/>
        </w:rPr>
      </w:pPr>
      <w:r>
        <w:rPr>
          <w:rFonts w:ascii="Times New Roman" w:hAnsi="Times New Roman" w:cs="Times New Roman"/>
          <w:b/>
          <w:bCs/>
          <w:sz w:val="28"/>
          <w:szCs w:val="28"/>
          <w:lang w:eastAsia="fr-FR"/>
        </w:rPr>
        <w:t>2.</w:t>
      </w:r>
      <w:r w:rsidRPr="00D72D5C">
        <w:rPr>
          <w:rFonts w:ascii="Times New Roman" w:hAnsi="Times New Roman" w:cs="Times New Roman"/>
          <w:b/>
          <w:bCs/>
          <w:sz w:val="28"/>
          <w:szCs w:val="28"/>
          <w:lang w:eastAsia="fr-FR"/>
        </w:rPr>
        <w:t xml:space="preserve"> Etude de la fiabilité de projet : </w:t>
      </w:r>
    </w:p>
    <w:p w:rsidR="00AF53EB" w:rsidRPr="00F5025C" w:rsidRDefault="00AF53EB" w:rsidP="00AF53EB">
      <w:pPr>
        <w:spacing w:after="240"/>
        <w:rPr>
          <w:rFonts w:ascii="Times New Roman" w:hAnsi="Times New Roman" w:cs="Times New Roman"/>
          <w:sz w:val="28"/>
          <w:szCs w:val="28"/>
          <w:u w:val="single"/>
          <w:lang w:eastAsia="fr-FR"/>
        </w:rPr>
      </w:pPr>
      <w:r w:rsidRPr="00F5025C">
        <w:rPr>
          <w:rFonts w:ascii="Times New Roman" w:hAnsi="Times New Roman" w:cs="Times New Roman"/>
          <w:sz w:val="28"/>
          <w:szCs w:val="28"/>
          <w:u w:val="single"/>
          <w:lang w:eastAsia="fr-FR"/>
        </w:rPr>
        <w:t>L’impact du projet</w:t>
      </w:r>
      <w:r w:rsidRPr="00F5025C">
        <w:rPr>
          <w:rFonts w:ascii="Times New Roman" w:hAnsi="Times New Roman" w:cs="Times New Roman"/>
          <w:sz w:val="28"/>
          <w:szCs w:val="28"/>
          <w:lang w:eastAsia="fr-FR"/>
        </w:rPr>
        <w:t xml:space="preserve"> : </w:t>
      </w:r>
    </w:p>
    <w:p w:rsidR="00AF53EB" w:rsidRDefault="00AF53EB" w:rsidP="00AF53EB">
      <w:pPr>
        <w:spacing w:after="240"/>
        <w:ind w:firstLine="708"/>
        <w:rPr>
          <w:rFonts w:ascii="Times New Roman" w:hAnsi="Times New Roman" w:cs="Times New Roman"/>
          <w:sz w:val="28"/>
          <w:szCs w:val="28"/>
          <w:lang w:eastAsia="fr-FR"/>
        </w:rPr>
      </w:pPr>
      <w:r w:rsidRPr="00F5025C">
        <w:rPr>
          <w:rFonts w:ascii="Times New Roman" w:hAnsi="Times New Roman" w:cs="Times New Roman"/>
          <w:sz w:val="28"/>
          <w:szCs w:val="28"/>
          <w:lang w:eastAsia="fr-FR"/>
        </w:rPr>
        <w:t>L'objective du client est d'assurer une activit</w:t>
      </w:r>
      <w:r>
        <w:rPr>
          <w:rFonts w:ascii="Times New Roman" w:hAnsi="Times New Roman" w:cs="Times New Roman"/>
          <w:sz w:val="28"/>
          <w:szCs w:val="28"/>
          <w:lang w:eastAsia="fr-FR"/>
        </w:rPr>
        <w:t>é</w:t>
      </w:r>
      <w:r w:rsidRPr="00F5025C">
        <w:rPr>
          <w:rFonts w:ascii="Times New Roman" w:hAnsi="Times New Roman" w:cs="Times New Roman"/>
          <w:sz w:val="28"/>
          <w:szCs w:val="28"/>
          <w:lang w:eastAsia="fr-FR"/>
        </w:rPr>
        <w:t xml:space="preserve"> continue avec les différentes sociétés sœurs en leurs allouant ses services pour libérer ces dernières de la c</w:t>
      </w:r>
      <w:r>
        <w:rPr>
          <w:rFonts w:ascii="Times New Roman" w:hAnsi="Times New Roman" w:cs="Times New Roman"/>
          <w:sz w:val="28"/>
          <w:szCs w:val="28"/>
          <w:lang w:eastAsia="fr-FR"/>
        </w:rPr>
        <w:t>harge du parc roulant. Il faut aussi</w:t>
      </w:r>
      <w:r w:rsidRPr="00F5025C">
        <w:rPr>
          <w:rFonts w:ascii="Times New Roman" w:hAnsi="Times New Roman" w:cs="Times New Roman"/>
          <w:sz w:val="28"/>
          <w:szCs w:val="28"/>
          <w:lang w:eastAsia="fr-FR"/>
        </w:rPr>
        <w:t xml:space="preserve"> signaler que d'autres services sont alignés pour le transport en amont des huiles (du port vers le site du stockage) et le transport des produits chimiques de l'ouest du pays vers la Tunisie.</w:t>
      </w:r>
    </w:p>
    <w:p w:rsidR="00AF53EB" w:rsidRPr="00F5025C" w:rsidRDefault="00AF53EB" w:rsidP="00AF53EB">
      <w:pPr>
        <w:spacing w:after="240"/>
        <w:rPr>
          <w:rFonts w:ascii="Times New Roman" w:hAnsi="Times New Roman" w:cs="Times New Roman"/>
          <w:sz w:val="28"/>
          <w:szCs w:val="28"/>
          <w:lang w:eastAsia="fr-FR"/>
        </w:rPr>
      </w:pPr>
      <w:r w:rsidRPr="00F5025C">
        <w:rPr>
          <w:rFonts w:ascii="Times New Roman" w:hAnsi="Times New Roman" w:cs="Times New Roman"/>
          <w:sz w:val="28"/>
          <w:szCs w:val="28"/>
          <w:lang w:eastAsia="fr-FR"/>
        </w:rPr>
        <w:t>Sur le plan social la mise en œuvre du projet contribuera à la résorption, en quelque sorte, du chômage par la création de vingt postes d'emploi permanant. De plus le projet vise la satisfaction des besoins de l'environnement local.</w:t>
      </w:r>
    </w:p>
    <w:p w:rsidR="00AF53EB" w:rsidRPr="00F5025C" w:rsidRDefault="00AF53EB" w:rsidP="00AF53EB">
      <w:pPr>
        <w:spacing w:after="240"/>
        <w:rPr>
          <w:rFonts w:ascii="Times New Roman" w:hAnsi="Times New Roman" w:cs="Times New Roman"/>
          <w:sz w:val="28"/>
          <w:szCs w:val="28"/>
          <w:lang w:eastAsia="fr-FR"/>
        </w:rPr>
      </w:pPr>
      <w:r w:rsidRPr="00F5025C">
        <w:rPr>
          <w:rFonts w:ascii="Times New Roman" w:hAnsi="Times New Roman" w:cs="Times New Roman"/>
          <w:sz w:val="28"/>
          <w:szCs w:val="28"/>
          <w:lang w:eastAsia="fr-FR"/>
        </w:rPr>
        <w:t>Sur le plan économique le projet contribuera au renforcement sur le plan local, de la logistique des matières citées précédemment.</w:t>
      </w:r>
    </w:p>
    <w:p w:rsidR="00AF53EB" w:rsidRPr="00D72D5C" w:rsidRDefault="00AF53EB" w:rsidP="00AF53EB">
      <w:pPr>
        <w:spacing w:after="240"/>
        <w:rPr>
          <w:rFonts w:ascii="Times New Roman" w:hAnsi="Times New Roman" w:cs="Times New Roman"/>
          <w:b/>
          <w:bCs/>
          <w:sz w:val="28"/>
          <w:szCs w:val="28"/>
          <w:lang w:eastAsia="fr-FR"/>
        </w:rPr>
      </w:pPr>
      <w:r>
        <w:rPr>
          <w:rFonts w:ascii="Times New Roman" w:hAnsi="Times New Roman" w:cs="Times New Roman"/>
          <w:b/>
          <w:bCs/>
          <w:sz w:val="28"/>
          <w:szCs w:val="28"/>
          <w:lang w:eastAsia="fr-FR"/>
        </w:rPr>
        <w:t>3.</w:t>
      </w:r>
      <w:r w:rsidRPr="00D72D5C">
        <w:rPr>
          <w:rFonts w:ascii="Times New Roman" w:hAnsi="Times New Roman" w:cs="Times New Roman"/>
          <w:b/>
          <w:bCs/>
          <w:sz w:val="28"/>
          <w:szCs w:val="28"/>
          <w:lang w:eastAsia="fr-FR"/>
        </w:rPr>
        <w:t xml:space="preserve"> Analyse du marché :</w:t>
      </w:r>
    </w:p>
    <w:p w:rsidR="00AF53EB" w:rsidRDefault="00AF53EB" w:rsidP="00AF53EB">
      <w:pPr>
        <w:spacing w:after="240"/>
        <w:rPr>
          <w:rFonts w:ascii="Times New Roman" w:hAnsi="Times New Roman" w:cs="Times New Roman"/>
          <w:sz w:val="28"/>
          <w:szCs w:val="28"/>
          <w:u w:val="single"/>
          <w:lang w:eastAsia="fr-FR"/>
        </w:rPr>
      </w:pPr>
      <w:r w:rsidRPr="00F5025C">
        <w:rPr>
          <w:rFonts w:ascii="Times New Roman" w:hAnsi="Times New Roman" w:cs="Times New Roman"/>
          <w:sz w:val="28"/>
          <w:szCs w:val="28"/>
          <w:u w:val="single"/>
          <w:lang w:eastAsia="fr-FR"/>
        </w:rPr>
        <w:t>La situation de l’offre / demande</w:t>
      </w:r>
      <w:r w:rsidRPr="00F5025C">
        <w:rPr>
          <w:rFonts w:ascii="Times New Roman" w:hAnsi="Times New Roman" w:cs="Times New Roman"/>
          <w:sz w:val="28"/>
          <w:szCs w:val="28"/>
          <w:lang w:eastAsia="fr-FR"/>
        </w:rPr>
        <w:t> :</w:t>
      </w:r>
    </w:p>
    <w:p w:rsidR="00AF53EB" w:rsidRDefault="00AF53EB" w:rsidP="00AF53EB">
      <w:pPr>
        <w:spacing w:after="240"/>
        <w:rPr>
          <w:rFonts w:ascii="Times New Roman" w:hAnsi="Times New Roman" w:cs="Times New Roman"/>
          <w:sz w:val="28"/>
          <w:szCs w:val="28"/>
          <w:lang w:eastAsia="fr-FR"/>
        </w:rPr>
      </w:pPr>
      <w:r>
        <w:rPr>
          <w:rFonts w:ascii="Times New Roman" w:hAnsi="Times New Roman" w:cs="Times New Roman"/>
          <w:sz w:val="28"/>
          <w:szCs w:val="28"/>
          <w:lang w:eastAsia="fr-FR"/>
        </w:rPr>
        <w:t xml:space="preserve">Offre : </w:t>
      </w:r>
      <w:r w:rsidRPr="00F5025C">
        <w:rPr>
          <w:rFonts w:ascii="Times New Roman" w:hAnsi="Times New Roman" w:cs="Times New Roman"/>
          <w:sz w:val="28"/>
          <w:szCs w:val="28"/>
          <w:lang w:eastAsia="fr-FR"/>
        </w:rPr>
        <w:t>L'offre actuelle de la logistique des produits p</w:t>
      </w:r>
      <w:r>
        <w:rPr>
          <w:rFonts w:ascii="Times New Roman" w:hAnsi="Times New Roman" w:cs="Times New Roman"/>
          <w:sz w:val="28"/>
          <w:szCs w:val="28"/>
          <w:lang w:eastAsia="fr-FR"/>
        </w:rPr>
        <w:t>étroliers est</w:t>
      </w:r>
      <w:r w:rsidRPr="00F5025C">
        <w:rPr>
          <w:rFonts w:ascii="Times New Roman" w:hAnsi="Times New Roman" w:cs="Times New Roman"/>
          <w:sz w:val="28"/>
          <w:szCs w:val="28"/>
          <w:lang w:eastAsia="fr-FR"/>
        </w:rPr>
        <w:t xml:space="preserve"> presque exclusivement, représe</w:t>
      </w:r>
      <w:r>
        <w:rPr>
          <w:rFonts w:ascii="Times New Roman" w:hAnsi="Times New Roman" w:cs="Times New Roman"/>
          <w:sz w:val="28"/>
          <w:szCs w:val="28"/>
          <w:lang w:eastAsia="fr-FR"/>
        </w:rPr>
        <w:t xml:space="preserve">ntée par l'unité publique </w:t>
      </w:r>
      <w:r w:rsidRPr="00F5025C">
        <w:rPr>
          <w:rFonts w:ascii="Times New Roman" w:hAnsi="Times New Roman" w:cs="Times New Roman"/>
          <w:sz w:val="28"/>
          <w:szCs w:val="28"/>
          <w:lang w:eastAsia="fr-FR"/>
        </w:rPr>
        <w:t xml:space="preserve">NAFTAL, </w:t>
      </w:r>
      <w:r w:rsidRPr="00871A71">
        <w:rPr>
          <w:rFonts w:ascii="Times New Roman" w:hAnsi="Times New Roman" w:cs="Times New Roman"/>
          <w:sz w:val="28"/>
          <w:szCs w:val="28"/>
          <w:lang w:eastAsia="fr-FR"/>
        </w:rPr>
        <w:t>dont les capacités de celle-ci ne peuvent plus satisfaire la demande nationale.</w:t>
      </w:r>
    </w:p>
    <w:p w:rsidR="00AF53EB" w:rsidRPr="00F5025C" w:rsidRDefault="00AF53EB" w:rsidP="00AF53EB">
      <w:pPr>
        <w:spacing w:after="240"/>
        <w:rPr>
          <w:rFonts w:ascii="Times New Roman" w:hAnsi="Times New Roman" w:cs="Times New Roman"/>
          <w:sz w:val="28"/>
          <w:szCs w:val="28"/>
          <w:lang w:eastAsia="fr-FR"/>
        </w:rPr>
      </w:pPr>
      <w:r>
        <w:rPr>
          <w:rFonts w:ascii="Times New Roman" w:hAnsi="Times New Roman" w:cs="Times New Roman"/>
          <w:sz w:val="28"/>
          <w:szCs w:val="28"/>
          <w:lang w:eastAsia="fr-FR"/>
        </w:rPr>
        <w:t xml:space="preserve">Demande : </w:t>
      </w:r>
      <w:r w:rsidRPr="00F5025C">
        <w:rPr>
          <w:rFonts w:ascii="Times New Roman" w:hAnsi="Times New Roman" w:cs="Times New Roman"/>
          <w:sz w:val="28"/>
          <w:szCs w:val="28"/>
          <w:lang w:eastAsia="fr-FR"/>
        </w:rPr>
        <w:t>Le marché visé est d'une dimension  régionale, d'abord, puis nationale et internationale. L'entreprise espère ainsi  couvrir toute la région de  l'Oranais et ceux des wilayas limitrophes.</w:t>
      </w:r>
    </w:p>
    <w:p w:rsidR="00AF53EB" w:rsidRDefault="00AF53EB" w:rsidP="00AF53EB">
      <w:pPr>
        <w:spacing w:after="240"/>
        <w:rPr>
          <w:rFonts w:ascii="Times New Roman" w:hAnsi="Times New Roman" w:cs="Times New Roman"/>
          <w:sz w:val="28"/>
          <w:szCs w:val="28"/>
          <w:lang w:eastAsia="fr-FR"/>
        </w:rPr>
      </w:pPr>
      <w:r w:rsidRPr="00F5025C">
        <w:rPr>
          <w:rFonts w:ascii="Times New Roman" w:hAnsi="Times New Roman" w:cs="Times New Roman"/>
          <w:sz w:val="28"/>
          <w:szCs w:val="28"/>
          <w:lang w:eastAsia="fr-FR"/>
        </w:rPr>
        <w:t>Sur la base de 48 stations de distribution de carburant assurées par l</w:t>
      </w:r>
      <w:r>
        <w:rPr>
          <w:rFonts w:ascii="Times New Roman" w:hAnsi="Times New Roman" w:cs="Times New Roman"/>
          <w:sz w:val="28"/>
          <w:szCs w:val="28"/>
          <w:lang w:eastAsia="fr-FR"/>
        </w:rPr>
        <w:t xml:space="preserve">es </w:t>
      </w:r>
      <w:r w:rsidRPr="00F5025C">
        <w:rPr>
          <w:rFonts w:ascii="Times New Roman" w:hAnsi="Times New Roman" w:cs="Times New Roman"/>
          <w:sz w:val="28"/>
          <w:szCs w:val="28"/>
          <w:lang w:eastAsia="fr-FR"/>
        </w:rPr>
        <w:t>entreprise sœur</w:t>
      </w:r>
      <w:r>
        <w:rPr>
          <w:rFonts w:ascii="Times New Roman" w:hAnsi="Times New Roman" w:cs="Times New Roman"/>
          <w:sz w:val="28"/>
          <w:szCs w:val="28"/>
          <w:lang w:eastAsia="fr-FR"/>
        </w:rPr>
        <w:t>s</w:t>
      </w:r>
      <w:r w:rsidRPr="00F5025C">
        <w:rPr>
          <w:rFonts w:ascii="Times New Roman" w:hAnsi="Times New Roman" w:cs="Times New Roman"/>
          <w:sz w:val="28"/>
          <w:szCs w:val="28"/>
          <w:lang w:eastAsia="fr-FR"/>
        </w:rPr>
        <w:t xml:space="preserve"> la société détient 8 stations en toute priorité,</w:t>
      </w:r>
      <w:r>
        <w:rPr>
          <w:rFonts w:ascii="Times New Roman" w:hAnsi="Times New Roman" w:cs="Times New Roman"/>
          <w:sz w:val="28"/>
          <w:szCs w:val="28"/>
          <w:lang w:eastAsia="fr-FR"/>
        </w:rPr>
        <w:t xml:space="preserve"> les autres sont franchisées (30) et (10) </w:t>
      </w:r>
      <w:r w:rsidRPr="00F5025C">
        <w:rPr>
          <w:rFonts w:ascii="Times New Roman" w:hAnsi="Times New Roman" w:cs="Times New Roman"/>
          <w:sz w:val="28"/>
          <w:szCs w:val="28"/>
          <w:lang w:eastAsia="fr-FR"/>
        </w:rPr>
        <w:t xml:space="preserve">en gestion </w:t>
      </w:r>
      <w:r>
        <w:rPr>
          <w:rFonts w:ascii="Times New Roman" w:hAnsi="Times New Roman" w:cs="Times New Roman"/>
          <w:sz w:val="28"/>
          <w:szCs w:val="28"/>
          <w:lang w:eastAsia="fr-FR"/>
        </w:rPr>
        <w:t>libre.</w:t>
      </w:r>
    </w:p>
    <w:p w:rsidR="00AF53EB" w:rsidRPr="00D72D5C" w:rsidRDefault="00AF53EB" w:rsidP="00AF53EB">
      <w:pPr>
        <w:spacing w:after="240"/>
        <w:rPr>
          <w:rFonts w:ascii="Times New Roman" w:hAnsi="Times New Roman" w:cs="Times New Roman"/>
          <w:b/>
          <w:bCs/>
          <w:sz w:val="28"/>
          <w:szCs w:val="28"/>
          <w:lang w:eastAsia="fr-FR"/>
        </w:rPr>
      </w:pPr>
      <w:r>
        <w:rPr>
          <w:rFonts w:ascii="Times New Roman" w:hAnsi="Times New Roman" w:cs="Times New Roman"/>
          <w:b/>
          <w:bCs/>
          <w:sz w:val="28"/>
          <w:szCs w:val="28"/>
          <w:lang w:eastAsia="fr-FR"/>
        </w:rPr>
        <w:t>4.</w:t>
      </w:r>
      <w:r w:rsidRPr="00D72D5C">
        <w:rPr>
          <w:rFonts w:ascii="Times New Roman" w:hAnsi="Times New Roman" w:cs="Times New Roman"/>
          <w:b/>
          <w:bCs/>
          <w:sz w:val="28"/>
          <w:szCs w:val="28"/>
          <w:lang w:eastAsia="fr-FR"/>
        </w:rPr>
        <w:t xml:space="preserve"> Impact financier sur la mise en place du leasing : </w:t>
      </w:r>
    </w:p>
    <w:p w:rsidR="00AF53EB" w:rsidRPr="00D72D5C" w:rsidRDefault="00AF53EB" w:rsidP="00AF53EB">
      <w:pPr>
        <w:spacing w:after="240"/>
        <w:rPr>
          <w:rFonts w:ascii="Times New Roman" w:hAnsi="Times New Roman" w:cs="Times New Roman"/>
          <w:sz w:val="28"/>
          <w:szCs w:val="28"/>
          <w:lang w:eastAsia="fr-FR"/>
        </w:rPr>
      </w:pPr>
      <w:r>
        <w:rPr>
          <w:rFonts w:ascii="Times New Roman" w:hAnsi="Times New Roman" w:cs="Times New Roman"/>
          <w:b/>
          <w:bCs/>
          <w:sz w:val="28"/>
          <w:szCs w:val="28"/>
          <w:lang w:eastAsia="fr-FR"/>
        </w:rPr>
        <w:lastRenderedPageBreak/>
        <w:tab/>
      </w:r>
      <w:r w:rsidRPr="00D72D5C">
        <w:rPr>
          <w:rFonts w:ascii="Times New Roman" w:hAnsi="Times New Roman" w:cs="Times New Roman"/>
          <w:sz w:val="28"/>
          <w:szCs w:val="28"/>
          <w:lang w:eastAsia="fr-FR"/>
        </w:rPr>
        <w:t>La nouvelle politique, adoptée par le groupe, en concentrant l'activité de transport sur cette nouvelle entreprise qui devra être suivi par le transfert de la totalité de la flotte du groupe vers celle-ci au titre d'un apport en nature consolidant ainsi les fonds propres de la société : deux cents vingt-</w:t>
      </w:r>
      <w:r>
        <w:rPr>
          <w:rFonts w:ascii="Times New Roman" w:hAnsi="Times New Roman" w:cs="Times New Roman"/>
          <w:sz w:val="28"/>
          <w:szCs w:val="28"/>
          <w:lang w:eastAsia="fr-FR"/>
        </w:rPr>
        <w:t>huit millions de dinars 228 MDA.</w:t>
      </w:r>
    </w:p>
    <w:p w:rsidR="00AF53EB" w:rsidRPr="00D72D5C" w:rsidRDefault="00AF53EB" w:rsidP="00AF53EB">
      <w:pPr>
        <w:spacing w:after="240"/>
        <w:rPr>
          <w:rFonts w:ascii="Times New Roman" w:hAnsi="Times New Roman" w:cs="Times New Roman"/>
          <w:sz w:val="28"/>
          <w:szCs w:val="28"/>
          <w:lang w:eastAsia="fr-FR"/>
        </w:rPr>
      </w:pPr>
      <w:r w:rsidRPr="00D72D5C">
        <w:rPr>
          <w:rFonts w:ascii="Times New Roman" w:hAnsi="Times New Roman" w:cs="Times New Roman"/>
          <w:sz w:val="28"/>
          <w:szCs w:val="28"/>
          <w:lang w:eastAsia="fr-FR"/>
        </w:rPr>
        <w:t>L'année 2008 était une année de création de la politique de conservation du résultat de l'exercice (du groupe) permet de redresser une situation déséquilibrée en 2009 (selon les bilans du groupe). En termes d'activité de l'entreprise en question, le chiffre d'affaire prévisionnel est adossé à un plan de charge existant, globalement réalisé avec les sociétés sœurs.</w:t>
      </w:r>
    </w:p>
    <w:p w:rsidR="00AF53EB" w:rsidRPr="00D72D5C" w:rsidRDefault="00AF53EB" w:rsidP="00AF53EB">
      <w:pPr>
        <w:spacing w:after="240"/>
        <w:rPr>
          <w:rFonts w:ascii="Times New Roman" w:hAnsi="Times New Roman" w:cs="Times New Roman"/>
          <w:sz w:val="28"/>
          <w:szCs w:val="28"/>
          <w:lang w:eastAsia="fr-FR"/>
        </w:rPr>
      </w:pPr>
      <w:r w:rsidRPr="00D72D5C">
        <w:rPr>
          <w:rFonts w:ascii="Times New Roman" w:hAnsi="Times New Roman" w:cs="Times New Roman"/>
          <w:sz w:val="28"/>
          <w:szCs w:val="28"/>
          <w:lang w:eastAsia="fr-FR"/>
        </w:rPr>
        <w:t>A cet effet l'importance des chiffres prévisionnels dégagés, permet à la société d'absorber aisément les loyers afférents au leasing sollicité.</w:t>
      </w:r>
    </w:p>
    <w:p w:rsidR="00AF53EB" w:rsidRPr="00D72D5C" w:rsidRDefault="00AF53EB" w:rsidP="00AF53EB">
      <w:pPr>
        <w:spacing w:after="240"/>
        <w:rPr>
          <w:rFonts w:ascii="Times New Roman" w:hAnsi="Times New Roman" w:cs="Times New Roman"/>
          <w:sz w:val="28"/>
          <w:szCs w:val="28"/>
          <w:lang w:eastAsia="fr-FR"/>
        </w:rPr>
      </w:pPr>
      <w:r w:rsidRPr="00D72D5C">
        <w:rPr>
          <w:rFonts w:ascii="Times New Roman" w:hAnsi="Times New Roman" w:cs="Times New Roman"/>
          <w:sz w:val="28"/>
          <w:szCs w:val="28"/>
          <w:lang w:eastAsia="fr-FR"/>
        </w:rPr>
        <w:t>Les résultats net d'exploitation (RNE : résultat d'exercice prévisionnel) et les cash-flows pré visionné (les bénéfices) sont, selon l'étude et l'analyse financière des bilans</w:t>
      </w:r>
      <w:r>
        <w:rPr>
          <w:rFonts w:ascii="Times New Roman" w:hAnsi="Times New Roman" w:cs="Times New Roman"/>
          <w:sz w:val="28"/>
          <w:szCs w:val="28"/>
          <w:lang w:eastAsia="fr-FR"/>
        </w:rPr>
        <w:t>.</w:t>
      </w:r>
    </w:p>
    <w:p w:rsidR="00AF53EB" w:rsidRPr="000F5FD0" w:rsidRDefault="00AF53EB" w:rsidP="00AF53EB">
      <w:pPr>
        <w:spacing w:after="240"/>
        <w:rPr>
          <w:rFonts w:ascii="Times New Roman" w:hAnsi="Times New Roman" w:cs="Times New Roman"/>
          <w:sz w:val="28"/>
          <w:szCs w:val="28"/>
          <w:lang w:eastAsia="fr-FR"/>
        </w:rPr>
      </w:pPr>
      <w:r>
        <w:rPr>
          <w:rFonts w:ascii="Times New Roman" w:hAnsi="Times New Roman" w:cs="Times New Roman"/>
          <w:b/>
          <w:bCs/>
          <w:sz w:val="28"/>
          <w:szCs w:val="28"/>
          <w:lang w:eastAsia="fr-FR"/>
        </w:rPr>
        <w:t>Tableau N° (3.1)</w:t>
      </w:r>
      <w:r w:rsidRPr="000F5FD0">
        <w:rPr>
          <w:rFonts w:ascii="Times New Roman" w:hAnsi="Times New Roman" w:cs="Times New Roman"/>
          <w:b/>
          <w:bCs/>
          <w:sz w:val="28"/>
          <w:szCs w:val="28"/>
          <w:lang w:eastAsia="fr-FR"/>
        </w:rPr>
        <w:t> </w:t>
      </w:r>
      <w:r>
        <w:rPr>
          <w:rFonts w:ascii="Times New Roman" w:hAnsi="Times New Roman" w:cs="Times New Roman"/>
          <w:sz w:val="28"/>
          <w:szCs w:val="28"/>
          <w:lang w:eastAsia="fr-FR"/>
        </w:rPr>
        <w:t xml:space="preserve">: Etude prévisionnelle de RNE et du cash-flow. </w:t>
      </w:r>
      <w:r w:rsidRPr="000F5FD0">
        <w:rPr>
          <w:rFonts w:ascii="Times New Roman" w:hAnsi="Times New Roman" w:cs="Times New Roman"/>
          <w:sz w:val="28"/>
          <w:szCs w:val="28"/>
          <w:lang w:eastAsia="fr-FR"/>
        </w:rPr>
        <w:t>(MDA)</w:t>
      </w:r>
    </w:p>
    <w:tbl>
      <w:tblPr>
        <w:tblStyle w:val="Grilledutableau"/>
        <w:tblW w:w="0" w:type="auto"/>
        <w:tblLook w:val="04A0" w:firstRow="1" w:lastRow="0" w:firstColumn="1" w:lastColumn="0" w:noHBand="0" w:noVBand="1"/>
      </w:tblPr>
      <w:tblGrid>
        <w:gridCol w:w="1842"/>
        <w:gridCol w:w="1842"/>
        <w:gridCol w:w="1842"/>
        <w:gridCol w:w="1842"/>
        <w:gridCol w:w="1843"/>
      </w:tblGrid>
      <w:tr w:rsidR="00AF53EB" w:rsidRPr="000F5FD0" w:rsidTr="006C35E7">
        <w:tc>
          <w:tcPr>
            <w:tcW w:w="1842" w:type="dxa"/>
          </w:tcPr>
          <w:p w:rsidR="00AF53EB" w:rsidRPr="000F5FD0" w:rsidRDefault="00AF53EB" w:rsidP="006C35E7">
            <w:pPr>
              <w:spacing w:after="240" w:line="276" w:lineRule="auto"/>
              <w:rPr>
                <w:rFonts w:ascii="Times New Roman" w:hAnsi="Times New Roman" w:cs="Times New Roman"/>
                <w:b/>
                <w:bCs/>
                <w:sz w:val="28"/>
                <w:szCs w:val="28"/>
                <w:lang w:eastAsia="fr-FR"/>
              </w:rPr>
            </w:pPr>
            <w:r w:rsidRPr="000F5FD0">
              <w:rPr>
                <w:rFonts w:ascii="Times New Roman" w:hAnsi="Times New Roman" w:cs="Times New Roman"/>
                <w:b/>
                <w:bCs/>
                <w:sz w:val="28"/>
                <w:szCs w:val="28"/>
                <w:lang w:eastAsia="fr-FR"/>
              </w:rPr>
              <w:t>Année</w:t>
            </w:r>
          </w:p>
        </w:tc>
        <w:tc>
          <w:tcPr>
            <w:tcW w:w="1842" w:type="dxa"/>
          </w:tcPr>
          <w:p w:rsidR="00AF53EB" w:rsidRPr="000F5FD0" w:rsidRDefault="00AF53EB" w:rsidP="006C35E7">
            <w:pPr>
              <w:spacing w:after="240" w:line="276" w:lineRule="auto"/>
              <w:rPr>
                <w:rFonts w:ascii="Times New Roman" w:hAnsi="Times New Roman" w:cs="Times New Roman"/>
                <w:b/>
                <w:bCs/>
                <w:sz w:val="28"/>
                <w:szCs w:val="28"/>
                <w:lang w:eastAsia="fr-FR"/>
              </w:rPr>
            </w:pPr>
            <w:r w:rsidRPr="000F5FD0">
              <w:rPr>
                <w:rFonts w:ascii="Times New Roman" w:hAnsi="Times New Roman" w:cs="Times New Roman"/>
                <w:b/>
                <w:bCs/>
                <w:sz w:val="28"/>
                <w:szCs w:val="28"/>
                <w:lang w:eastAsia="fr-FR"/>
              </w:rPr>
              <w:t>2012</w:t>
            </w:r>
          </w:p>
        </w:tc>
        <w:tc>
          <w:tcPr>
            <w:tcW w:w="1842" w:type="dxa"/>
          </w:tcPr>
          <w:p w:rsidR="00AF53EB" w:rsidRPr="000F5FD0" w:rsidRDefault="00AF53EB" w:rsidP="006C35E7">
            <w:pPr>
              <w:spacing w:after="240" w:line="276" w:lineRule="auto"/>
              <w:rPr>
                <w:rFonts w:ascii="Times New Roman" w:hAnsi="Times New Roman" w:cs="Times New Roman"/>
                <w:b/>
                <w:bCs/>
                <w:sz w:val="28"/>
                <w:szCs w:val="28"/>
                <w:lang w:eastAsia="fr-FR"/>
              </w:rPr>
            </w:pPr>
            <w:r w:rsidRPr="000F5FD0">
              <w:rPr>
                <w:rFonts w:ascii="Times New Roman" w:hAnsi="Times New Roman" w:cs="Times New Roman"/>
                <w:b/>
                <w:bCs/>
                <w:sz w:val="28"/>
                <w:szCs w:val="28"/>
                <w:lang w:eastAsia="fr-FR"/>
              </w:rPr>
              <w:t>2013</w:t>
            </w:r>
          </w:p>
        </w:tc>
        <w:tc>
          <w:tcPr>
            <w:tcW w:w="1842" w:type="dxa"/>
          </w:tcPr>
          <w:p w:rsidR="00AF53EB" w:rsidRPr="000F5FD0" w:rsidRDefault="00AF53EB" w:rsidP="006C35E7">
            <w:pPr>
              <w:spacing w:after="240" w:line="276" w:lineRule="auto"/>
              <w:rPr>
                <w:rFonts w:ascii="Times New Roman" w:hAnsi="Times New Roman" w:cs="Times New Roman"/>
                <w:b/>
                <w:bCs/>
                <w:sz w:val="28"/>
                <w:szCs w:val="28"/>
                <w:lang w:eastAsia="fr-FR"/>
              </w:rPr>
            </w:pPr>
            <w:r w:rsidRPr="000F5FD0">
              <w:rPr>
                <w:rFonts w:ascii="Times New Roman" w:hAnsi="Times New Roman" w:cs="Times New Roman"/>
                <w:b/>
                <w:bCs/>
                <w:sz w:val="28"/>
                <w:szCs w:val="28"/>
                <w:lang w:eastAsia="fr-FR"/>
              </w:rPr>
              <w:t>2014</w:t>
            </w:r>
          </w:p>
        </w:tc>
        <w:tc>
          <w:tcPr>
            <w:tcW w:w="1843" w:type="dxa"/>
          </w:tcPr>
          <w:p w:rsidR="00AF53EB" w:rsidRPr="000F5FD0" w:rsidRDefault="00AF53EB" w:rsidP="006C35E7">
            <w:pPr>
              <w:spacing w:after="240" w:line="276" w:lineRule="auto"/>
              <w:rPr>
                <w:rFonts w:ascii="Times New Roman" w:hAnsi="Times New Roman" w:cs="Times New Roman"/>
                <w:b/>
                <w:bCs/>
                <w:sz w:val="28"/>
                <w:szCs w:val="28"/>
                <w:lang w:eastAsia="fr-FR"/>
              </w:rPr>
            </w:pPr>
            <w:r w:rsidRPr="000F5FD0">
              <w:rPr>
                <w:rFonts w:ascii="Times New Roman" w:hAnsi="Times New Roman" w:cs="Times New Roman"/>
                <w:b/>
                <w:bCs/>
                <w:sz w:val="28"/>
                <w:szCs w:val="28"/>
                <w:lang w:eastAsia="fr-FR"/>
              </w:rPr>
              <w:t>2015</w:t>
            </w:r>
          </w:p>
        </w:tc>
      </w:tr>
      <w:tr w:rsidR="00AF53EB" w:rsidTr="006C35E7">
        <w:tc>
          <w:tcPr>
            <w:tcW w:w="1842" w:type="dxa"/>
          </w:tcPr>
          <w:p w:rsidR="00AF53EB" w:rsidRPr="000F5FD0" w:rsidRDefault="00AF53EB" w:rsidP="006C35E7">
            <w:pPr>
              <w:spacing w:after="240" w:line="276" w:lineRule="auto"/>
              <w:rPr>
                <w:rFonts w:ascii="Times New Roman" w:hAnsi="Times New Roman" w:cs="Times New Roman"/>
                <w:b/>
                <w:bCs/>
                <w:sz w:val="28"/>
                <w:szCs w:val="28"/>
                <w:lang w:eastAsia="fr-FR"/>
              </w:rPr>
            </w:pPr>
            <w:r w:rsidRPr="000F5FD0">
              <w:rPr>
                <w:rFonts w:ascii="Times New Roman" w:hAnsi="Times New Roman" w:cs="Times New Roman"/>
                <w:b/>
                <w:bCs/>
                <w:sz w:val="28"/>
                <w:szCs w:val="28"/>
                <w:lang w:eastAsia="fr-FR"/>
              </w:rPr>
              <w:t>RNE</w:t>
            </w:r>
          </w:p>
        </w:tc>
        <w:tc>
          <w:tcPr>
            <w:tcW w:w="1842" w:type="dxa"/>
          </w:tcPr>
          <w:p w:rsidR="00AF53EB" w:rsidRPr="000F5FD0" w:rsidRDefault="00AF53EB" w:rsidP="006C35E7">
            <w:pPr>
              <w:spacing w:after="240" w:line="276" w:lineRule="auto"/>
              <w:jc w:val="center"/>
              <w:rPr>
                <w:rFonts w:ascii="Times New Roman" w:hAnsi="Times New Roman" w:cs="Times New Roman"/>
                <w:b/>
                <w:bCs/>
                <w:sz w:val="28"/>
                <w:szCs w:val="28"/>
                <w:lang w:eastAsia="fr-FR"/>
              </w:rPr>
            </w:pPr>
            <w:r w:rsidRPr="000F5FD0">
              <w:rPr>
                <w:rFonts w:ascii="Times New Roman" w:hAnsi="Times New Roman" w:cs="Times New Roman"/>
                <w:b/>
                <w:bCs/>
                <w:sz w:val="28"/>
                <w:szCs w:val="28"/>
                <w:lang w:eastAsia="fr-FR"/>
              </w:rPr>
              <w:t>45</w:t>
            </w:r>
          </w:p>
        </w:tc>
        <w:tc>
          <w:tcPr>
            <w:tcW w:w="1842" w:type="dxa"/>
          </w:tcPr>
          <w:p w:rsidR="00AF53EB" w:rsidRPr="000F5FD0" w:rsidRDefault="00AF53EB" w:rsidP="006C35E7">
            <w:pPr>
              <w:spacing w:after="240" w:line="276" w:lineRule="auto"/>
              <w:jc w:val="center"/>
              <w:rPr>
                <w:rFonts w:ascii="Times New Roman" w:hAnsi="Times New Roman" w:cs="Times New Roman"/>
                <w:b/>
                <w:bCs/>
                <w:sz w:val="28"/>
                <w:szCs w:val="28"/>
                <w:lang w:eastAsia="fr-FR"/>
              </w:rPr>
            </w:pPr>
            <w:r w:rsidRPr="000F5FD0">
              <w:rPr>
                <w:rFonts w:ascii="Times New Roman" w:hAnsi="Times New Roman" w:cs="Times New Roman"/>
                <w:b/>
                <w:bCs/>
                <w:sz w:val="28"/>
                <w:szCs w:val="28"/>
                <w:lang w:eastAsia="fr-FR"/>
              </w:rPr>
              <w:t>50</w:t>
            </w:r>
          </w:p>
        </w:tc>
        <w:tc>
          <w:tcPr>
            <w:tcW w:w="1842" w:type="dxa"/>
          </w:tcPr>
          <w:p w:rsidR="00AF53EB" w:rsidRPr="000F5FD0" w:rsidRDefault="00AF53EB" w:rsidP="006C35E7">
            <w:pPr>
              <w:spacing w:after="240" w:line="276" w:lineRule="auto"/>
              <w:jc w:val="center"/>
              <w:rPr>
                <w:rFonts w:ascii="Times New Roman" w:hAnsi="Times New Roman" w:cs="Times New Roman"/>
                <w:b/>
                <w:bCs/>
                <w:sz w:val="28"/>
                <w:szCs w:val="28"/>
                <w:lang w:eastAsia="fr-FR"/>
              </w:rPr>
            </w:pPr>
            <w:r w:rsidRPr="000F5FD0">
              <w:rPr>
                <w:rFonts w:ascii="Times New Roman" w:hAnsi="Times New Roman" w:cs="Times New Roman"/>
                <w:b/>
                <w:bCs/>
                <w:sz w:val="28"/>
                <w:szCs w:val="28"/>
                <w:lang w:eastAsia="fr-FR"/>
              </w:rPr>
              <w:t>75</w:t>
            </w:r>
          </w:p>
        </w:tc>
        <w:tc>
          <w:tcPr>
            <w:tcW w:w="1843" w:type="dxa"/>
          </w:tcPr>
          <w:p w:rsidR="00AF53EB" w:rsidRPr="000F5FD0" w:rsidRDefault="00AF53EB" w:rsidP="006C35E7">
            <w:pPr>
              <w:spacing w:after="240" w:line="276" w:lineRule="auto"/>
              <w:jc w:val="center"/>
              <w:rPr>
                <w:rFonts w:ascii="Times New Roman" w:hAnsi="Times New Roman" w:cs="Times New Roman"/>
                <w:b/>
                <w:bCs/>
                <w:sz w:val="28"/>
                <w:szCs w:val="28"/>
                <w:lang w:eastAsia="fr-FR"/>
              </w:rPr>
            </w:pPr>
            <w:r w:rsidRPr="000F5FD0">
              <w:rPr>
                <w:rFonts w:ascii="Times New Roman" w:hAnsi="Times New Roman" w:cs="Times New Roman"/>
                <w:b/>
                <w:bCs/>
                <w:sz w:val="28"/>
                <w:szCs w:val="28"/>
                <w:lang w:eastAsia="fr-FR"/>
              </w:rPr>
              <w:t>101</w:t>
            </w:r>
          </w:p>
        </w:tc>
      </w:tr>
      <w:tr w:rsidR="00AF53EB" w:rsidTr="006C35E7">
        <w:tc>
          <w:tcPr>
            <w:tcW w:w="1842" w:type="dxa"/>
          </w:tcPr>
          <w:p w:rsidR="00AF53EB" w:rsidRPr="000F5FD0" w:rsidRDefault="00AF53EB" w:rsidP="006C35E7">
            <w:pPr>
              <w:spacing w:after="240" w:line="276" w:lineRule="auto"/>
              <w:rPr>
                <w:rFonts w:ascii="Times New Roman" w:hAnsi="Times New Roman" w:cs="Times New Roman"/>
                <w:b/>
                <w:bCs/>
                <w:sz w:val="28"/>
                <w:szCs w:val="28"/>
                <w:lang w:eastAsia="fr-FR"/>
              </w:rPr>
            </w:pPr>
            <w:r w:rsidRPr="000F5FD0">
              <w:rPr>
                <w:rFonts w:ascii="Times New Roman" w:hAnsi="Times New Roman" w:cs="Times New Roman"/>
                <w:b/>
                <w:bCs/>
                <w:sz w:val="28"/>
                <w:szCs w:val="28"/>
                <w:lang w:eastAsia="fr-FR"/>
              </w:rPr>
              <w:t>Cash-flow</w:t>
            </w:r>
          </w:p>
        </w:tc>
        <w:tc>
          <w:tcPr>
            <w:tcW w:w="1842" w:type="dxa"/>
          </w:tcPr>
          <w:p w:rsidR="00AF53EB" w:rsidRPr="000F5FD0" w:rsidRDefault="00AF53EB" w:rsidP="006C35E7">
            <w:pPr>
              <w:spacing w:after="240" w:line="276" w:lineRule="auto"/>
              <w:jc w:val="center"/>
              <w:rPr>
                <w:rFonts w:ascii="Times New Roman" w:hAnsi="Times New Roman" w:cs="Times New Roman"/>
                <w:b/>
                <w:bCs/>
                <w:sz w:val="28"/>
                <w:szCs w:val="28"/>
                <w:lang w:eastAsia="fr-FR"/>
              </w:rPr>
            </w:pPr>
            <w:r w:rsidRPr="000F5FD0">
              <w:rPr>
                <w:rFonts w:ascii="Times New Roman" w:hAnsi="Times New Roman" w:cs="Times New Roman"/>
                <w:b/>
                <w:bCs/>
                <w:sz w:val="28"/>
                <w:szCs w:val="28"/>
                <w:lang w:eastAsia="fr-FR"/>
              </w:rPr>
              <w:t>201</w:t>
            </w:r>
          </w:p>
        </w:tc>
        <w:tc>
          <w:tcPr>
            <w:tcW w:w="1842" w:type="dxa"/>
          </w:tcPr>
          <w:p w:rsidR="00AF53EB" w:rsidRPr="000F5FD0" w:rsidRDefault="00AF53EB" w:rsidP="006C35E7">
            <w:pPr>
              <w:spacing w:after="240" w:line="276" w:lineRule="auto"/>
              <w:jc w:val="center"/>
              <w:rPr>
                <w:rFonts w:ascii="Times New Roman" w:hAnsi="Times New Roman" w:cs="Times New Roman"/>
                <w:b/>
                <w:bCs/>
                <w:sz w:val="28"/>
                <w:szCs w:val="28"/>
                <w:lang w:eastAsia="fr-FR"/>
              </w:rPr>
            </w:pPr>
            <w:r w:rsidRPr="000F5FD0">
              <w:rPr>
                <w:rFonts w:ascii="Times New Roman" w:hAnsi="Times New Roman" w:cs="Times New Roman"/>
                <w:b/>
                <w:bCs/>
                <w:sz w:val="28"/>
                <w:szCs w:val="28"/>
                <w:lang w:eastAsia="fr-FR"/>
              </w:rPr>
              <w:t>207</w:t>
            </w:r>
          </w:p>
        </w:tc>
        <w:tc>
          <w:tcPr>
            <w:tcW w:w="1842" w:type="dxa"/>
          </w:tcPr>
          <w:p w:rsidR="00AF53EB" w:rsidRPr="000F5FD0" w:rsidRDefault="00AF53EB" w:rsidP="006C35E7">
            <w:pPr>
              <w:spacing w:after="240" w:line="276" w:lineRule="auto"/>
              <w:jc w:val="center"/>
              <w:rPr>
                <w:rFonts w:ascii="Times New Roman" w:hAnsi="Times New Roman" w:cs="Times New Roman"/>
                <w:b/>
                <w:bCs/>
                <w:sz w:val="28"/>
                <w:szCs w:val="28"/>
                <w:lang w:eastAsia="fr-FR"/>
              </w:rPr>
            </w:pPr>
            <w:r w:rsidRPr="000F5FD0">
              <w:rPr>
                <w:rFonts w:ascii="Times New Roman" w:hAnsi="Times New Roman" w:cs="Times New Roman"/>
                <w:b/>
                <w:bCs/>
                <w:sz w:val="28"/>
                <w:szCs w:val="28"/>
                <w:lang w:eastAsia="fr-FR"/>
              </w:rPr>
              <w:t>231</w:t>
            </w:r>
          </w:p>
        </w:tc>
        <w:tc>
          <w:tcPr>
            <w:tcW w:w="1843" w:type="dxa"/>
          </w:tcPr>
          <w:p w:rsidR="00AF53EB" w:rsidRPr="000F5FD0" w:rsidRDefault="00AF53EB" w:rsidP="006C35E7">
            <w:pPr>
              <w:spacing w:after="240" w:line="276" w:lineRule="auto"/>
              <w:jc w:val="center"/>
              <w:rPr>
                <w:rFonts w:ascii="Times New Roman" w:hAnsi="Times New Roman" w:cs="Times New Roman"/>
                <w:b/>
                <w:bCs/>
                <w:sz w:val="28"/>
                <w:szCs w:val="28"/>
                <w:lang w:eastAsia="fr-FR"/>
              </w:rPr>
            </w:pPr>
            <w:r w:rsidRPr="000F5FD0">
              <w:rPr>
                <w:rFonts w:ascii="Times New Roman" w:hAnsi="Times New Roman" w:cs="Times New Roman"/>
                <w:b/>
                <w:bCs/>
                <w:sz w:val="28"/>
                <w:szCs w:val="28"/>
                <w:lang w:eastAsia="fr-FR"/>
              </w:rPr>
              <w:t>257</w:t>
            </w:r>
          </w:p>
        </w:tc>
      </w:tr>
    </w:tbl>
    <w:p w:rsidR="00AF53EB" w:rsidRDefault="00AF53EB" w:rsidP="00AF53EB">
      <w:pPr>
        <w:spacing w:after="240"/>
        <w:jc w:val="right"/>
        <w:rPr>
          <w:rFonts w:ascii="Times New Roman" w:hAnsi="Times New Roman" w:cs="Times New Roman"/>
          <w:sz w:val="28"/>
          <w:szCs w:val="28"/>
          <w:lang w:eastAsia="fr-FR"/>
        </w:rPr>
      </w:pPr>
      <w:r>
        <w:rPr>
          <w:rFonts w:ascii="Times New Roman" w:hAnsi="Times New Roman" w:cs="Times New Roman"/>
          <w:sz w:val="28"/>
          <w:szCs w:val="28"/>
          <w:lang w:eastAsia="fr-FR"/>
        </w:rPr>
        <w:t>Source : document interne de la banque</w:t>
      </w:r>
    </w:p>
    <w:p w:rsidR="00AF53EB" w:rsidRDefault="00AF53EB" w:rsidP="00AF53EB">
      <w:pPr>
        <w:spacing w:after="240"/>
        <w:rPr>
          <w:rFonts w:ascii="Times New Roman" w:hAnsi="Times New Roman" w:cs="Times New Roman"/>
          <w:sz w:val="28"/>
          <w:szCs w:val="28"/>
          <w:lang w:eastAsia="fr-FR"/>
        </w:rPr>
      </w:pPr>
      <w:r>
        <w:rPr>
          <w:rFonts w:ascii="Times New Roman" w:hAnsi="Times New Roman" w:cs="Times New Roman"/>
          <w:sz w:val="28"/>
          <w:szCs w:val="28"/>
          <w:lang w:eastAsia="fr-FR"/>
        </w:rPr>
        <w:t xml:space="preserve">A partir de ce tableau, on a établi le graphe suivant : </w:t>
      </w:r>
    </w:p>
    <w:p w:rsidR="00AF53EB" w:rsidRDefault="00AF53EB" w:rsidP="00AF53EB">
      <w:pPr>
        <w:spacing w:after="240"/>
        <w:rPr>
          <w:rFonts w:ascii="Times New Roman" w:hAnsi="Times New Roman" w:cs="Times New Roman"/>
          <w:sz w:val="28"/>
          <w:szCs w:val="28"/>
          <w:lang w:eastAsia="fr-FR"/>
        </w:rPr>
      </w:pPr>
      <w:r>
        <w:rPr>
          <w:rFonts w:ascii="Times New Roman" w:hAnsi="Times New Roman" w:cs="Times New Roman"/>
          <w:b/>
          <w:bCs/>
          <w:sz w:val="28"/>
          <w:szCs w:val="28"/>
          <w:lang w:eastAsia="fr-FR"/>
        </w:rPr>
        <w:t>Graphe N° (3.5)</w:t>
      </w:r>
      <w:r>
        <w:rPr>
          <w:rFonts w:ascii="Times New Roman" w:hAnsi="Times New Roman" w:cs="Times New Roman"/>
          <w:sz w:val="28"/>
          <w:szCs w:val="28"/>
          <w:lang w:eastAsia="fr-FR"/>
        </w:rPr>
        <w:t> : Etude prévisionnelle du RNE et du cash-flow.</w:t>
      </w:r>
    </w:p>
    <w:p w:rsidR="00AF53EB" w:rsidRDefault="00AF53EB" w:rsidP="00AF53EB">
      <w:pPr>
        <w:spacing w:after="240"/>
        <w:rPr>
          <w:rFonts w:ascii="Times New Roman" w:hAnsi="Times New Roman" w:cs="Times New Roman"/>
          <w:sz w:val="28"/>
          <w:szCs w:val="28"/>
          <w:lang w:eastAsia="fr-FR"/>
        </w:rPr>
      </w:pPr>
      <w:r>
        <w:rPr>
          <w:rFonts w:ascii="Times New Roman" w:hAnsi="Times New Roman" w:cs="Times New Roman"/>
          <w:noProof/>
          <w:sz w:val="28"/>
          <w:szCs w:val="28"/>
          <w:lang w:eastAsia="fr-FR"/>
        </w:rPr>
        <w:lastRenderedPageBreak/>
        <w:drawing>
          <wp:inline distT="0" distB="0" distL="0" distR="0" wp14:anchorId="2C749ADF" wp14:editId="10662399">
            <wp:extent cx="5486400" cy="3200400"/>
            <wp:effectExtent l="0" t="0" r="19050" b="19050"/>
            <wp:docPr id="73" name="Graphique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F53EB" w:rsidRDefault="00AF53EB" w:rsidP="00AF53EB">
      <w:pPr>
        <w:tabs>
          <w:tab w:val="left" w:pos="8238"/>
        </w:tabs>
        <w:jc w:val="right"/>
        <w:rPr>
          <w:rFonts w:ascii="Times New Roman" w:hAnsi="Times New Roman" w:cs="Times New Roman"/>
          <w:sz w:val="28"/>
          <w:szCs w:val="28"/>
          <w:lang w:eastAsia="fr-FR"/>
        </w:rPr>
      </w:pPr>
      <w:r>
        <w:rPr>
          <w:rFonts w:ascii="Times New Roman" w:hAnsi="Times New Roman" w:cs="Times New Roman"/>
          <w:sz w:val="28"/>
          <w:szCs w:val="28"/>
          <w:lang w:eastAsia="fr-FR"/>
        </w:rPr>
        <w:t>Source : Etablit par l’étudiant</w:t>
      </w:r>
    </w:p>
    <w:p w:rsidR="00AF53EB" w:rsidRDefault="00AF53EB" w:rsidP="00AF53EB">
      <w:pPr>
        <w:spacing w:after="240"/>
        <w:rPr>
          <w:rFonts w:ascii="Times New Roman" w:hAnsi="Times New Roman" w:cs="Times New Roman"/>
          <w:sz w:val="28"/>
          <w:szCs w:val="28"/>
          <w:lang w:eastAsia="fr-FR"/>
        </w:rPr>
      </w:pPr>
      <w:r>
        <w:rPr>
          <w:rFonts w:ascii="Times New Roman" w:hAnsi="Times New Roman" w:cs="Times New Roman"/>
          <w:sz w:val="28"/>
          <w:szCs w:val="28"/>
          <w:lang w:eastAsia="fr-FR"/>
        </w:rPr>
        <w:t>Nous remarquons que les résultats net d’exploitation RNE et  cash-flow sont significatifs et évolutifs.</w:t>
      </w:r>
    </w:p>
    <w:p w:rsidR="00AF53EB" w:rsidRPr="007C13CB" w:rsidRDefault="00AF53EB" w:rsidP="00AF53EB">
      <w:pPr>
        <w:spacing w:after="240"/>
        <w:rPr>
          <w:rFonts w:ascii="Times New Roman" w:hAnsi="Times New Roman" w:cs="Times New Roman"/>
          <w:sz w:val="28"/>
          <w:szCs w:val="28"/>
          <w:lang w:eastAsia="fr-FR"/>
        </w:rPr>
      </w:pPr>
      <w:r>
        <w:rPr>
          <w:rFonts w:ascii="Times New Roman" w:hAnsi="Times New Roman" w:cs="Times New Roman"/>
          <w:sz w:val="28"/>
          <w:szCs w:val="28"/>
          <w:lang w:eastAsia="fr-FR"/>
        </w:rPr>
        <w:t>Les conditions de financement par crédit-bail sont les suivantes :</w:t>
      </w:r>
    </w:p>
    <w:p w:rsidR="00AF53EB" w:rsidRDefault="00AF53EB" w:rsidP="006E1855">
      <w:pPr>
        <w:pStyle w:val="Paragraphedeliste"/>
        <w:numPr>
          <w:ilvl w:val="0"/>
          <w:numId w:val="83"/>
        </w:numPr>
        <w:spacing w:before="240" w:after="240"/>
        <w:jc w:val="both"/>
        <w:rPr>
          <w:rFonts w:ascii="Times New Roman" w:hAnsi="Times New Roman" w:cs="Times New Roman"/>
          <w:sz w:val="28"/>
          <w:szCs w:val="28"/>
          <w:lang w:eastAsia="fr-FR"/>
        </w:rPr>
      </w:pPr>
      <w:r>
        <w:rPr>
          <w:rFonts w:ascii="Times New Roman" w:hAnsi="Times New Roman" w:cs="Times New Roman"/>
          <w:sz w:val="28"/>
          <w:szCs w:val="28"/>
          <w:lang w:eastAsia="fr-FR"/>
        </w:rPr>
        <w:t>Durée : 60 mois (5ans) ;</w:t>
      </w:r>
    </w:p>
    <w:p w:rsidR="00AF53EB" w:rsidRDefault="00AF53EB" w:rsidP="006E1855">
      <w:pPr>
        <w:pStyle w:val="Paragraphedeliste"/>
        <w:numPr>
          <w:ilvl w:val="0"/>
          <w:numId w:val="83"/>
        </w:numPr>
        <w:spacing w:before="240" w:after="240"/>
        <w:jc w:val="both"/>
        <w:rPr>
          <w:rFonts w:ascii="Times New Roman" w:hAnsi="Times New Roman" w:cs="Times New Roman"/>
          <w:sz w:val="28"/>
          <w:szCs w:val="28"/>
          <w:lang w:eastAsia="fr-FR"/>
        </w:rPr>
      </w:pPr>
      <w:r>
        <w:rPr>
          <w:rFonts w:ascii="Times New Roman" w:hAnsi="Times New Roman" w:cs="Times New Roman"/>
          <w:sz w:val="28"/>
          <w:szCs w:val="28"/>
          <w:lang w:eastAsia="fr-FR"/>
        </w:rPr>
        <w:t>Amortissement : Mensuel ;</w:t>
      </w:r>
    </w:p>
    <w:p w:rsidR="00AF53EB" w:rsidRPr="007C13CB" w:rsidRDefault="00AF53EB" w:rsidP="006E1855">
      <w:pPr>
        <w:pStyle w:val="Paragraphedeliste"/>
        <w:numPr>
          <w:ilvl w:val="0"/>
          <w:numId w:val="83"/>
        </w:numPr>
        <w:spacing w:before="240" w:after="240"/>
        <w:jc w:val="both"/>
        <w:rPr>
          <w:rFonts w:ascii="Times New Roman" w:hAnsi="Times New Roman" w:cs="Times New Roman"/>
          <w:sz w:val="28"/>
          <w:szCs w:val="28"/>
          <w:lang w:eastAsia="fr-FR"/>
        </w:rPr>
      </w:pPr>
      <w:r>
        <w:rPr>
          <w:rFonts w:ascii="Times New Roman" w:hAnsi="Times New Roman" w:cs="Times New Roman"/>
          <w:sz w:val="28"/>
          <w:szCs w:val="28"/>
          <w:lang w:eastAsia="fr-FR"/>
        </w:rPr>
        <w:t>Un premier loyer majoré : 0% (Sans apport personnel).</w:t>
      </w:r>
    </w:p>
    <w:p w:rsidR="00AF53EB" w:rsidRPr="00DE451C" w:rsidRDefault="00AF53EB" w:rsidP="00AF53EB">
      <w:pPr>
        <w:spacing w:after="240"/>
        <w:rPr>
          <w:rFonts w:ascii="Times New Roman" w:hAnsi="Times New Roman" w:cs="Times New Roman"/>
          <w:sz w:val="28"/>
          <w:szCs w:val="28"/>
          <w:lang w:eastAsia="fr-FR"/>
        </w:rPr>
      </w:pPr>
      <w:r>
        <w:rPr>
          <w:rFonts w:ascii="Times New Roman" w:hAnsi="Times New Roman" w:cs="Times New Roman"/>
          <w:sz w:val="28"/>
          <w:szCs w:val="28"/>
          <w:lang w:eastAsia="fr-FR"/>
        </w:rPr>
        <w:t>Au niveau de NATIXIS Algérie le calcul des loyers se fait à l’aide du logiciel informatique nommé SI DELTA conçu spécialement pour traiter des opérations de crédit-bail. C’est à travers ce logiciel et les paramètres précédent qu’on a obtenu l’échéancier de remboursement de loyer :</w:t>
      </w:r>
    </w:p>
    <w:p w:rsidR="00AF53EB" w:rsidRDefault="00AF53EB" w:rsidP="00AF53EB">
      <w:pPr>
        <w:spacing w:after="240"/>
        <w:rPr>
          <w:rFonts w:ascii="Times New Roman" w:hAnsi="Times New Roman" w:cs="Times New Roman"/>
          <w:sz w:val="28"/>
          <w:szCs w:val="28"/>
          <w:lang w:eastAsia="fr-FR"/>
        </w:rPr>
      </w:pPr>
      <w:r w:rsidRPr="00D014E2">
        <w:rPr>
          <w:rFonts w:ascii="Times New Roman" w:hAnsi="Times New Roman" w:cs="Times New Roman"/>
          <w:b/>
          <w:bCs/>
          <w:sz w:val="28"/>
          <w:szCs w:val="28"/>
          <w:lang w:eastAsia="fr-FR"/>
        </w:rPr>
        <w:t>Tableau N°</w:t>
      </w:r>
      <w:r>
        <w:rPr>
          <w:rFonts w:ascii="Times New Roman" w:hAnsi="Times New Roman" w:cs="Times New Roman"/>
          <w:b/>
          <w:bCs/>
          <w:sz w:val="28"/>
          <w:szCs w:val="28"/>
          <w:lang w:eastAsia="fr-FR"/>
        </w:rPr>
        <w:t xml:space="preserve"> (3.2)</w:t>
      </w:r>
      <w:r w:rsidRPr="00D014E2">
        <w:rPr>
          <w:rFonts w:ascii="Times New Roman" w:hAnsi="Times New Roman" w:cs="Times New Roman"/>
          <w:b/>
          <w:bCs/>
          <w:sz w:val="28"/>
          <w:szCs w:val="28"/>
          <w:lang w:eastAsia="fr-FR"/>
        </w:rPr>
        <w:t> </w:t>
      </w:r>
      <w:r>
        <w:rPr>
          <w:rFonts w:ascii="Times New Roman" w:hAnsi="Times New Roman" w:cs="Times New Roman"/>
          <w:sz w:val="28"/>
          <w:szCs w:val="28"/>
          <w:lang w:eastAsia="fr-FR"/>
        </w:rPr>
        <w:t>: Echéancier de remboursement du crédit-bail :</w:t>
      </w:r>
    </w:p>
    <w:tbl>
      <w:tblPr>
        <w:tblStyle w:val="Grilledutableau"/>
        <w:tblW w:w="10331" w:type="dxa"/>
        <w:tblInd w:w="-459" w:type="dxa"/>
        <w:tblLayout w:type="fixed"/>
        <w:tblLook w:val="04A0" w:firstRow="1" w:lastRow="0" w:firstColumn="1" w:lastColumn="0" w:noHBand="0" w:noVBand="1"/>
      </w:tblPr>
      <w:tblGrid>
        <w:gridCol w:w="1132"/>
        <w:gridCol w:w="991"/>
        <w:gridCol w:w="849"/>
        <w:gridCol w:w="1274"/>
        <w:gridCol w:w="1274"/>
        <w:gridCol w:w="1273"/>
        <w:gridCol w:w="1557"/>
        <w:gridCol w:w="1273"/>
        <w:gridCol w:w="708"/>
      </w:tblGrid>
      <w:tr w:rsidR="00AF53EB" w:rsidTr="006C35E7">
        <w:trPr>
          <w:trHeight w:val="722"/>
        </w:trPr>
        <w:tc>
          <w:tcPr>
            <w:tcW w:w="1132" w:type="dxa"/>
          </w:tcPr>
          <w:p w:rsidR="00AF53EB" w:rsidRPr="00991DE0" w:rsidRDefault="00AF53EB" w:rsidP="006C35E7">
            <w:pPr>
              <w:spacing w:line="276" w:lineRule="auto"/>
              <w:rPr>
                <w:rFonts w:ascii="Times New Roman" w:hAnsi="Times New Roman" w:cs="Times New Roman"/>
                <w:b/>
                <w:bCs/>
                <w:lang w:eastAsia="fr-FR"/>
              </w:rPr>
            </w:pPr>
            <w:r w:rsidRPr="00991DE0">
              <w:rPr>
                <w:rFonts w:ascii="Times New Roman" w:hAnsi="Times New Roman" w:cs="Times New Roman"/>
                <w:b/>
                <w:bCs/>
                <w:lang w:eastAsia="fr-FR"/>
              </w:rPr>
              <w:t>Echéance</w:t>
            </w:r>
          </w:p>
        </w:tc>
        <w:tc>
          <w:tcPr>
            <w:tcW w:w="991" w:type="dxa"/>
          </w:tcPr>
          <w:p w:rsidR="00AF53EB" w:rsidRPr="00991DE0" w:rsidRDefault="00AF53EB" w:rsidP="006C35E7">
            <w:pPr>
              <w:spacing w:line="276" w:lineRule="auto"/>
              <w:rPr>
                <w:rFonts w:ascii="Times New Roman" w:hAnsi="Times New Roman" w:cs="Times New Roman"/>
                <w:b/>
                <w:bCs/>
                <w:lang w:eastAsia="fr-FR"/>
              </w:rPr>
            </w:pPr>
            <w:r w:rsidRPr="00991DE0">
              <w:rPr>
                <w:rFonts w:ascii="Times New Roman" w:hAnsi="Times New Roman" w:cs="Times New Roman"/>
                <w:b/>
                <w:bCs/>
                <w:lang w:eastAsia="fr-FR"/>
              </w:rPr>
              <w:t>date</w:t>
            </w:r>
          </w:p>
        </w:tc>
        <w:tc>
          <w:tcPr>
            <w:tcW w:w="849" w:type="dxa"/>
          </w:tcPr>
          <w:p w:rsidR="00AF53EB" w:rsidRPr="00991DE0" w:rsidRDefault="00AF53EB" w:rsidP="006C35E7">
            <w:pPr>
              <w:spacing w:line="276" w:lineRule="auto"/>
              <w:rPr>
                <w:rFonts w:ascii="Times New Roman" w:hAnsi="Times New Roman" w:cs="Times New Roman"/>
                <w:b/>
                <w:bCs/>
                <w:lang w:eastAsia="fr-FR"/>
              </w:rPr>
            </w:pPr>
            <w:r w:rsidRPr="00991DE0">
              <w:rPr>
                <w:rFonts w:ascii="Times New Roman" w:hAnsi="Times New Roman" w:cs="Times New Roman"/>
                <w:b/>
                <w:bCs/>
                <w:lang w:eastAsia="fr-FR"/>
              </w:rPr>
              <w:t>Devise</w:t>
            </w:r>
          </w:p>
        </w:tc>
        <w:tc>
          <w:tcPr>
            <w:tcW w:w="1274" w:type="dxa"/>
          </w:tcPr>
          <w:p w:rsidR="00AF53EB" w:rsidRPr="00991DE0" w:rsidRDefault="00AF53EB" w:rsidP="006C35E7">
            <w:pPr>
              <w:spacing w:line="276" w:lineRule="auto"/>
              <w:rPr>
                <w:rFonts w:ascii="Times New Roman" w:hAnsi="Times New Roman" w:cs="Times New Roman"/>
                <w:b/>
                <w:bCs/>
                <w:lang w:eastAsia="fr-FR"/>
              </w:rPr>
            </w:pPr>
            <w:r w:rsidRPr="00991DE0">
              <w:rPr>
                <w:rFonts w:ascii="Times New Roman" w:hAnsi="Times New Roman" w:cs="Times New Roman"/>
                <w:b/>
                <w:bCs/>
                <w:lang w:eastAsia="fr-FR"/>
              </w:rPr>
              <w:t>Loyers HT</w:t>
            </w:r>
          </w:p>
        </w:tc>
        <w:tc>
          <w:tcPr>
            <w:tcW w:w="1274" w:type="dxa"/>
          </w:tcPr>
          <w:p w:rsidR="00AF53EB" w:rsidRPr="00991DE0" w:rsidRDefault="00AF53EB" w:rsidP="006C35E7">
            <w:pPr>
              <w:spacing w:line="276" w:lineRule="auto"/>
              <w:rPr>
                <w:rFonts w:ascii="Times New Roman" w:hAnsi="Times New Roman" w:cs="Times New Roman"/>
                <w:b/>
                <w:bCs/>
                <w:lang w:eastAsia="fr-FR"/>
              </w:rPr>
            </w:pPr>
            <w:r w:rsidRPr="00991DE0">
              <w:rPr>
                <w:rFonts w:ascii="Times New Roman" w:hAnsi="Times New Roman" w:cs="Times New Roman"/>
                <w:b/>
                <w:bCs/>
                <w:lang w:eastAsia="fr-FR"/>
              </w:rPr>
              <w:t>Intérêts</w:t>
            </w:r>
          </w:p>
        </w:tc>
        <w:tc>
          <w:tcPr>
            <w:tcW w:w="1273" w:type="dxa"/>
          </w:tcPr>
          <w:p w:rsidR="00AF53EB" w:rsidRPr="00991DE0" w:rsidRDefault="00AF53EB" w:rsidP="006C35E7">
            <w:pPr>
              <w:spacing w:line="276" w:lineRule="auto"/>
              <w:rPr>
                <w:rFonts w:ascii="Times New Roman" w:hAnsi="Times New Roman" w:cs="Times New Roman"/>
                <w:b/>
                <w:bCs/>
                <w:lang w:eastAsia="fr-FR"/>
              </w:rPr>
            </w:pPr>
            <w:r w:rsidRPr="00991DE0">
              <w:rPr>
                <w:rFonts w:ascii="Times New Roman" w:hAnsi="Times New Roman" w:cs="Times New Roman"/>
                <w:b/>
                <w:bCs/>
                <w:lang w:eastAsia="fr-FR"/>
              </w:rPr>
              <w:t>Capital</w:t>
            </w:r>
          </w:p>
        </w:tc>
        <w:tc>
          <w:tcPr>
            <w:tcW w:w="1557" w:type="dxa"/>
          </w:tcPr>
          <w:p w:rsidR="00AF53EB" w:rsidRPr="00991DE0" w:rsidRDefault="00AF53EB" w:rsidP="006C35E7">
            <w:pPr>
              <w:spacing w:line="276" w:lineRule="auto"/>
              <w:rPr>
                <w:rFonts w:ascii="Times New Roman" w:hAnsi="Times New Roman" w:cs="Times New Roman"/>
                <w:b/>
                <w:bCs/>
                <w:lang w:eastAsia="fr-FR"/>
              </w:rPr>
            </w:pPr>
            <w:r w:rsidRPr="00991DE0">
              <w:rPr>
                <w:rFonts w:ascii="Times New Roman" w:hAnsi="Times New Roman" w:cs="Times New Roman"/>
                <w:b/>
                <w:bCs/>
                <w:lang w:eastAsia="fr-FR"/>
              </w:rPr>
              <w:t>Capital Restant</w:t>
            </w:r>
          </w:p>
        </w:tc>
        <w:tc>
          <w:tcPr>
            <w:tcW w:w="1273" w:type="dxa"/>
          </w:tcPr>
          <w:p w:rsidR="00AF53EB" w:rsidRPr="00991DE0" w:rsidRDefault="00AF53EB" w:rsidP="006C35E7">
            <w:pPr>
              <w:spacing w:line="276" w:lineRule="auto"/>
              <w:rPr>
                <w:rFonts w:ascii="Times New Roman" w:hAnsi="Times New Roman" w:cs="Times New Roman"/>
                <w:b/>
                <w:bCs/>
                <w:lang w:eastAsia="fr-FR"/>
              </w:rPr>
            </w:pPr>
            <w:r w:rsidRPr="00991DE0">
              <w:rPr>
                <w:rFonts w:ascii="Times New Roman" w:hAnsi="Times New Roman" w:cs="Times New Roman"/>
                <w:b/>
                <w:bCs/>
                <w:lang w:eastAsia="fr-FR"/>
              </w:rPr>
              <w:t>Loyer TTC</w:t>
            </w:r>
          </w:p>
        </w:tc>
        <w:tc>
          <w:tcPr>
            <w:tcW w:w="708" w:type="dxa"/>
          </w:tcPr>
          <w:p w:rsidR="00AF53EB" w:rsidRPr="00991DE0" w:rsidRDefault="00AF53EB" w:rsidP="006C35E7">
            <w:pPr>
              <w:spacing w:line="276" w:lineRule="auto"/>
              <w:rPr>
                <w:rFonts w:ascii="Times New Roman" w:hAnsi="Times New Roman" w:cs="Times New Roman"/>
                <w:b/>
                <w:bCs/>
                <w:lang w:eastAsia="fr-FR"/>
              </w:rPr>
            </w:pPr>
            <w:r w:rsidRPr="00991DE0">
              <w:rPr>
                <w:rFonts w:ascii="Times New Roman" w:hAnsi="Times New Roman" w:cs="Times New Roman"/>
                <w:b/>
                <w:bCs/>
                <w:lang w:eastAsia="fr-FR"/>
              </w:rPr>
              <w:t>TVA</w:t>
            </w:r>
          </w:p>
        </w:tc>
      </w:tr>
      <w:tr w:rsidR="00AF53EB" w:rsidRPr="00B465E0" w:rsidTr="006C35E7">
        <w:trPr>
          <w:trHeight w:val="265"/>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2</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30.06.12</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2.222.108,48</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2.817.043.88</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224.432.956,12</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301"/>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3</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30.07.12</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2.193.938,04</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2.845.214,32</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221.587.741,80</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77"/>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4</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30.08.12</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2.165.485,89</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2.873.666,47</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218.714.075,33</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0"/>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5</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30.09.12</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2.136.749,23</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2.902.403,13</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215.811.672,20</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77"/>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6</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30.10.12</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2.107.725,20</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2.931.427,16</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212.880.245,04</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0"/>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7</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30.11.12</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2.078.410,93</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2.960.741,43</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209.919.503,61</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0"/>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8</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30.12.12</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2.048.803,51</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2.990.348,85</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206.929.154,76</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77"/>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lastRenderedPageBreak/>
              <w:t>9</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30.01.13</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2.018.900,02</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3.020.252,34</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203.908.902,42</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0"/>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10</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30.02.13</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1.988.697,50</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3.050.454,86</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200.858.447,56</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77"/>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11</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30.03.13</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1.958.192,95</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3.080.959,41</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197.777.488,15</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0"/>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12</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30.04.13</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1.927.383,36</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3.111.769,00</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194.665.719,15</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0"/>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13</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30.05.13</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1.896.265,67</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3.142.886,69</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191.522.832,46</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77"/>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14</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30.06.13</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1.864.836,80</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3.174.315,56</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188.348.516.90</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0"/>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15</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30.07.13</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1.833.093.65</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3.206.058,71</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185.142.458,19</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0"/>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16</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30.08.13</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1.801.033,06</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3.238.119,30</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181.904.338,89</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91"/>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17</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30.09.13</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1.768.651,87</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3.270.500,49</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178.633.838,40</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6"/>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18</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30.10.13</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1.735.946,86</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3.303.205,50</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175.330.632,90</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77"/>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19</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30.11.13</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1.702.914,81</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3.336.237,55</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171.994.395,35</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0"/>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20</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30.12.13</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1.669.552,43</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3.369.599,93</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168.624.795,42</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0"/>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21</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30.01.14</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1.635.856,43</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3.403.295,93</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165.221.499,49</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77"/>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22</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30.02.14</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1.601.823,47</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3.437.328,89</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161.784.170,60</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0"/>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23</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30.03.14</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1.567.450,18</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3.471.702,18</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158.312.468,42</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77"/>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24</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30.04.14</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1.532.733,16</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3.506.419,20</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154.806.049,22</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0"/>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25</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30.05.14</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1.497.668,97</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3.541.483,39</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151.264.565,83</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0"/>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26</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30.06.14</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1.462.254,13</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3.576.898,23</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147.687.667,60</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77"/>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27</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30.07.14</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1.426.485,15</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3.612.667,21</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144.075.000,39</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0"/>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28</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30.08.14</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1.390.358,48</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3.648.793,88</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140.426.206,51</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77"/>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29</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30.09.14</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1.353.870,54</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3.685.281,82</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136.740.924,69</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0"/>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30</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30.10.14</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1.317.017,72</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3.722.134,64</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133.018.790,05</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0"/>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31</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30.11.14</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1.279.796,38</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3.759.355,98</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129.259.434,07</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77"/>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32</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30.12.14</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1.242.202,82</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3.796.949,54</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125.462.484,53</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0"/>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33</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30.01.15</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1.204.233,32</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3.834.919,04</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121.627.565,49</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77"/>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34</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30.02.15</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1.165.884,13</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3.873.268,23</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117.754.297,26</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0"/>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35</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30.03.15</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1.127.151,45</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3.912.000,91</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113.842.296,35</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0"/>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36</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30.04.15</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1.088.031,44</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3.951.120.92</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109.891.175,43</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77"/>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37</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30.05.15</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1.048.520,23</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3.990.632,13</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105.900.543,30</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0"/>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38</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30.06.15</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1.008.613,91</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4.030.538,45</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101.870.004,85</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0"/>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39</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30.07.15</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968.308,52</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4.070.843,84</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97.799.161,01</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77"/>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40</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30.08.15</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927.600,09</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4.111.552,27</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93.687.608,74</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0"/>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41</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30.09.15</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886.484,56</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4.152.667,80</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89.534.940,94</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77"/>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42</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30.10.15</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844.957,89</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4.194.194,47</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85.340.746,47</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0"/>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43</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30.11.15</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803.015,94</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4.236.136,42</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81.104.610,05</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0"/>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44</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30.12.15</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760.654,58</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4.278.497,78</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76.826.112,27</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77"/>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45</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30.01.16</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717.869,60</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4.321.282,76</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72.504.829,51</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0"/>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49</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30.02.16</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674.656,77</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4.364.495,59</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68.140.333,92</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77"/>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47</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30.03.16</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631.011,82</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4.408.140,54</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63.732.193,38</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0"/>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48</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30.04.16</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586.930,41</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4.452.221,95</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59.279.971,43</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0"/>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49</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30.05.16</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542.408,19</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4.496.744,17</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54.783.227,26</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77"/>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50</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30.06.16</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497.440,75</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4.541.711,61</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50.241.515,65</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77"/>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51</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30.07.16</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452.023,63</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4.587.128,73</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45.654.386,92</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0"/>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52</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30.08.16</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406.152,35</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4.633.000,01</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41.021.386,91</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77"/>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53</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30.09.16</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359.822,35</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4.679.330,01</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36.342.056,90</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0"/>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54</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30.10.16</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313.029,05</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4.726.123,31</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31.615.933,59</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0"/>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55</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30.11.16</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265.767,81</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4.773.384,55</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26.482.549,04</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77"/>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56</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30.12.16</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218.033,97</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4.821.118,39</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22.021.430,65</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0"/>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57</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30.01.17</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169.822,78</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4.869.329.58</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17.152.101,07</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60"/>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58</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30.02.17</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121.129,49</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4.918.022,87</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12.234.078,20</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77"/>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lastRenderedPageBreak/>
              <w:t>59</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30.03.17</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71.949,26</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4.967.203,10</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7.266.875,10</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r w:rsidR="00AF53EB" w:rsidRPr="00B465E0" w:rsidTr="006C35E7">
        <w:trPr>
          <w:trHeight w:val="277"/>
        </w:trPr>
        <w:tc>
          <w:tcPr>
            <w:tcW w:w="1132" w:type="dxa"/>
          </w:tcPr>
          <w:p w:rsidR="00AF53EB" w:rsidRPr="00B465E0" w:rsidRDefault="00AF53EB" w:rsidP="006C35E7">
            <w:pPr>
              <w:spacing w:line="276" w:lineRule="auto"/>
              <w:jc w:val="center"/>
              <w:rPr>
                <w:rFonts w:ascii="Times New Roman" w:hAnsi="Times New Roman" w:cs="Times New Roman"/>
                <w:sz w:val="20"/>
                <w:szCs w:val="20"/>
                <w:lang w:eastAsia="fr-FR"/>
              </w:rPr>
            </w:pPr>
            <w:r w:rsidRPr="00B465E0">
              <w:rPr>
                <w:rFonts w:ascii="Times New Roman" w:hAnsi="Times New Roman" w:cs="Times New Roman"/>
                <w:sz w:val="20"/>
                <w:szCs w:val="20"/>
                <w:lang w:eastAsia="fr-FR"/>
              </w:rPr>
              <w:t>60</w:t>
            </w:r>
          </w:p>
        </w:tc>
        <w:tc>
          <w:tcPr>
            <w:tcW w:w="991"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30.04.17</w:t>
            </w:r>
          </w:p>
        </w:tc>
        <w:tc>
          <w:tcPr>
            <w:tcW w:w="849"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DZD</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5.039.152,36</w:t>
            </w:r>
          </w:p>
        </w:tc>
        <w:tc>
          <w:tcPr>
            <w:tcW w:w="1274"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22.277,26</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5.016.875,10</w:t>
            </w:r>
          </w:p>
        </w:tc>
        <w:tc>
          <w:tcPr>
            <w:tcW w:w="1557"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2.250.000,00</w:t>
            </w:r>
          </w:p>
        </w:tc>
        <w:tc>
          <w:tcPr>
            <w:tcW w:w="1273" w:type="dxa"/>
          </w:tcPr>
          <w:p w:rsidR="00AF53EB" w:rsidRPr="00B465E0" w:rsidRDefault="00AF53EB" w:rsidP="006C35E7">
            <w:pPr>
              <w:spacing w:line="276" w:lineRule="auto"/>
              <w:rPr>
                <w:rFonts w:ascii="Times New Roman" w:hAnsi="Times New Roman" w:cs="Times New Roman"/>
                <w:sz w:val="20"/>
                <w:szCs w:val="20"/>
                <w:lang w:eastAsia="fr-FR"/>
              </w:rPr>
            </w:pPr>
            <w:r>
              <w:rPr>
                <w:rFonts w:ascii="Times New Roman" w:hAnsi="Times New Roman" w:cs="Times New Roman"/>
                <w:sz w:val="20"/>
                <w:szCs w:val="20"/>
                <w:lang w:eastAsia="fr-FR"/>
              </w:rPr>
              <w:t>5.895.808,26</w:t>
            </w:r>
          </w:p>
        </w:tc>
        <w:tc>
          <w:tcPr>
            <w:tcW w:w="708" w:type="dxa"/>
          </w:tcPr>
          <w:p w:rsidR="00AF53EB" w:rsidRPr="00B465E0" w:rsidRDefault="00AF53EB" w:rsidP="006C35E7">
            <w:pPr>
              <w:spacing w:line="276" w:lineRule="auto"/>
              <w:jc w:val="center"/>
              <w:rPr>
                <w:rFonts w:ascii="Times New Roman" w:hAnsi="Times New Roman" w:cs="Times New Roman"/>
                <w:sz w:val="20"/>
                <w:szCs w:val="20"/>
                <w:lang w:eastAsia="fr-FR"/>
              </w:rPr>
            </w:pPr>
            <w:r>
              <w:rPr>
                <w:rFonts w:ascii="Times New Roman" w:hAnsi="Times New Roman" w:cs="Times New Roman"/>
                <w:sz w:val="20"/>
                <w:szCs w:val="20"/>
                <w:lang w:eastAsia="fr-FR"/>
              </w:rPr>
              <w:t>0</w:t>
            </w:r>
          </w:p>
        </w:tc>
      </w:tr>
    </w:tbl>
    <w:p w:rsidR="00AF53EB" w:rsidRDefault="00AF53EB" w:rsidP="00AF53EB">
      <w:pPr>
        <w:spacing w:after="240"/>
        <w:jc w:val="right"/>
        <w:rPr>
          <w:rFonts w:ascii="Times New Roman" w:hAnsi="Times New Roman" w:cs="Times New Roman"/>
          <w:sz w:val="28"/>
          <w:szCs w:val="28"/>
          <w:lang w:eastAsia="fr-FR"/>
        </w:rPr>
      </w:pPr>
      <w:r>
        <w:rPr>
          <w:rFonts w:ascii="Times New Roman" w:hAnsi="Times New Roman" w:cs="Times New Roman"/>
          <w:sz w:val="28"/>
          <w:szCs w:val="28"/>
          <w:lang w:eastAsia="fr-FR"/>
        </w:rPr>
        <w:t>Source : Echéancier des loyers élaboré par NATIXIS Algérie</w:t>
      </w:r>
    </w:p>
    <w:p w:rsidR="00AF53EB" w:rsidRDefault="00AF53EB" w:rsidP="00AF53EB">
      <w:pPr>
        <w:spacing w:after="240"/>
        <w:rPr>
          <w:rFonts w:ascii="Times New Roman" w:hAnsi="Times New Roman" w:cs="Times New Roman"/>
          <w:sz w:val="28"/>
          <w:szCs w:val="28"/>
          <w:lang w:eastAsia="fr-FR"/>
        </w:rPr>
      </w:pPr>
      <w:r>
        <w:rPr>
          <w:rFonts w:ascii="Times New Roman" w:hAnsi="Times New Roman" w:cs="Times New Roman"/>
          <w:sz w:val="28"/>
          <w:szCs w:val="28"/>
          <w:lang w:eastAsia="fr-FR"/>
        </w:rPr>
        <w:t xml:space="preserve">Pour résumer, nous pouvons constater que le coût du crédit pour le 60 mois est présenté de la façon suivante : </w:t>
      </w:r>
    </w:p>
    <w:p w:rsidR="00AF53EB" w:rsidRDefault="00AF53EB" w:rsidP="006E1855">
      <w:pPr>
        <w:pStyle w:val="Paragraphedeliste"/>
        <w:numPr>
          <w:ilvl w:val="0"/>
          <w:numId w:val="87"/>
        </w:numPr>
        <w:spacing w:before="240" w:after="240"/>
        <w:rPr>
          <w:rFonts w:ascii="Times New Roman" w:hAnsi="Times New Roman" w:cs="Times New Roman"/>
          <w:sz w:val="28"/>
          <w:szCs w:val="28"/>
          <w:lang w:eastAsia="fr-FR"/>
        </w:rPr>
      </w:pPr>
      <w:r w:rsidRPr="007A6CB7">
        <w:rPr>
          <w:rFonts w:ascii="Times New Roman" w:hAnsi="Times New Roman" w:cs="Times New Roman"/>
          <w:b/>
          <w:bCs/>
          <w:sz w:val="28"/>
          <w:szCs w:val="28"/>
          <w:lang w:eastAsia="fr-FR"/>
        </w:rPr>
        <w:t>Capital</w:t>
      </w:r>
      <w:r>
        <w:rPr>
          <w:rFonts w:ascii="Times New Roman" w:hAnsi="Times New Roman" w:cs="Times New Roman"/>
          <w:sz w:val="28"/>
          <w:szCs w:val="28"/>
          <w:lang w:eastAsia="fr-FR"/>
        </w:rPr>
        <w:t> : 225000 000 DA</w:t>
      </w:r>
    </w:p>
    <w:p w:rsidR="00AF53EB" w:rsidRDefault="00AF53EB" w:rsidP="006E1855">
      <w:pPr>
        <w:pStyle w:val="Paragraphedeliste"/>
        <w:numPr>
          <w:ilvl w:val="0"/>
          <w:numId w:val="87"/>
        </w:numPr>
        <w:spacing w:before="240" w:after="240"/>
        <w:rPr>
          <w:rFonts w:ascii="Times New Roman" w:hAnsi="Times New Roman" w:cs="Times New Roman"/>
          <w:sz w:val="28"/>
          <w:szCs w:val="28"/>
          <w:lang w:eastAsia="fr-FR"/>
        </w:rPr>
      </w:pPr>
      <w:r w:rsidRPr="007A6CB7">
        <w:rPr>
          <w:rFonts w:ascii="Times New Roman" w:hAnsi="Times New Roman" w:cs="Times New Roman"/>
          <w:b/>
          <w:bCs/>
          <w:sz w:val="28"/>
          <w:szCs w:val="28"/>
          <w:lang w:eastAsia="fr-FR"/>
        </w:rPr>
        <w:t>Intérêts</w:t>
      </w:r>
      <w:r>
        <w:rPr>
          <w:rFonts w:ascii="Times New Roman" w:hAnsi="Times New Roman" w:cs="Times New Roman"/>
          <w:sz w:val="28"/>
          <w:szCs w:val="28"/>
          <w:lang w:eastAsia="fr-FR"/>
        </w:rPr>
        <w:t> : 74 199 369.60 DA</w:t>
      </w:r>
    </w:p>
    <w:p w:rsidR="00AF53EB" w:rsidRDefault="00AF53EB" w:rsidP="006E1855">
      <w:pPr>
        <w:pStyle w:val="Paragraphedeliste"/>
        <w:numPr>
          <w:ilvl w:val="0"/>
          <w:numId w:val="87"/>
        </w:numPr>
        <w:spacing w:before="240" w:after="240"/>
        <w:rPr>
          <w:rFonts w:ascii="Times New Roman" w:hAnsi="Times New Roman" w:cs="Times New Roman"/>
          <w:sz w:val="28"/>
          <w:szCs w:val="28"/>
          <w:lang w:eastAsia="fr-FR"/>
        </w:rPr>
      </w:pPr>
      <w:r w:rsidRPr="007A6CB7">
        <w:rPr>
          <w:rFonts w:ascii="Times New Roman" w:hAnsi="Times New Roman" w:cs="Times New Roman"/>
          <w:b/>
          <w:bCs/>
          <w:sz w:val="28"/>
          <w:szCs w:val="28"/>
          <w:lang w:eastAsia="fr-FR"/>
        </w:rPr>
        <w:t>Loyers </w:t>
      </w:r>
      <w:r>
        <w:rPr>
          <w:rFonts w:ascii="Times New Roman" w:hAnsi="Times New Roman" w:cs="Times New Roman"/>
          <w:sz w:val="28"/>
          <w:szCs w:val="28"/>
          <w:lang w:eastAsia="fr-FR"/>
        </w:rPr>
        <w:t>: 296 949 369.60 DA</w:t>
      </w:r>
    </w:p>
    <w:p w:rsidR="00AF53EB" w:rsidRDefault="00AF53EB" w:rsidP="00AF53EB">
      <w:pPr>
        <w:spacing w:after="240"/>
        <w:rPr>
          <w:rFonts w:ascii="Times New Roman" w:hAnsi="Times New Roman" w:cs="Times New Roman"/>
          <w:sz w:val="28"/>
          <w:szCs w:val="28"/>
          <w:lang w:eastAsia="fr-FR"/>
        </w:rPr>
      </w:pPr>
    </w:p>
    <w:p w:rsidR="00AF53EB" w:rsidRDefault="00AF53EB" w:rsidP="00AF53EB">
      <w:pPr>
        <w:spacing w:after="240"/>
        <w:rPr>
          <w:rFonts w:ascii="Times New Roman" w:hAnsi="Times New Roman" w:cs="Times New Roman"/>
          <w:sz w:val="28"/>
          <w:szCs w:val="28"/>
          <w:lang w:eastAsia="fr-FR"/>
        </w:rPr>
      </w:pPr>
    </w:p>
    <w:p w:rsidR="00AF53EB" w:rsidRDefault="00AF53EB" w:rsidP="00AF53EB">
      <w:pPr>
        <w:spacing w:after="240"/>
        <w:rPr>
          <w:rFonts w:ascii="Times New Roman" w:hAnsi="Times New Roman" w:cs="Times New Roman"/>
          <w:sz w:val="28"/>
          <w:szCs w:val="28"/>
          <w:lang w:eastAsia="fr-FR"/>
        </w:rPr>
      </w:pPr>
    </w:p>
    <w:p w:rsidR="00AF53EB" w:rsidRPr="00EC70D3" w:rsidRDefault="00AF53EB" w:rsidP="00AF53EB">
      <w:pPr>
        <w:spacing w:after="240"/>
        <w:rPr>
          <w:rFonts w:ascii="Times New Roman" w:hAnsi="Times New Roman" w:cs="Times New Roman"/>
          <w:b/>
          <w:bCs/>
          <w:sz w:val="30"/>
          <w:szCs w:val="30"/>
          <w:lang w:eastAsia="fr-FR"/>
        </w:rPr>
      </w:pPr>
      <w:r>
        <w:rPr>
          <w:rFonts w:ascii="Times New Roman" w:hAnsi="Times New Roman" w:cs="Times New Roman"/>
          <w:b/>
          <w:bCs/>
          <w:sz w:val="30"/>
          <w:szCs w:val="30"/>
          <w:lang w:eastAsia="fr-FR"/>
        </w:rPr>
        <w:t xml:space="preserve">IIII. </w:t>
      </w:r>
      <w:r w:rsidRPr="00EC70D3">
        <w:rPr>
          <w:rFonts w:ascii="Times New Roman" w:hAnsi="Times New Roman" w:cs="Times New Roman"/>
          <w:b/>
          <w:bCs/>
          <w:sz w:val="30"/>
          <w:szCs w:val="30"/>
          <w:lang w:eastAsia="fr-FR"/>
        </w:rPr>
        <w:t xml:space="preserve">Analyse comparative entre le financement par crédit-bail et </w:t>
      </w:r>
      <w:r>
        <w:rPr>
          <w:rFonts w:ascii="Times New Roman" w:hAnsi="Times New Roman" w:cs="Times New Roman"/>
          <w:b/>
          <w:bCs/>
          <w:sz w:val="30"/>
          <w:szCs w:val="30"/>
          <w:lang w:eastAsia="fr-FR"/>
        </w:rPr>
        <w:t xml:space="preserve">le </w:t>
      </w:r>
      <w:r w:rsidRPr="00EC70D3">
        <w:rPr>
          <w:rFonts w:ascii="Times New Roman" w:hAnsi="Times New Roman" w:cs="Times New Roman"/>
          <w:b/>
          <w:bCs/>
          <w:sz w:val="30"/>
          <w:szCs w:val="30"/>
          <w:lang w:eastAsia="fr-FR"/>
        </w:rPr>
        <w:t>financement par crédit à moyen terme.</w:t>
      </w:r>
    </w:p>
    <w:p w:rsidR="00AF53EB" w:rsidRPr="00EC70D3" w:rsidRDefault="00AF53EB" w:rsidP="00AF53EB">
      <w:pPr>
        <w:spacing w:after="240"/>
        <w:rPr>
          <w:rFonts w:ascii="Times New Roman" w:hAnsi="Times New Roman" w:cs="Times New Roman"/>
          <w:sz w:val="28"/>
          <w:szCs w:val="28"/>
          <w:lang w:eastAsia="fr-FR"/>
        </w:rPr>
      </w:pPr>
      <w:r>
        <w:rPr>
          <w:rFonts w:ascii="Times New Roman" w:hAnsi="Times New Roman" w:cs="Times New Roman"/>
          <w:sz w:val="28"/>
          <w:szCs w:val="28"/>
          <w:lang w:eastAsia="fr-FR"/>
        </w:rPr>
        <w:tab/>
      </w:r>
      <w:r w:rsidRPr="00EC70D3">
        <w:rPr>
          <w:rFonts w:ascii="Times New Roman" w:hAnsi="Times New Roman" w:cs="Times New Roman"/>
          <w:sz w:val="28"/>
          <w:szCs w:val="28"/>
          <w:lang w:eastAsia="fr-FR"/>
        </w:rPr>
        <w:t>Afin de distinguer la différence entre le crédit-bail et un crédit bancai</w:t>
      </w:r>
      <w:r>
        <w:rPr>
          <w:rFonts w:ascii="Times New Roman" w:hAnsi="Times New Roman" w:cs="Times New Roman"/>
          <w:sz w:val="28"/>
          <w:szCs w:val="28"/>
          <w:lang w:eastAsia="fr-FR"/>
        </w:rPr>
        <w:t>re classique, et déterminer quel</w:t>
      </w:r>
      <w:r w:rsidRPr="00EC70D3">
        <w:rPr>
          <w:rFonts w:ascii="Times New Roman" w:hAnsi="Times New Roman" w:cs="Times New Roman"/>
          <w:sz w:val="28"/>
          <w:szCs w:val="28"/>
          <w:lang w:eastAsia="fr-FR"/>
        </w:rPr>
        <w:t xml:space="preserve"> est le choix le plus adéquat pour le financement de ce projet, nous avons supposé le financement du même client par un crédit à moyen terme (CMT)</w:t>
      </w:r>
    </w:p>
    <w:p w:rsidR="00AF53EB" w:rsidRDefault="00AF53EB" w:rsidP="00AF53EB">
      <w:pPr>
        <w:spacing w:after="240"/>
        <w:rPr>
          <w:rFonts w:ascii="Times New Roman" w:hAnsi="Times New Roman" w:cs="Times New Roman"/>
          <w:sz w:val="28"/>
          <w:szCs w:val="28"/>
          <w:lang w:eastAsia="fr-FR"/>
        </w:rPr>
      </w:pPr>
      <w:r w:rsidRPr="00EC70D3">
        <w:rPr>
          <w:rFonts w:ascii="Times New Roman" w:hAnsi="Times New Roman" w:cs="Times New Roman"/>
          <w:sz w:val="28"/>
          <w:szCs w:val="28"/>
          <w:lang w:eastAsia="fr-FR"/>
        </w:rPr>
        <w:t>Nous exposons dans ce qui suit la différence des coûts des deux moyens de financement prenant en compte les conditions de financement de NATIXIS Algérie pour le crédit à moyen terme CMT.</w:t>
      </w:r>
    </w:p>
    <w:p w:rsidR="00AF53EB" w:rsidRDefault="00AF53EB" w:rsidP="00AF53EB">
      <w:pPr>
        <w:spacing w:after="240"/>
        <w:rPr>
          <w:rFonts w:ascii="Times New Roman" w:hAnsi="Times New Roman" w:cs="Times New Roman"/>
          <w:b/>
          <w:bCs/>
          <w:sz w:val="28"/>
          <w:szCs w:val="28"/>
          <w:lang w:eastAsia="fr-FR"/>
        </w:rPr>
      </w:pPr>
      <w:r w:rsidRPr="0025179A">
        <w:rPr>
          <w:rFonts w:ascii="Times New Roman" w:hAnsi="Times New Roman" w:cs="Times New Roman"/>
          <w:b/>
          <w:bCs/>
          <w:sz w:val="28"/>
          <w:szCs w:val="28"/>
          <w:lang w:eastAsia="fr-FR"/>
        </w:rPr>
        <w:t>Les conditions du crédit à moyen terme CMT :</w:t>
      </w:r>
    </w:p>
    <w:p w:rsidR="00AF53EB" w:rsidRPr="0025179A" w:rsidRDefault="00AF53EB" w:rsidP="006E1855">
      <w:pPr>
        <w:pStyle w:val="Paragraphedeliste"/>
        <w:numPr>
          <w:ilvl w:val="0"/>
          <w:numId w:val="88"/>
        </w:numPr>
        <w:spacing w:before="240" w:after="240"/>
        <w:jc w:val="both"/>
        <w:rPr>
          <w:rFonts w:ascii="Times New Roman" w:hAnsi="Times New Roman" w:cs="Times New Roman"/>
          <w:b/>
          <w:bCs/>
          <w:sz w:val="28"/>
          <w:szCs w:val="28"/>
          <w:lang w:eastAsia="fr-FR"/>
        </w:rPr>
      </w:pPr>
      <w:r>
        <w:rPr>
          <w:rFonts w:ascii="Times New Roman" w:hAnsi="Times New Roman" w:cs="Times New Roman"/>
          <w:sz w:val="28"/>
          <w:szCs w:val="28"/>
          <w:lang w:eastAsia="fr-FR"/>
        </w:rPr>
        <w:t>Prix d’acquisition : 225 000 000 DA</w:t>
      </w:r>
    </w:p>
    <w:p w:rsidR="00AF53EB" w:rsidRPr="0025179A" w:rsidRDefault="00AF53EB" w:rsidP="006E1855">
      <w:pPr>
        <w:pStyle w:val="Paragraphedeliste"/>
        <w:numPr>
          <w:ilvl w:val="0"/>
          <w:numId w:val="88"/>
        </w:numPr>
        <w:spacing w:before="240" w:after="240"/>
        <w:jc w:val="both"/>
        <w:rPr>
          <w:rFonts w:ascii="Times New Roman" w:hAnsi="Times New Roman" w:cs="Times New Roman"/>
          <w:b/>
          <w:bCs/>
          <w:sz w:val="28"/>
          <w:szCs w:val="28"/>
          <w:lang w:eastAsia="fr-FR"/>
        </w:rPr>
      </w:pPr>
      <w:r>
        <w:rPr>
          <w:rFonts w:ascii="Times New Roman" w:hAnsi="Times New Roman" w:cs="Times New Roman"/>
          <w:sz w:val="28"/>
          <w:szCs w:val="28"/>
          <w:lang w:eastAsia="fr-FR"/>
        </w:rPr>
        <w:t>Le montant à financer (70% du montant total) : 157 500 000 DA</w:t>
      </w:r>
    </w:p>
    <w:p w:rsidR="00AF53EB" w:rsidRPr="0025179A" w:rsidRDefault="00AF53EB" w:rsidP="006E1855">
      <w:pPr>
        <w:pStyle w:val="Paragraphedeliste"/>
        <w:numPr>
          <w:ilvl w:val="0"/>
          <w:numId w:val="88"/>
        </w:numPr>
        <w:spacing w:before="240" w:after="240"/>
        <w:jc w:val="both"/>
        <w:rPr>
          <w:rFonts w:ascii="Times New Roman" w:hAnsi="Times New Roman" w:cs="Times New Roman"/>
          <w:b/>
          <w:bCs/>
          <w:sz w:val="28"/>
          <w:szCs w:val="28"/>
          <w:lang w:eastAsia="fr-FR"/>
        </w:rPr>
      </w:pPr>
      <w:r>
        <w:rPr>
          <w:rFonts w:ascii="Times New Roman" w:hAnsi="Times New Roman" w:cs="Times New Roman"/>
          <w:sz w:val="28"/>
          <w:szCs w:val="28"/>
          <w:lang w:eastAsia="fr-FR"/>
        </w:rPr>
        <w:t xml:space="preserve">La dure du crédit : 60 mois </w:t>
      </w:r>
    </w:p>
    <w:p w:rsidR="00AF53EB" w:rsidRPr="0025179A" w:rsidRDefault="00AF53EB" w:rsidP="006E1855">
      <w:pPr>
        <w:pStyle w:val="Paragraphedeliste"/>
        <w:numPr>
          <w:ilvl w:val="0"/>
          <w:numId w:val="88"/>
        </w:numPr>
        <w:spacing w:before="240" w:after="240"/>
        <w:jc w:val="both"/>
        <w:rPr>
          <w:rFonts w:ascii="Times New Roman" w:hAnsi="Times New Roman" w:cs="Times New Roman"/>
          <w:b/>
          <w:bCs/>
          <w:sz w:val="28"/>
          <w:szCs w:val="28"/>
          <w:lang w:eastAsia="fr-FR"/>
        </w:rPr>
      </w:pPr>
      <w:r>
        <w:rPr>
          <w:rFonts w:ascii="Times New Roman" w:hAnsi="Times New Roman" w:cs="Times New Roman"/>
          <w:sz w:val="28"/>
          <w:szCs w:val="28"/>
          <w:lang w:eastAsia="fr-FR"/>
        </w:rPr>
        <w:t>Taux d’intérêts : 8%</w:t>
      </w:r>
    </w:p>
    <w:p w:rsidR="00AF53EB" w:rsidRPr="0025179A" w:rsidRDefault="00AF53EB" w:rsidP="006E1855">
      <w:pPr>
        <w:pStyle w:val="Paragraphedeliste"/>
        <w:numPr>
          <w:ilvl w:val="0"/>
          <w:numId w:val="88"/>
        </w:numPr>
        <w:spacing w:before="240" w:after="240"/>
        <w:jc w:val="both"/>
        <w:rPr>
          <w:rFonts w:ascii="Times New Roman" w:hAnsi="Times New Roman" w:cs="Times New Roman"/>
          <w:b/>
          <w:bCs/>
          <w:sz w:val="28"/>
          <w:szCs w:val="28"/>
          <w:lang w:eastAsia="fr-FR"/>
        </w:rPr>
      </w:pPr>
      <w:r>
        <w:rPr>
          <w:rFonts w:ascii="Times New Roman" w:hAnsi="Times New Roman" w:cs="Times New Roman"/>
          <w:sz w:val="28"/>
          <w:szCs w:val="28"/>
          <w:lang w:eastAsia="fr-FR"/>
        </w:rPr>
        <w:t>Mode de remboursement : Trimestriel</w:t>
      </w:r>
    </w:p>
    <w:p w:rsidR="00AF53EB" w:rsidRPr="0025179A" w:rsidRDefault="00AF53EB" w:rsidP="006E1855">
      <w:pPr>
        <w:pStyle w:val="Paragraphedeliste"/>
        <w:numPr>
          <w:ilvl w:val="0"/>
          <w:numId w:val="88"/>
        </w:numPr>
        <w:spacing w:before="240" w:after="240"/>
        <w:jc w:val="both"/>
        <w:rPr>
          <w:rFonts w:ascii="Times New Roman" w:hAnsi="Times New Roman" w:cs="Times New Roman"/>
          <w:b/>
          <w:bCs/>
          <w:sz w:val="28"/>
          <w:szCs w:val="28"/>
          <w:lang w:eastAsia="fr-FR"/>
        </w:rPr>
      </w:pPr>
      <w:r>
        <w:rPr>
          <w:rFonts w:ascii="Times New Roman" w:hAnsi="Times New Roman" w:cs="Times New Roman"/>
          <w:sz w:val="28"/>
          <w:szCs w:val="28"/>
          <w:lang w:eastAsia="fr-FR"/>
        </w:rPr>
        <w:t>Commission d’engagement : 1%</w:t>
      </w:r>
    </w:p>
    <w:p w:rsidR="00AF53EB" w:rsidRDefault="00AF53EB" w:rsidP="00AF53EB">
      <w:pPr>
        <w:spacing w:after="240"/>
        <w:rPr>
          <w:rFonts w:ascii="Times New Roman" w:hAnsi="Times New Roman" w:cs="Times New Roman"/>
          <w:sz w:val="28"/>
          <w:szCs w:val="28"/>
          <w:lang w:eastAsia="fr-FR"/>
        </w:rPr>
      </w:pPr>
      <w:r>
        <w:rPr>
          <w:rFonts w:ascii="Times New Roman" w:hAnsi="Times New Roman" w:cs="Times New Roman"/>
          <w:sz w:val="28"/>
          <w:szCs w:val="28"/>
          <w:lang w:eastAsia="fr-FR"/>
        </w:rPr>
        <w:t xml:space="preserve">Avec l’application de ces conditions nous avons obtenu l’échéancier de remboursement suivant : </w:t>
      </w:r>
    </w:p>
    <w:p w:rsidR="00AF53EB" w:rsidRDefault="00AF53EB" w:rsidP="00AF53EB">
      <w:pPr>
        <w:spacing w:after="240"/>
        <w:rPr>
          <w:rFonts w:ascii="Times New Roman" w:hAnsi="Times New Roman" w:cs="Times New Roman"/>
          <w:sz w:val="28"/>
          <w:szCs w:val="28"/>
          <w:lang w:eastAsia="fr-FR"/>
        </w:rPr>
      </w:pPr>
      <w:r w:rsidRPr="0025179A">
        <w:rPr>
          <w:rFonts w:ascii="Times New Roman" w:hAnsi="Times New Roman" w:cs="Times New Roman"/>
          <w:b/>
          <w:bCs/>
          <w:sz w:val="28"/>
          <w:szCs w:val="28"/>
          <w:lang w:eastAsia="fr-FR"/>
        </w:rPr>
        <w:lastRenderedPageBreak/>
        <w:t>Tableau N°</w:t>
      </w:r>
      <w:r>
        <w:rPr>
          <w:rFonts w:ascii="Times New Roman" w:hAnsi="Times New Roman" w:cs="Times New Roman"/>
          <w:b/>
          <w:bCs/>
          <w:sz w:val="28"/>
          <w:szCs w:val="28"/>
          <w:lang w:eastAsia="fr-FR"/>
        </w:rPr>
        <w:t xml:space="preserve"> (3.3)</w:t>
      </w:r>
      <w:r>
        <w:rPr>
          <w:rFonts w:ascii="Times New Roman" w:hAnsi="Times New Roman" w:cs="Times New Roman"/>
          <w:sz w:val="28"/>
          <w:szCs w:val="28"/>
          <w:lang w:eastAsia="fr-FR"/>
        </w:rPr>
        <w:t xml:space="preserve"> : Echéancier du crédit à moyen terme : </w:t>
      </w:r>
    </w:p>
    <w:tbl>
      <w:tblPr>
        <w:tblStyle w:val="Grilledutableau"/>
        <w:tblW w:w="9475" w:type="dxa"/>
        <w:tblLook w:val="04A0" w:firstRow="1" w:lastRow="0" w:firstColumn="1" w:lastColumn="0" w:noHBand="0" w:noVBand="1"/>
      </w:tblPr>
      <w:tblGrid>
        <w:gridCol w:w="1111"/>
        <w:gridCol w:w="1383"/>
        <w:gridCol w:w="1383"/>
        <w:gridCol w:w="1506"/>
        <w:gridCol w:w="1506"/>
        <w:gridCol w:w="1506"/>
        <w:gridCol w:w="1080"/>
      </w:tblGrid>
      <w:tr w:rsidR="00AF53EB" w:rsidTr="006C35E7">
        <w:trPr>
          <w:trHeight w:val="603"/>
        </w:trPr>
        <w:tc>
          <w:tcPr>
            <w:tcW w:w="1111" w:type="dxa"/>
          </w:tcPr>
          <w:p w:rsidR="00AF53EB" w:rsidRPr="006138D3" w:rsidRDefault="00AF53EB" w:rsidP="006C35E7">
            <w:pPr>
              <w:spacing w:line="276" w:lineRule="auto"/>
              <w:rPr>
                <w:rFonts w:ascii="Times New Roman" w:hAnsi="Times New Roman" w:cs="Times New Roman"/>
                <w:b/>
                <w:bCs/>
                <w:sz w:val="24"/>
                <w:szCs w:val="24"/>
                <w:lang w:eastAsia="fr-FR"/>
              </w:rPr>
            </w:pPr>
            <w:r w:rsidRPr="006138D3">
              <w:rPr>
                <w:rFonts w:ascii="Times New Roman" w:hAnsi="Times New Roman" w:cs="Times New Roman"/>
                <w:b/>
                <w:bCs/>
                <w:sz w:val="24"/>
                <w:szCs w:val="24"/>
                <w:lang w:eastAsia="fr-FR"/>
              </w:rPr>
              <w:t xml:space="preserve">Année </w:t>
            </w:r>
          </w:p>
        </w:tc>
        <w:tc>
          <w:tcPr>
            <w:tcW w:w="1383" w:type="dxa"/>
          </w:tcPr>
          <w:p w:rsidR="00AF53EB" w:rsidRPr="006138D3" w:rsidRDefault="00AF53EB" w:rsidP="006C35E7">
            <w:pPr>
              <w:spacing w:line="276" w:lineRule="auto"/>
              <w:rPr>
                <w:rFonts w:ascii="Times New Roman" w:hAnsi="Times New Roman" w:cs="Times New Roman"/>
                <w:b/>
                <w:bCs/>
                <w:sz w:val="24"/>
                <w:szCs w:val="24"/>
                <w:lang w:eastAsia="fr-FR"/>
              </w:rPr>
            </w:pPr>
            <w:r w:rsidRPr="006138D3">
              <w:rPr>
                <w:rFonts w:ascii="Times New Roman" w:hAnsi="Times New Roman" w:cs="Times New Roman"/>
                <w:b/>
                <w:bCs/>
                <w:sz w:val="24"/>
                <w:szCs w:val="24"/>
                <w:lang w:eastAsia="fr-FR"/>
              </w:rPr>
              <w:t>CDP</w:t>
            </w:r>
          </w:p>
        </w:tc>
        <w:tc>
          <w:tcPr>
            <w:tcW w:w="1383" w:type="dxa"/>
          </w:tcPr>
          <w:p w:rsidR="00AF53EB" w:rsidRPr="006138D3" w:rsidRDefault="00AF53EB" w:rsidP="006C35E7">
            <w:pPr>
              <w:spacing w:line="276" w:lineRule="auto"/>
              <w:rPr>
                <w:rFonts w:ascii="Times New Roman" w:hAnsi="Times New Roman" w:cs="Times New Roman"/>
                <w:b/>
                <w:bCs/>
                <w:sz w:val="24"/>
                <w:szCs w:val="24"/>
                <w:lang w:eastAsia="fr-FR"/>
              </w:rPr>
            </w:pPr>
            <w:r w:rsidRPr="006138D3">
              <w:rPr>
                <w:rFonts w:ascii="Times New Roman" w:hAnsi="Times New Roman" w:cs="Times New Roman"/>
                <w:b/>
                <w:bCs/>
                <w:sz w:val="24"/>
                <w:szCs w:val="24"/>
                <w:lang w:eastAsia="fr-FR"/>
              </w:rPr>
              <w:t>Intérêt</w:t>
            </w:r>
          </w:p>
        </w:tc>
        <w:tc>
          <w:tcPr>
            <w:tcW w:w="1506" w:type="dxa"/>
          </w:tcPr>
          <w:p w:rsidR="00AF53EB" w:rsidRPr="006138D3" w:rsidRDefault="00AF53EB" w:rsidP="006C35E7">
            <w:pPr>
              <w:spacing w:line="276" w:lineRule="auto"/>
              <w:rPr>
                <w:rFonts w:ascii="Times New Roman" w:hAnsi="Times New Roman" w:cs="Times New Roman"/>
                <w:b/>
                <w:bCs/>
                <w:sz w:val="24"/>
                <w:szCs w:val="24"/>
                <w:lang w:eastAsia="fr-FR"/>
              </w:rPr>
            </w:pPr>
            <w:r w:rsidRPr="006138D3">
              <w:rPr>
                <w:rFonts w:ascii="Times New Roman" w:hAnsi="Times New Roman" w:cs="Times New Roman"/>
                <w:b/>
                <w:bCs/>
                <w:sz w:val="24"/>
                <w:szCs w:val="24"/>
                <w:lang w:eastAsia="fr-FR"/>
              </w:rPr>
              <w:t>Principal</w:t>
            </w:r>
          </w:p>
        </w:tc>
        <w:tc>
          <w:tcPr>
            <w:tcW w:w="1506" w:type="dxa"/>
          </w:tcPr>
          <w:p w:rsidR="00AF53EB" w:rsidRPr="006138D3" w:rsidRDefault="00AF53EB" w:rsidP="006C35E7">
            <w:pPr>
              <w:spacing w:line="276" w:lineRule="auto"/>
              <w:rPr>
                <w:rFonts w:ascii="Times New Roman" w:hAnsi="Times New Roman" w:cs="Times New Roman"/>
                <w:b/>
                <w:bCs/>
                <w:sz w:val="24"/>
                <w:szCs w:val="24"/>
                <w:lang w:eastAsia="fr-FR"/>
              </w:rPr>
            </w:pPr>
            <w:r w:rsidRPr="006138D3">
              <w:rPr>
                <w:rFonts w:ascii="Times New Roman" w:hAnsi="Times New Roman" w:cs="Times New Roman"/>
                <w:b/>
                <w:bCs/>
                <w:sz w:val="24"/>
                <w:szCs w:val="24"/>
                <w:lang w:eastAsia="fr-FR"/>
              </w:rPr>
              <w:t>Annuité</w:t>
            </w:r>
          </w:p>
        </w:tc>
        <w:tc>
          <w:tcPr>
            <w:tcW w:w="1506" w:type="dxa"/>
          </w:tcPr>
          <w:p w:rsidR="00AF53EB" w:rsidRPr="006138D3" w:rsidRDefault="00AF53EB" w:rsidP="006C35E7">
            <w:pPr>
              <w:spacing w:line="276" w:lineRule="auto"/>
              <w:rPr>
                <w:rFonts w:ascii="Times New Roman" w:hAnsi="Times New Roman" w:cs="Times New Roman"/>
                <w:b/>
                <w:bCs/>
                <w:sz w:val="24"/>
                <w:szCs w:val="24"/>
                <w:lang w:eastAsia="fr-FR"/>
              </w:rPr>
            </w:pPr>
            <w:r w:rsidRPr="006138D3">
              <w:rPr>
                <w:rFonts w:ascii="Times New Roman" w:hAnsi="Times New Roman" w:cs="Times New Roman"/>
                <w:b/>
                <w:bCs/>
                <w:sz w:val="24"/>
                <w:szCs w:val="24"/>
                <w:lang w:eastAsia="fr-FR"/>
              </w:rPr>
              <w:t>CFP</w:t>
            </w:r>
          </w:p>
        </w:tc>
        <w:tc>
          <w:tcPr>
            <w:tcW w:w="1080" w:type="dxa"/>
          </w:tcPr>
          <w:p w:rsidR="00AF53EB" w:rsidRPr="006138D3" w:rsidRDefault="00AF53EB" w:rsidP="006C35E7">
            <w:pPr>
              <w:spacing w:line="276" w:lineRule="auto"/>
              <w:rPr>
                <w:rFonts w:ascii="Times New Roman" w:hAnsi="Times New Roman" w:cs="Times New Roman"/>
                <w:b/>
                <w:bCs/>
                <w:sz w:val="28"/>
                <w:szCs w:val="28"/>
                <w:lang w:eastAsia="fr-FR"/>
              </w:rPr>
            </w:pPr>
            <w:r w:rsidRPr="006138D3">
              <w:rPr>
                <w:rFonts w:ascii="Times New Roman" w:hAnsi="Times New Roman" w:cs="Times New Roman"/>
                <w:b/>
                <w:bCs/>
                <w:sz w:val="28"/>
                <w:szCs w:val="28"/>
                <w:lang w:eastAsia="fr-FR"/>
              </w:rPr>
              <w:t>TVA</w:t>
            </w:r>
          </w:p>
        </w:tc>
      </w:tr>
      <w:tr w:rsidR="00AF53EB" w:rsidTr="006C35E7">
        <w:trPr>
          <w:trHeight w:val="630"/>
        </w:trPr>
        <w:tc>
          <w:tcPr>
            <w:tcW w:w="1111" w:type="dxa"/>
          </w:tcPr>
          <w:p w:rsidR="00AF53EB" w:rsidRPr="006138D3" w:rsidRDefault="00AF53EB" w:rsidP="006C35E7">
            <w:pPr>
              <w:spacing w:line="276" w:lineRule="auto"/>
              <w:rPr>
                <w:rFonts w:ascii="Times New Roman" w:hAnsi="Times New Roman" w:cs="Times New Roman"/>
                <w:b/>
                <w:bCs/>
                <w:sz w:val="24"/>
                <w:szCs w:val="24"/>
                <w:lang w:eastAsia="fr-FR"/>
              </w:rPr>
            </w:pPr>
            <w:r w:rsidRPr="006138D3">
              <w:rPr>
                <w:rFonts w:ascii="Times New Roman" w:hAnsi="Times New Roman" w:cs="Times New Roman"/>
                <w:b/>
                <w:bCs/>
                <w:sz w:val="24"/>
                <w:szCs w:val="24"/>
                <w:lang w:eastAsia="fr-FR"/>
              </w:rPr>
              <w:t>2012</w:t>
            </w:r>
          </w:p>
        </w:tc>
        <w:tc>
          <w:tcPr>
            <w:tcW w:w="1383" w:type="dxa"/>
          </w:tcPr>
          <w:p w:rsidR="00AF53EB" w:rsidRPr="006138D3" w:rsidRDefault="00AF53EB" w:rsidP="006C35E7">
            <w:pPr>
              <w:spacing w:line="276" w:lineRule="auto"/>
              <w:jc w:val="center"/>
              <w:rPr>
                <w:rFonts w:ascii="Times New Roman" w:hAnsi="Times New Roman" w:cs="Times New Roman"/>
                <w:sz w:val="24"/>
                <w:szCs w:val="24"/>
                <w:lang w:eastAsia="fr-FR"/>
              </w:rPr>
            </w:pPr>
            <w:r w:rsidRPr="006138D3">
              <w:rPr>
                <w:rFonts w:ascii="Times New Roman" w:hAnsi="Times New Roman" w:cs="Times New Roman"/>
                <w:sz w:val="24"/>
                <w:szCs w:val="24"/>
                <w:lang w:eastAsia="fr-FR"/>
              </w:rPr>
              <w:t>157500000</w:t>
            </w:r>
          </w:p>
        </w:tc>
        <w:tc>
          <w:tcPr>
            <w:tcW w:w="1383" w:type="dxa"/>
          </w:tcPr>
          <w:p w:rsidR="00AF53EB" w:rsidRPr="006138D3" w:rsidRDefault="00AF53EB" w:rsidP="006C35E7">
            <w:pPr>
              <w:spacing w:line="276" w:lineRule="auto"/>
              <w:jc w:val="center"/>
              <w:rPr>
                <w:rFonts w:ascii="Times New Roman" w:hAnsi="Times New Roman" w:cs="Times New Roman"/>
                <w:sz w:val="24"/>
                <w:szCs w:val="24"/>
                <w:lang w:eastAsia="fr-FR"/>
              </w:rPr>
            </w:pPr>
            <w:r w:rsidRPr="006138D3">
              <w:rPr>
                <w:rFonts w:ascii="Times New Roman" w:hAnsi="Times New Roman" w:cs="Times New Roman"/>
                <w:sz w:val="24"/>
                <w:szCs w:val="24"/>
                <w:lang w:eastAsia="fr-FR"/>
              </w:rPr>
              <w:t>3150000</w:t>
            </w:r>
          </w:p>
        </w:tc>
        <w:tc>
          <w:tcPr>
            <w:tcW w:w="1506" w:type="dxa"/>
          </w:tcPr>
          <w:p w:rsidR="00AF53EB" w:rsidRPr="006138D3" w:rsidRDefault="00AF53EB" w:rsidP="006C35E7">
            <w:pPr>
              <w:spacing w:line="276" w:lineRule="auto"/>
              <w:jc w:val="center"/>
              <w:rPr>
                <w:rFonts w:ascii="Times New Roman" w:hAnsi="Times New Roman" w:cs="Times New Roman"/>
                <w:sz w:val="24"/>
                <w:szCs w:val="24"/>
                <w:lang w:eastAsia="fr-FR"/>
              </w:rPr>
            </w:pPr>
            <w:r w:rsidRPr="006138D3">
              <w:rPr>
                <w:rFonts w:ascii="Times New Roman" w:hAnsi="Times New Roman" w:cs="Times New Roman"/>
                <w:sz w:val="24"/>
                <w:szCs w:val="24"/>
                <w:lang w:eastAsia="fr-FR"/>
              </w:rPr>
              <w:t>30264947.07</w:t>
            </w:r>
          </w:p>
        </w:tc>
        <w:tc>
          <w:tcPr>
            <w:tcW w:w="1506" w:type="dxa"/>
          </w:tcPr>
          <w:p w:rsidR="00AF53EB" w:rsidRPr="006138D3" w:rsidRDefault="00AF53EB" w:rsidP="006C35E7">
            <w:pPr>
              <w:spacing w:line="276" w:lineRule="auto"/>
              <w:jc w:val="center"/>
              <w:rPr>
                <w:rFonts w:ascii="Times New Roman" w:hAnsi="Times New Roman" w:cs="Times New Roman"/>
                <w:sz w:val="24"/>
                <w:szCs w:val="24"/>
                <w:lang w:eastAsia="fr-FR"/>
              </w:rPr>
            </w:pPr>
            <w:r w:rsidRPr="006138D3">
              <w:rPr>
                <w:rFonts w:ascii="Times New Roman" w:hAnsi="Times New Roman" w:cs="Times New Roman"/>
                <w:sz w:val="24"/>
                <w:szCs w:val="24"/>
                <w:lang w:eastAsia="fr-FR"/>
              </w:rPr>
              <w:t>33414947,07</w:t>
            </w:r>
          </w:p>
        </w:tc>
        <w:tc>
          <w:tcPr>
            <w:tcW w:w="1506" w:type="dxa"/>
          </w:tcPr>
          <w:p w:rsidR="00AF53EB" w:rsidRPr="006138D3" w:rsidRDefault="00AF53EB" w:rsidP="006C35E7">
            <w:pPr>
              <w:spacing w:line="276" w:lineRule="auto"/>
              <w:jc w:val="center"/>
              <w:rPr>
                <w:rFonts w:ascii="Times New Roman" w:hAnsi="Times New Roman" w:cs="Times New Roman"/>
                <w:sz w:val="24"/>
                <w:szCs w:val="24"/>
                <w:lang w:eastAsia="fr-FR"/>
              </w:rPr>
            </w:pPr>
            <w:r w:rsidRPr="006138D3">
              <w:rPr>
                <w:rFonts w:ascii="Times New Roman" w:hAnsi="Times New Roman" w:cs="Times New Roman"/>
                <w:sz w:val="24"/>
                <w:szCs w:val="24"/>
                <w:lang w:eastAsia="fr-FR"/>
              </w:rPr>
              <w:t>127235052,9</w:t>
            </w:r>
          </w:p>
        </w:tc>
        <w:tc>
          <w:tcPr>
            <w:tcW w:w="1080" w:type="dxa"/>
          </w:tcPr>
          <w:p w:rsidR="00AF53EB" w:rsidRDefault="00AF53EB" w:rsidP="006C35E7">
            <w:pPr>
              <w:spacing w:line="276" w:lineRule="auto"/>
              <w:jc w:val="center"/>
              <w:rPr>
                <w:rFonts w:ascii="Times New Roman" w:hAnsi="Times New Roman" w:cs="Times New Roman"/>
                <w:sz w:val="28"/>
                <w:szCs w:val="28"/>
                <w:lang w:eastAsia="fr-FR"/>
              </w:rPr>
            </w:pPr>
            <w:r>
              <w:rPr>
                <w:rFonts w:ascii="Times New Roman" w:hAnsi="Times New Roman" w:cs="Times New Roman"/>
                <w:sz w:val="28"/>
                <w:szCs w:val="28"/>
                <w:lang w:eastAsia="fr-FR"/>
              </w:rPr>
              <w:t>0</w:t>
            </w:r>
          </w:p>
        </w:tc>
      </w:tr>
      <w:tr w:rsidR="00AF53EB" w:rsidTr="006C35E7">
        <w:trPr>
          <w:trHeight w:val="630"/>
        </w:trPr>
        <w:tc>
          <w:tcPr>
            <w:tcW w:w="1111" w:type="dxa"/>
          </w:tcPr>
          <w:p w:rsidR="00AF53EB" w:rsidRPr="006138D3" w:rsidRDefault="00AF53EB" w:rsidP="006C35E7">
            <w:pPr>
              <w:spacing w:line="276" w:lineRule="auto"/>
              <w:rPr>
                <w:rFonts w:ascii="Times New Roman" w:hAnsi="Times New Roman" w:cs="Times New Roman"/>
                <w:b/>
                <w:bCs/>
                <w:sz w:val="24"/>
                <w:szCs w:val="24"/>
                <w:lang w:eastAsia="fr-FR"/>
              </w:rPr>
            </w:pPr>
            <w:r w:rsidRPr="006138D3">
              <w:rPr>
                <w:rFonts w:ascii="Times New Roman" w:hAnsi="Times New Roman" w:cs="Times New Roman"/>
                <w:b/>
                <w:bCs/>
                <w:sz w:val="24"/>
                <w:szCs w:val="24"/>
                <w:lang w:eastAsia="fr-FR"/>
              </w:rPr>
              <w:t>2013</w:t>
            </w:r>
          </w:p>
        </w:tc>
        <w:tc>
          <w:tcPr>
            <w:tcW w:w="1383" w:type="dxa"/>
          </w:tcPr>
          <w:p w:rsidR="00AF53EB" w:rsidRPr="006138D3" w:rsidRDefault="00AF53EB" w:rsidP="006C35E7">
            <w:pPr>
              <w:spacing w:line="276" w:lineRule="auto"/>
              <w:jc w:val="center"/>
              <w:rPr>
                <w:rFonts w:ascii="Times New Roman" w:hAnsi="Times New Roman" w:cs="Times New Roman"/>
                <w:sz w:val="24"/>
                <w:szCs w:val="24"/>
                <w:lang w:eastAsia="fr-FR"/>
              </w:rPr>
            </w:pPr>
            <w:r w:rsidRPr="006138D3">
              <w:rPr>
                <w:rFonts w:ascii="Times New Roman" w:hAnsi="Times New Roman" w:cs="Times New Roman"/>
                <w:sz w:val="24"/>
                <w:szCs w:val="24"/>
                <w:lang w:eastAsia="fr-FR"/>
              </w:rPr>
              <w:t>127235053</w:t>
            </w:r>
          </w:p>
        </w:tc>
        <w:tc>
          <w:tcPr>
            <w:tcW w:w="1383" w:type="dxa"/>
          </w:tcPr>
          <w:p w:rsidR="00AF53EB" w:rsidRPr="006138D3" w:rsidRDefault="00AF53EB" w:rsidP="006C35E7">
            <w:pPr>
              <w:spacing w:line="276" w:lineRule="auto"/>
              <w:jc w:val="center"/>
              <w:rPr>
                <w:rFonts w:ascii="Times New Roman" w:hAnsi="Times New Roman" w:cs="Times New Roman"/>
                <w:sz w:val="24"/>
                <w:szCs w:val="24"/>
                <w:lang w:eastAsia="fr-FR"/>
              </w:rPr>
            </w:pPr>
            <w:r w:rsidRPr="006138D3">
              <w:rPr>
                <w:rFonts w:ascii="Times New Roman" w:hAnsi="Times New Roman" w:cs="Times New Roman"/>
                <w:sz w:val="24"/>
                <w:szCs w:val="24"/>
                <w:lang w:eastAsia="fr-FR"/>
              </w:rPr>
              <w:t>2544701,06</w:t>
            </w:r>
          </w:p>
        </w:tc>
        <w:tc>
          <w:tcPr>
            <w:tcW w:w="1506" w:type="dxa"/>
          </w:tcPr>
          <w:p w:rsidR="00AF53EB" w:rsidRPr="006138D3" w:rsidRDefault="00AF53EB" w:rsidP="006C35E7">
            <w:pPr>
              <w:spacing w:line="276" w:lineRule="auto"/>
              <w:jc w:val="center"/>
              <w:rPr>
                <w:rFonts w:ascii="Times New Roman" w:hAnsi="Times New Roman" w:cs="Times New Roman"/>
                <w:sz w:val="24"/>
                <w:szCs w:val="24"/>
                <w:lang w:eastAsia="fr-FR"/>
              </w:rPr>
            </w:pPr>
            <w:r w:rsidRPr="006138D3">
              <w:rPr>
                <w:rFonts w:ascii="Times New Roman" w:hAnsi="Times New Roman" w:cs="Times New Roman"/>
                <w:sz w:val="24"/>
                <w:szCs w:val="24"/>
                <w:lang w:eastAsia="fr-FR"/>
              </w:rPr>
              <w:t>30870246,01</w:t>
            </w:r>
          </w:p>
        </w:tc>
        <w:tc>
          <w:tcPr>
            <w:tcW w:w="1506" w:type="dxa"/>
          </w:tcPr>
          <w:p w:rsidR="00AF53EB" w:rsidRPr="006138D3" w:rsidRDefault="00AF53EB" w:rsidP="006C35E7">
            <w:pPr>
              <w:spacing w:line="276" w:lineRule="auto"/>
              <w:jc w:val="center"/>
              <w:rPr>
                <w:rFonts w:ascii="Times New Roman" w:hAnsi="Times New Roman" w:cs="Times New Roman"/>
                <w:sz w:val="24"/>
                <w:szCs w:val="24"/>
                <w:lang w:eastAsia="fr-FR"/>
              </w:rPr>
            </w:pPr>
            <w:r w:rsidRPr="006138D3">
              <w:rPr>
                <w:rFonts w:ascii="Times New Roman" w:hAnsi="Times New Roman" w:cs="Times New Roman"/>
                <w:sz w:val="24"/>
                <w:szCs w:val="24"/>
                <w:lang w:eastAsia="fr-FR"/>
              </w:rPr>
              <w:t>33414947,07</w:t>
            </w:r>
          </w:p>
        </w:tc>
        <w:tc>
          <w:tcPr>
            <w:tcW w:w="1506" w:type="dxa"/>
          </w:tcPr>
          <w:p w:rsidR="00AF53EB" w:rsidRPr="006138D3" w:rsidRDefault="00AF53EB" w:rsidP="006C35E7">
            <w:pPr>
              <w:spacing w:line="276" w:lineRule="auto"/>
              <w:jc w:val="center"/>
              <w:rPr>
                <w:rFonts w:ascii="Times New Roman" w:hAnsi="Times New Roman" w:cs="Times New Roman"/>
                <w:sz w:val="24"/>
                <w:szCs w:val="24"/>
                <w:lang w:eastAsia="fr-FR"/>
              </w:rPr>
            </w:pPr>
            <w:r w:rsidRPr="006138D3">
              <w:rPr>
                <w:rFonts w:ascii="Times New Roman" w:hAnsi="Times New Roman" w:cs="Times New Roman"/>
                <w:sz w:val="24"/>
                <w:szCs w:val="24"/>
                <w:lang w:eastAsia="fr-FR"/>
              </w:rPr>
              <w:t>96364806,92</w:t>
            </w:r>
          </w:p>
        </w:tc>
        <w:tc>
          <w:tcPr>
            <w:tcW w:w="1080" w:type="dxa"/>
          </w:tcPr>
          <w:p w:rsidR="00AF53EB" w:rsidRDefault="00AF53EB" w:rsidP="006C35E7">
            <w:pPr>
              <w:spacing w:line="276" w:lineRule="auto"/>
              <w:jc w:val="center"/>
              <w:rPr>
                <w:rFonts w:ascii="Times New Roman" w:hAnsi="Times New Roman" w:cs="Times New Roman"/>
                <w:sz w:val="28"/>
                <w:szCs w:val="28"/>
                <w:lang w:eastAsia="fr-FR"/>
              </w:rPr>
            </w:pPr>
            <w:r>
              <w:rPr>
                <w:rFonts w:ascii="Times New Roman" w:hAnsi="Times New Roman" w:cs="Times New Roman"/>
                <w:sz w:val="28"/>
                <w:szCs w:val="28"/>
                <w:lang w:eastAsia="fr-FR"/>
              </w:rPr>
              <w:t>0</w:t>
            </w:r>
          </w:p>
        </w:tc>
      </w:tr>
      <w:tr w:rsidR="00AF53EB" w:rsidTr="006C35E7">
        <w:trPr>
          <w:trHeight w:val="603"/>
        </w:trPr>
        <w:tc>
          <w:tcPr>
            <w:tcW w:w="1111" w:type="dxa"/>
          </w:tcPr>
          <w:p w:rsidR="00AF53EB" w:rsidRPr="006138D3" w:rsidRDefault="00AF53EB" w:rsidP="006C35E7">
            <w:pPr>
              <w:spacing w:line="276" w:lineRule="auto"/>
              <w:rPr>
                <w:rFonts w:ascii="Times New Roman" w:hAnsi="Times New Roman" w:cs="Times New Roman"/>
                <w:b/>
                <w:bCs/>
                <w:sz w:val="24"/>
                <w:szCs w:val="24"/>
                <w:lang w:eastAsia="fr-FR"/>
              </w:rPr>
            </w:pPr>
            <w:r w:rsidRPr="006138D3">
              <w:rPr>
                <w:rFonts w:ascii="Times New Roman" w:hAnsi="Times New Roman" w:cs="Times New Roman"/>
                <w:b/>
                <w:bCs/>
                <w:sz w:val="24"/>
                <w:szCs w:val="24"/>
                <w:lang w:eastAsia="fr-FR"/>
              </w:rPr>
              <w:t>2014</w:t>
            </w:r>
          </w:p>
        </w:tc>
        <w:tc>
          <w:tcPr>
            <w:tcW w:w="1383" w:type="dxa"/>
          </w:tcPr>
          <w:p w:rsidR="00AF53EB" w:rsidRPr="006138D3" w:rsidRDefault="00AF53EB" w:rsidP="006C35E7">
            <w:pPr>
              <w:spacing w:line="276" w:lineRule="auto"/>
              <w:jc w:val="center"/>
              <w:rPr>
                <w:rFonts w:ascii="Times New Roman" w:hAnsi="Times New Roman" w:cs="Times New Roman"/>
                <w:sz w:val="24"/>
                <w:szCs w:val="24"/>
                <w:lang w:eastAsia="fr-FR"/>
              </w:rPr>
            </w:pPr>
            <w:r w:rsidRPr="006138D3">
              <w:rPr>
                <w:rFonts w:ascii="Times New Roman" w:hAnsi="Times New Roman" w:cs="Times New Roman"/>
                <w:sz w:val="24"/>
                <w:szCs w:val="24"/>
                <w:lang w:eastAsia="fr-FR"/>
              </w:rPr>
              <w:t>96364806,9</w:t>
            </w:r>
          </w:p>
        </w:tc>
        <w:tc>
          <w:tcPr>
            <w:tcW w:w="1383" w:type="dxa"/>
          </w:tcPr>
          <w:p w:rsidR="00AF53EB" w:rsidRPr="006138D3" w:rsidRDefault="00AF53EB" w:rsidP="006C35E7">
            <w:pPr>
              <w:spacing w:line="276" w:lineRule="auto"/>
              <w:jc w:val="center"/>
              <w:rPr>
                <w:rFonts w:ascii="Times New Roman" w:hAnsi="Times New Roman" w:cs="Times New Roman"/>
                <w:sz w:val="24"/>
                <w:szCs w:val="24"/>
                <w:lang w:eastAsia="fr-FR"/>
              </w:rPr>
            </w:pPr>
            <w:r w:rsidRPr="006138D3">
              <w:rPr>
                <w:rFonts w:ascii="Times New Roman" w:hAnsi="Times New Roman" w:cs="Times New Roman"/>
                <w:sz w:val="24"/>
                <w:szCs w:val="24"/>
                <w:lang w:eastAsia="fr-FR"/>
              </w:rPr>
              <w:t>1927296,14</w:t>
            </w:r>
          </w:p>
        </w:tc>
        <w:tc>
          <w:tcPr>
            <w:tcW w:w="1506" w:type="dxa"/>
          </w:tcPr>
          <w:p w:rsidR="00AF53EB" w:rsidRPr="006138D3" w:rsidRDefault="00AF53EB" w:rsidP="006C35E7">
            <w:pPr>
              <w:spacing w:line="276" w:lineRule="auto"/>
              <w:jc w:val="center"/>
              <w:rPr>
                <w:rFonts w:ascii="Times New Roman" w:hAnsi="Times New Roman" w:cs="Times New Roman"/>
                <w:sz w:val="24"/>
                <w:szCs w:val="24"/>
                <w:lang w:eastAsia="fr-FR"/>
              </w:rPr>
            </w:pPr>
            <w:r w:rsidRPr="006138D3">
              <w:rPr>
                <w:rFonts w:ascii="Times New Roman" w:hAnsi="Times New Roman" w:cs="Times New Roman"/>
                <w:sz w:val="24"/>
                <w:szCs w:val="24"/>
                <w:lang w:eastAsia="fr-FR"/>
              </w:rPr>
              <w:t>31487650,93</w:t>
            </w:r>
          </w:p>
        </w:tc>
        <w:tc>
          <w:tcPr>
            <w:tcW w:w="1506" w:type="dxa"/>
          </w:tcPr>
          <w:p w:rsidR="00AF53EB" w:rsidRPr="006138D3" w:rsidRDefault="00AF53EB" w:rsidP="006C35E7">
            <w:pPr>
              <w:spacing w:line="276" w:lineRule="auto"/>
              <w:jc w:val="center"/>
              <w:rPr>
                <w:rFonts w:ascii="Times New Roman" w:hAnsi="Times New Roman" w:cs="Times New Roman"/>
                <w:sz w:val="24"/>
                <w:szCs w:val="24"/>
                <w:lang w:eastAsia="fr-FR"/>
              </w:rPr>
            </w:pPr>
            <w:r w:rsidRPr="006138D3">
              <w:rPr>
                <w:rFonts w:ascii="Times New Roman" w:hAnsi="Times New Roman" w:cs="Times New Roman"/>
                <w:sz w:val="24"/>
                <w:szCs w:val="24"/>
                <w:lang w:eastAsia="fr-FR"/>
              </w:rPr>
              <w:t>33414947,07</w:t>
            </w:r>
          </w:p>
        </w:tc>
        <w:tc>
          <w:tcPr>
            <w:tcW w:w="1506" w:type="dxa"/>
          </w:tcPr>
          <w:p w:rsidR="00AF53EB" w:rsidRPr="006138D3" w:rsidRDefault="00AF53EB" w:rsidP="006C35E7">
            <w:pPr>
              <w:spacing w:line="276" w:lineRule="auto"/>
              <w:jc w:val="center"/>
              <w:rPr>
                <w:rFonts w:ascii="Times New Roman" w:hAnsi="Times New Roman" w:cs="Times New Roman"/>
                <w:sz w:val="24"/>
                <w:szCs w:val="24"/>
                <w:lang w:eastAsia="fr-FR"/>
              </w:rPr>
            </w:pPr>
            <w:r w:rsidRPr="006138D3">
              <w:rPr>
                <w:rFonts w:ascii="Times New Roman" w:hAnsi="Times New Roman" w:cs="Times New Roman"/>
                <w:sz w:val="24"/>
                <w:szCs w:val="24"/>
                <w:lang w:eastAsia="fr-FR"/>
              </w:rPr>
              <w:t>64877155,98</w:t>
            </w:r>
          </w:p>
        </w:tc>
        <w:tc>
          <w:tcPr>
            <w:tcW w:w="1080" w:type="dxa"/>
          </w:tcPr>
          <w:p w:rsidR="00AF53EB" w:rsidRDefault="00AF53EB" w:rsidP="006C35E7">
            <w:pPr>
              <w:spacing w:line="276" w:lineRule="auto"/>
              <w:jc w:val="center"/>
              <w:rPr>
                <w:rFonts w:ascii="Times New Roman" w:hAnsi="Times New Roman" w:cs="Times New Roman"/>
                <w:sz w:val="28"/>
                <w:szCs w:val="28"/>
                <w:lang w:eastAsia="fr-FR"/>
              </w:rPr>
            </w:pPr>
            <w:r>
              <w:rPr>
                <w:rFonts w:ascii="Times New Roman" w:hAnsi="Times New Roman" w:cs="Times New Roman"/>
                <w:sz w:val="28"/>
                <w:szCs w:val="28"/>
                <w:lang w:eastAsia="fr-FR"/>
              </w:rPr>
              <w:t>0</w:t>
            </w:r>
          </w:p>
        </w:tc>
      </w:tr>
      <w:tr w:rsidR="00AF53EB" w:rsidTr="006C35E7">
        <w:trPr>
          <w:trHeight w:val="630"/>
        </w:trPr>
        <w:tc>
          <w:tcPr>
            <w:tcW w:w="1111" w:type="dxa"/>
          </w:tcPr>
          <w:p w:rsidR="00AF53EB" w:rsidRPr="006138D3" w:rsidRDefault="00AF53EB" w:rsidP="006C35E7">
            <w:pPr>
              <w:spacing w:line="276" w:lineRule="auto"/>
              <w:rPr>
                <w:rFonts w:ascii="Times New Roman" w:hAnsi="Times New Roman" w:cs="Times New Roman"/>
                <w:b/>
                <w:bCs/>
                <w:sz w:val="24"/>
                <w:szCs w:val="24"/>
                <w:lang w:eastAsia="fr-FR"/>
              </w:rPr>
            </w:pPr>
            <w:r w:rsidRPr="006138D3">
              <w:rPr>
                <w:rFonts w:ascii="Times New Roman" w:hAnsi="Times New Roman" w:cs="Times New Roman"/>
                <w:b/>
                <w:bCs/>
                <w:sz w:val="24"/>
                <w:szCs w:val="24"/>
                <w:lang w:eastAsia="fr-FR"/>
              </w:rPr>
              <w:t>2015</w:t>
            </w:r>
          </w:p>
        </w:tc>
        <w:tc>
          <w:tcPr>
            <w:tcW w:w="1383" w:type="dxa"/>
          </w:tcPr>
          <w:p w:rsidR="00AF53EB" w:rsidRPr="006138D3" w:rsidRDefault="00AF53EB" w:rsidP="006C35E7">
            <w:pPr>
              <w:spacing w:line="276" w:lineRule="auto"/>
              <w:jc w:val="center"/>
              <w:rPr>
                <w:rFonts w:ascii="Times New Roman" w:hAnsi="Times New Roman" w:cs="Times New Roman"/>
                <w:sz w:val="24"/>
                <w:szCs w:val="24"/>
                <w:lang w:eastAsia="fr-FR"/>
              </w:rPr>
            </w:pPr>
            <w:r w:rsidRPr="006138D3">
              <w:rPr>
                <w:rFonts w:ascii="Times New Roman" w:hAnsi="Times New Roman" w:cs="Times New Roman"/>
                <w:sz w:val="24"/>
                <w:szCs w:val="24"/>
                <w:lang w:eastAsia="fr-FR"/>
              </w:rPr>
              <w:t>64877156</w:t>
            </w:r>
          </w:p>
        </w:tc>
        <w:tc>
          <w:tcPr>
            <w:tcW w:w="1383" w:type="dxa"/>
          </w:tcPr>
          <w:p w:rsidR="00AF53EB" w:rsidRPr="006138D3" w:rsidRDefault="00AF53EB" w:rsidP="006C35E7">
            <w:pPr>
              <w:spacing w:line="276" w:lineRule="auto"/>
              <w:jc w:val="center"/>
              <w:rPr>
                <w:rFonts w:ascii="Times New Roman" w:hAnsi="Times New Roman" w:cs="Times New Roman"/>
                <w:sz w:val="24"/>
                <w:szCs w:val="24"/>
                <w:lang w:eastAsia="fr-FR"/>
              </w:rPr>
            </w:pPr>
            <w:r w:rsidRPr="006138D3">
              <w:rPr>
                <w:rFonts w:ascii="Times New Roman" w:hAnsi="Times New Roman" w:cs="Times New Roman"/>
                <w:sz w:val="24"/>
                <w:szCs w:val="24"/>
                <w:lang w:eastAsia="fr-FR"/>
              </w:rPr>
              <w:t>1297543,12</w:t>
            </w:r>
          </w:p>
        </w:tc>
        <w:tc>
          <w:tcPr>
            <w:tcW w:w="1506" w:type="dxa"/>
          </w:tcPr>
          <w:p w:rsidR="00AF53EB" w:rsidRPr="006138D3" w:rsidRDefault="00AF53EB" w:rsidP="006C35E7">
            <w:pPr>
              <w:spacing w:line="276" w:lineRule="auto"/>
              <w:jc w:val="center"/>
              <w:rPr>
                <w:rFonts w:ascii="Times New Roman" w:hAnsi="Times New Roman" w:cs="Times New Roman"/>
                <w:sz w:val="24"/>
                <w:szCs w:val="24"/>
                <w:lang w:eastAsia="fr-FR"/>
              </w:rPr>
            </w:pPr>
            <w:r w:rsidRPr="006138D3">
              <w:rPr>
                <w:rFonts w:ascii="Times New Roman" w:hAnsi="Times New Roman" w:cs="Times New Roman"/>
                <w:sz w:val="24"/>
                <w:szCs w:val="24"/>
                <w:lang w:eastAsia="fr-FR"/>
              </w:rPr>
              <w:t>32117403,95</w:t>
            </w:r>
          </w:p>
        </w:tc>
        <w:tc>
          <w:tcPr>
            <w:tcW w:w="1506" w:type="dxa"/>
          </w:tcPr>
          <w:p w:rsidR="00AF53EB" w:rsidRPr="006138D3" w:rsidRDefault="00AF53EB" w:rsidP="006C35E7">
            <w:pPr>
              <w:spacing w:line="276" w:lineRule="auto"/>
              <w:jc w:val="center"/>
              <w:rPr>
                <w:rFonts w:ascii="Times New Roman" w:hAnsi="Times New Roman" w:cs="Times New Roman"/>
                <w:sz w:val="24"/>
                <w:szCs w:val="24"/>
                <w:lang w:eastAsia="fr-FR"/>
              </w:rPr>
            </w:pPr>
            <w:r w:rsidRPr="006138D3">
              <w:rPr>
                <w:rFonts w:ascii="Times New Roman" w:hAnsi="Times New Roman" w:cs="Times New Roman"/>
                <w:sz w:val="24"/>
                <w:szCs w:val="24"/>
                <w:lang w:eastAsia="fr-FR"/>
              </w:rPr>
              <w:t>33414947,07</w:t>
            </w:r>
          </w:p>
        </w:tc>
        <w:tc>
          <w:tcPr>
            <w:tcW w:w="1506" w:type="dxa"/>
          </w:tcPr>
          <w:p w:rsidR="00AF53EB" w:rsidRPr="006138D3" w:rsidRDefault="00AF53EB" w:rsidP="006C35E7">
            <w:pPr>
              <w:spacing w:line="276" w:lineRule="auto"/>
              <w:jc w:val="center"/>
              <w:rPr>
                <w:rFonts w:ascii="Times New Roman" w:hAnsi="Times New Roman" w:cs="Times New Roman"/>
                <w:sz w:val="24"/>
                <w:szCs w:val="24"/>
                <w:lang w:eastAsia="fr-FR"/>
              </w:rPr>
            </w:pPr>
            <w:r w:rsidRPr="006138D3">
              <w:rPr>
                <w:rFonts w:ascii="Times New Roman" w:hAnsi="Times New Roman" w:cs="Times New Roman"/>
                <w:sz w:val="24"/>
                <w:szCs w:val="24"/>
                <w:lang w:eastAsia="fr-FR"/>
              </w:rPr>
              <w:t>32759752,03</w:t>
            </w:r>
          </w:p>
        </w:tc>
        <w:tc>
          <w:tcPr>
            <w:tcW w:w="1080" w:type="dxa"/>
          </w:tcPr>
          <w:p w:rsidR="00AF53EB" w:rsidRDefault="00AF53EB" w:rsidP="006C35E7">
            <w:pPr>
              <w:spacing w:line="276" w:lineRule="auto"/>
              <w:jc w:val="center"/>
              <w:rPr>
                <w:rFonts w:ascii="Times New Roman" w:hAnsi="Times New Roman" w:cs="Times New Roman"/>
                <w:sz w:val="28"/>
                <w:szCs w:val="28"/>
                <w:lang w:eastAsia="fr-FR"/>
              </w:rPr>
            </w:pPr>
            <w:r>
              <w:rPr>
                <w:rFonts w:ascii="Times New Roman" w:hAnsi="Times New Roman" w:cs="Times New Roman"/>
                <w:sz w:val="28"/>
                <w:szCs w:val="28"/>
                <w:lang w:eastAsia="fr-FR"/>
              </w:rPr>
              <w:t>0</w:t>
            </w:r>
          </w:p>
        </w:tc>
      </w:tr>
      <w:tr w:rsidR="00AF53EB" w:rsidTr="006C35E7">
        <w:trPr>
          <w:trHeight w:val="630"/>
        </w:trPr>
        <w:tc>
          <w:tcPr>
            <w:tcW w:w="1111" w:type="dxa"/>
          </w:tcPr>
          <w:p w:rsidR="00AF53EB" w:rsidRPr="006138D3" w:rsidRDefault="00AF53EB" w:rsidP="006C35E7">
            <w:pPr>
              <w:spacing w:line="276" w:lineRule="auto"/>
              <w:rPr>
                <w:rFonts w:ascii="Times New Roman" w:hAnsi="Times New Roman" w:cs="Times New Roman"/>
                <w:b/>
                <w:bCs/>
                <w:sz w:val="24"/>
                <w:szCs w:val="24"/>
                <w:lang w:eastAsia="fr-FR"/>
              </w:rPr>
            </w:pPr>
            <w:r w:rsidRPr="006138D3">
              <w:rPr>
                <w:rFonts w:ascii="Times New Roman" w:hAnsi="Times New Roman" w:cs="Times New Roman"/>
                <w:b/>
                <w:bCs/>
                <w:sz w:val="24"/>
                <w:szCs w:val="24"/>
                <w:lang w:eastAsia="fr-FR"/>
              </w:rPr>
              <w:t>2016</w:t>
            </w:r>
          </w:p>
        </w:tc>
        <w:tc>
          <w:tcPr>
            <w:tcW w:w="1383" w:type="dxa"/>
          </w:tcPr>
          <w:p w:rsidR="00AF53EB" w:rsidRPr="006138D3" w:rsidRDefault="00AF53EB" w:rsidP="006C35E7">
            <w:pPr>
              <w:spacing w:line="276" w:lineRule="auto"/>
              <w:jc w:val="center"/>
              <w:rPr>
                <w:rFonts w:ascii="Times New Roman" w:hAnsi="Times New Roman" w:cs="Times New Roman"/>
                <w:sz w:val="24"/>
                <w:szCs w:val="24"/>
                <w:lang w:eastAsia="fr-FR"/>
              </w:rPr>
            </w:pPr>
            <w:r w:rsidRPr="006138D3">
              <w:rPr>
                <w:rFonts w:ascii="Times New Roman" w:hAnsi="Times New Roman" w:cs="Times New Roman"/>
                <w:sz w:val="24"/>
                <w:szCs w:val="24"/>
                <w:lang w:eastAsia="fr-FR"/>
              </w:rPr>
              <w:t>32759752</w:t>
            </w:r>
          </w:p>
        </w:tc>
        <w:tc>
          <w:tcPr>
            <w:tcW w:w="1383" w:type="dxa"/>
          </w:tcPr>
          <w:p w:rsidR="00AF53EB" w:rsidRPr="006138D3" w:rsidRDefault="00AF53EB" w:rsidP="006C35E7">
            <w:pPr>
              <w:spacing w:line="276" w:lineRule="auto"/>
              <w:jc w:val="center"/>
              <w:rPr>
                <w:rFonts w:ascii="Times New Roman" w:hAnsi="Times New Roman" w:cs="Times New Roman"/>
                <w:sz w:val="24"/>
                <w:szCs w:val="24"/>
                <w:lang w:eastAsia="fr-FR"/>
              </w:rPr>
            </w:pPr>
            <w:r w:rsidRPr="006138D3">
              <w:rPr>
                <w:rFonts w:ascii="Times New Roman" w:hAnsi="Times New Roman" w:cs="Times New Roman"/>
                <w:sz w:val="24"/>
                <w:szCs w:val="24"/>
                <w:lang w:eastAsia="fr-FR"/>
              </w:rPr>
              <w:t>655195,041</w:t>
            </w:r>
          </w:p>
        </w:tc>
        <w:tc>
          <w:tcPr>
            <w:tcW w:w="1506" w:type="dxa"/>
          </w:tcPr>
          <w:p w:rsidR="00AF53EB" w:rsidRPr="006138D3" w:rsidRDefault="00AF53EB" w:rsidP="006C35E7">
            <w:pPr>
              <w:spacing w:line="276" w:lineRule="auto"/>
              <w:jc w:val="center"/>
              <w:rPr>
                <w:rFonts w:ascii="Times New Roman" w:hAnsi="Times New Roman" w:cs="Times New Roman"/>
                <w:sz w:val="24"/>
                <w:szCs w:val="24"/>
                <w:lang w:eastAsia="fr-FR"/>
              </w:rPr>
            </w:pPr>
            <w:r w:rsidRPr="006138D3">
              <w:rPr>
                <w:rFonts w:ascii="Times New Roman" w:hAnsi="Times New Roman" w:cs="Times New Roman"/>
                <w:sz w:val="24"/>
                <w:szCs w:val="24"/>
                <w:lang w:eastAsia="fr-FR"/>
              </w:rPr>
              <w:t>32759752,03</w:t>
            </w:r>
          </w:p>
        </w:tc>
        <w:tc>
          <w:tcPr>
            <w:tcW w:w="1506" w:type="dxa"/>
          </w:tcPr>
          <w:p w:rsidR="00AF53EB" w:rsidRPr="006138D3" w:rsidRDefault="00AF53EB" w:rsidP="006C35E7">
            <w:pPr>
              <w:spacing w:line="276" w:lineRule="auto"/>
              <w:jc w:val="center"/>
              <w:rPr>
                <w:rFonts w:ascii="Times New Roman" w:hAnsi="Times New Roman" w:cs="Times New Roman"/>
                <w:sz w:val="24"/>
                <w:szCs w:val="24"/>
                <w:lang w:eastAsia="fr-FR"/>
              </w:rPr>
            </w:pPr>
            <w:r w:rsidRPr="006138D3">
              <w:rPr>
                <w:rFonts w:ascii="Times New Roman" w:hAnsi="Times New Roman" w:cs="Times New Roman"/>
                <w:sz w:val="24"/>
                <w:szCs w:val="24"/>
                <w:lang w:eastAsia="fr-FR"/>
              </w:rPr>
              <w:t>33414947,07</w:t>
            </w:r>
          </w:p>
        </w:tc>
        <w:tc>
          <w:tcPr>
            <w:tcW w:w="1506" w:type="dxa"/>
          </w:tcPr>
          <w:p w:rsidR="00AF53EB" w:rsidRPr="006138D3" w:rsidRDefault="00AF53EB" w:rsidP="006C35E7">
            <w:pPr>
              <w:spacing w:line="276" w:lineRule="auto"/>
              <w:jc w:val="center"/>
              <w:rPr>
                <w:rFonts w:ascii="Times New Roman" w:hAnsi="Times New Roman" w:cs="Times New Roman"/>
                <w:sz w:val="24"/>
                <w:szCs w:val="24"/>
                <w:lang w:eastAsia="fr-FR"/>
              </w:rPr>
            </w:pPr>
            <w:r w:rsidRPr="006138D3">
              <w:rPr>
                <w:rFonts w:ascii="Times New Roman" w:hAnsi="Times New Roman" w:cs="Times New Roman"/>
                <w:sz w:val="24"/>
                <w:szCs w:val="24"/>
                <w:lang w:eastAsia="fr-FR"/>
              </w:rPr>
              <w:t>0</w:t>
            </w:r>
          </w:p>
        </w:tc>
        <w:tc>
          <w:tcPr>
            <w:tcW w:w="1080" w:type="dxa"/>
          </w:tcPr>
          <w:p w:rsidR="00AF53EB" w:rsidRDefault="00AF53EB" w:rsidP="006C35E7">
            <w:pPr>
              <w:spacing w:line="276" w:lineRule="auto"/>
              <w:jc w:val="center"/>
              <w:rPr>
                <w:rFonts w:ascii="Times New Roman" w:hAnsi="Times New Roman" w:cs="Times New Roman"/>
                <w:sz w:val="28"/>
                <w:szCs w:val="28"/>
                <w:lang w:eastAsia="fr-FR"/>
              </w:rPr>
            </w:pPr>
            <w:r>
              <w:rPr>
                <w:rFonts w:ascii="Times New Roman" w:hAnsi="Times New Roman" w:cs="Times New Roman"/>
                <w:sz w:val="28"/>
                <w:szCs w:val="28"/>
                <w:lang w:eastAsia="fr-FR"/>
              </w:rPr>
              <w:t>0</w:t>
            </w:r>
          </w:p>
        </w:tc>
      </w:tr>
      <w:tr w:rsidR="00AF53EB" w:rsidTr="006C35E7">
        <w:trPr>
          <w:trHeight w:val="630"/>
        </w:trPr>
        <w:tc>
          <w:tcPr>
            <w:tcW w:w="1111" w:type="dxa"/>
          </w:tcPr>
          <w:p w:rsidR="00AF53EB" w:rsidRPr="006138D3" w:rsidRDefault="00AF53EB" w:rsidP="006C35E7">
            <w:pPr>
              <w:spacing w:line="276" w:lineRule="auto"/>
              <w:rPr>
                <w:rFonts w:ascii="Times New Roman" w:hAnsi="Times New Roman" w:cs="Times New Roman"/>
                <w:b/>
                <w:bCs/>
                <w:sz w:val="24"/>
                <w:szCs w:val="24"/>
                <w:lang w:eastAsia="fr-FR"/>
              </w:rPr>
            </w:pPr>
            <w:r w:rsidRPr="006138D3">
              <w:rPr>
                <w:rFonts w:ascii="Times New Roman" w:hAnsi="Times New Roman" w:cs="Times New Roman"/>
                <w:b/>
                <w:bCs/>
                <w:sz w:val="24"/>
                <w:szCs w:val="24"/>
                <w:lang w:eastAsia="fr-FR"/>
              </w:rPr>
              <w:t>Total</w:t>
            </w:r>
          </w:p>
        </w:tc>
        <w:tc>
          <w:tcPr>
            <w:tcW w:w="1383" w:type="dxa"/>
          </w:tcPr>
          <w:p w:rsidR="00AF53EB" w:rsidRPr="006138D3" w:rsidRDefault="00AF53EB" w:rsidP="006C35E7">
            <w:pPr>
              <w:spacing w:line="276" w:lineRule="auto"/>
              <w:jc w:val="center"/>
              <w:rPr>
                <w:rFonts w:ascii="Times New Roman" w:hAnsi="Times New Roman" w:cs="Times New Roman"/>
                <w:sz w:val="24"/>
                <w:szCs w:val="24"/>
                <w:lang w:eastAsia="fr-FR"/>
              </w:rPr>
            </w:pPr>
            <w:r w:rsidRPr="006138D3">
              <w:rPr>
                <w:rFonts w:ascii="Times New Roman" w:hAnsi="Times New Roman" w:cs="Times New Roman"/>
                <w:sz w:val="24"/>
                <w:szCs w:val="24"/>
                <w:lang w:eastAsia="fr-FR"/>
              </w:rPr>
              <w:t>/</w:t>
            </w:r>
          </w:p>
        </w:tc>
        <w:tc>
          <w:tcPr>
            <w:tcW w:w="1383" w:type="dxa"/>
          </w:tcPr>
          <w:p w:rsidR="00AF53EB" w:rsidRPr="006138D3" w:rsidRDefault="00AF53EB" w:rsidP="006C35E7">
            <w:pPr>
              <w:spacing w:line="276" w:lineRule="auto"/>
              <w:jc w:val="center"/>
              <w:rPr>
                <w:rFonts w:ascii="Times New Roman" w:hAnsi="Times New Roman" w:cs="Times New Roman"/>
                <w:sz w:val="24"/>
                <w:szCs w:val="24"/>
                <w:lang w:eastAsia="fr-FR"/>
              </w:rPr>
            </w:pPr>
            <w:r w:rsidRPr="006138D3">
              <w:rPr>
                <w:rFonts w:ascii="Times New Roman" w:hAnsi="Times New Roman" w:cs="Times New Roman"/>
                <w:sz w:val="24"/>
                <w:szCs w:val="24"/>
                <w:lang w:eastAsia="fr-FR"/>
              </w:rPr>
              <w:t>9574735,36</w:t>
            </w:r>
          </w:p>
        </w:tc>
        <w:tc>
          <w:tcPr>
            <w:tcW w:w="1506" w:type="dxa"/>
          </w:tcPr>
          <w:p w:rsidR="00AF53EB" w:rsidRPr="006138D3" w:rsidRDefault="00AF53EB" w:rsidP="006C35E7">
            <w:pPr>
              <w:spacing w:line="276" w:lineRule="auto"/>
              <w:jc w:val="center"/>
              <w:rPr>
                <w:rFonts w:ascii="Times New Roman" w:hAnsi="Times New Roman" w:cs="Times New Roman"/>
                <w:sz w:val="24"/>
                <w:szCs w:val="24"/>
                <w:lang w:eastAsia="fr-FR"/>
              </w:rPr>
            </w:pPr>
            <w:r w:rsidRPr="006138D3">
              <w:rPr>
                <w:rFonts w:ascii="Times New Roman" w:hAnsi="Times New Roman" w:cs="Times New Roman"/>
                <w:sz w:val="24"/>
                <w:szCs w:val="24"/>
                <w:lang w:eastAsia="fr-FR"/>
              </w:rPr>
              <w:t>157500000</w:t>
            </w:r>
          </w:p>
        </w:tc>
        <w:tc>
          <w:tcPr>
            <w:tcW w:w="1506" w:type="dxa"/>
          </w:tcPr>
          <w:p w:rsidR="00AF53EB" w:rsidRPr="006138D3" w:rsidRDefault="00AF53EB" w:rsidP="006C35E7">
            <w:pPr>
              <w:spacing w:line="276" w:lineRule="auto"/>
              <w:jc w:val="center"/>
              <w:rPr>
                <w:rFonts w:ascii="Times New Roman" w:hAnsi="Times New Roman" w:cs="Times New Roman"/>
                <w:sz w:val="24"/>
                <w:szCs w:val="24"/>
                <w:lang w:eastAsia="fr-FR"/>
              </w:rPr>
            </w:pPr>
            <w:r w:rsidRPr="006138D3">
              <w:rPr>
                <w:rFonts w:ascii="Times New Roman" w:hAnsi="Times New Roman" w:cs="Times New Roman"/>
                <w:sz w:val="24"/>
                <w:szCs w:val="24"/>
                <w:lang w:eastAsia="fr-FR"/>
              </w:rPr>
              <w:t>167074735,4</w:t>
            </w:r>
          </w:p>
        </w:tc>
        <w:tc>
          <w:tcPr>
            <w:tcW w:w="1506" w:type="dxa"/>
          </w:tcPr>
          <w:p w:rsidR="00AF53EB" w:rsidRPr="006138D3" w:rsidRDefault="00AF53EB" w:rsidP="006C35E7">
            <w:pPr>
              <w:spacing w:line="276" w:lineRule="auto"/>
              <w:jc w:val="center"/>
              <w:rPr>
                <w:rFonts w:ascii="Times New Roman" w:hAnsi="Times New Roman" w:cs="Times New Roman"/>
                <w:sz w:val="24"/>
                <w:szCs w:val="24"/>
                <w:lang w:eastAsia="fr-FR"/>
              </w:rPr>
            </w:pPr>
            <w:r w:rsidRPr="006138D3">
              <w:rPr>
                <w:rFonts w:ascii="Times New Roman" w:hAnsi="Times New Roman" w:cs="Times New Roman"/>
                <w:sz w:val="24"/>
                <w:szCs w:val="24"/>
                <w:lang w:eastAsia="fr-FR"/>
              </w:rPr>
              <w:t>/</w:t>
            </w:r>
          </w:p>
        </w:tc>
        <w:tc>
          <w:tcPr>
            <w:tcW w:w="1080" w:type="dxa"/>
          </w:tcPr>
          <w:p w:rsidR="00AF53EB" w:rsidRDefault="00AF53EB" w:rsidP="006C35E7">
            <w:pPr>
              <w:spacing w:line="276" w:lineRule="auto"/>
              <w:jc w:val="center"/>
              <w:rPr>
                <w:rFonts w:ascii="Times New Roman" w:hAnsi="Times New Roman" w:cs="Times New Roman"/>
                <w:sz w:val="28"/>
                <w:szCs w:val="28"/>
                <w:lang w:eastAsia="fr-FR"/>
              </w:rPr>
            </w:pPr>
          </w:p>
        </w:tc>
      </w:tr>
    </w:tbl>
    <w:p w:rsidR="00AF53EB" w:rsidRDefault="00AF53EB" w:rsidP="00AF53EB">
      <w:pPr>
        <w:spacing w:after="240"/>
        <w:rPr>
          <w:rFonts w:ascii="Times New Roman" w:hAnsi="Times New Roman" w:cs="Times New Roman"/>
          <w:sz w:val="28"/>
          <w:szCs w:val="28"/>
          <w:lang w:eastAsia="fr-FR"/>
        </w:rPr>
      </w:pPr>
      <w:r>
        <w:rPr>
          <w:rFonts w:ascii="Times New Roman" w:hAnsi="Times New Roman" w:cs="Times New Roman"/>
          <w:sz w:val="28"/>
          <w:szCs w:val="28"/>
          <w:lang w:eastAsia="fr-FR"/>
        </w:rPr>
        <w:t>.</w:t>
      </w:r>
      <w:r w:rsidRPr="002A3097">
        <w:rPr>
          <w:rFonts w:ascii="Times New Roman" w:hAnsi="Times New Roman" w:cs="Times New Roman"/>
          <w:b/>
          <w:bCs/>
          <w:sz w:val="28"/>
          <w:szCs w:val="28"/>
          <w:lang w:eastAsia="fr-FR"/>
        </w:rPr>
        <w:t>Graphe N° (3.6) :</w:t>
      </w:r>
      <w:r>
        <w:rPr>
          <w:rFonts w:ascii="Times New Roman" w:hAnsi="Times New Roman" w:cs="Times New Roman"/>
          <w:sz w:val="28"/>
          <w:szCs w:val="28"/>
          <w:lang w:eastAsia="fr-FR"/>
        </w:rPr>
        <w:t xml:space="preserve"> Echéancier du crédit à moyen terme.</w:t>
      </w:r>
    </w:p>
    <w:p w:rsidR="00AF53EB" w:rsidRDefault="00AF53EB" w:rsidP="00AF53EB">
      <w:pPr>
        <w:spacing w:after="240"/>
        <w:rPr>
          <w:rFonts w:ascii="Times New Roman" w:hAnsi="Times New Roman" w:cs="Times New Roman"/>
          <w:sz w:val="28"/>
          <w:szCs w:val="28"/>
          <w:lang w:eastAsia="fr-FR"/>
        </w:rPr>
      </w:pPr>
    </w:p>
    <w:p w:rsidR="00AF53EB" w:rsidRDefault="00AF53EB" w:rsidP="00AF53EB">
      <w:pPr>
        <w:spacing w:after="240"/>
        <w:rPr>
          <w:rFonts w:ascii="Times New Roman" w:hAnsi="Times New Roman" w:cs="Times New Roman"/>
          <w:sz w:val="28"/>
          <w:szCs w:val="28"/>
          <w:lang w:eastAsia="fr-FR"/>
        </w:rPr>
      </w:pPr>
      <w:r>
        <w:rPr>
          <w:rFonts w:ascii="Times New Roman" w:hAnsi="Times New Roman" w:cs="Times New Roman"/>
          <w:noProof/>
          <w:sz w:val="28"/>
          <w:szCs w:val="28"/>
          <w:lang w:eastAsia="fr-FR"/>
        </w:rPr>
        <w:drawing>
          <wp:inline distT="0" distB="0" distL="0" distR="0" wp14:anchorId="2215D4C2" wp14:editId="3A8FDDF5">
            <wp:extent cx="5486400" cy="3200400"/>
            <wp:effectExtent l="0" t="0" r="19050" b="19050"/>
            <wp:docPr id="74" name="Graphique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F53EB" w:rsidRDefault="00AF53EB" w:rsidP="00AF53EB">
      <w:pPr>
        <w:spacing w:after="240"/>
        <w:jc w:val="right"/>
        <w:rPr>
          <w:rFonts w:ascii="Times New Roman" w:hAnsi="Times New Roman" w:cs="Times New Roman"/>
          <w:sz w:val="28"/>
          <w:szCs w:val="28"/>
          <w:lang w:eastAsia="fr-FR"/>
        </w:rPr>
      </w:pPr>
      <w:r>
        <w:rPr>
          <w:rFonts w:ascii="Times New Roman" w:hAnsi="Times New Roman" w:cs="Times New Roman"/>
          <w:sz w:val="28"/>
          <w:szCs w:val="28"/>
          <w:lang w:eastAsia="fr-FR"/>
        </w:rPr>
        <w:t xml:space="preserve">Source : Etablit par l’étudiant </w:t>
      </w:r>
    </w:p>
    <w:p w:rsidR="00AF53EB" w:rsidRDefault="00AF53EB" w:rsidP="00AF53EB">
      <w:pPr>
        <w:spacing w:after="240"/>
        <w:rPr>
          <w:rFonts w:ascii="Times New Roman" w:hAnsi="Times New Roman" w:cs="Times New Roman"/>
          <w:sz w:val="28"/>
          <w:szCs w:val="28"/>
          <w:lang w:eastAsia="fr-FR"/>
        </w:rPr>
      </w:pPr>
      <w:r>
        <w:rPr>
          <w:rFonts w:ascii="Times New Roman" w:hAnsi="Times New Roman" w:cs="Times New Roman"/>
          <w:sz w:val="28"/>
          <w:szCs w:val="28"/>
          <w:lang w:eastAsia="fr-FR"/>
        </w:rPr>
        <w:t xml:space="preserve">Nous </w:t>
      </w:r>
      <w:r w:rsidRPr="002B66AC">
        <w:rPr>
          <w:rFonts w:ascii="Times New Roman" w:hAnsi="Times New Roman" w:cs="Times New Roman"/>
          <w:sz w:val="28"/>
          <w:szCs w:val="28"/>
          <w:lang w:eastAsia="fr-FR"/>
        </w:rPr>
        <w:t xml:space="preserve">observons une régression constante du capital début de période CDP et du capital fin de période CFP jusqu'en 2016 ou le CFP devient nul et le CDP est quasiment </w:t>
      </w:r>
      <w:r>
        <w:rPr>
          <w:rFonts w:ascii="Times New Roman" w:hAnsi="Times New Roman" w:cs="Times New Roman"/>
          <w:sz w:val="28"/>
          <w:szCs w:val="28"/>
          <w:lang w:eastAsia="fr-FR"/>
        </w:rPr>
        <w:t xml:space="preserve">an même niveau que le principal. Et que </w:t>
      </w:r>
      <w:r w:rsidRPr="002B66AC">
        <w:rPr>
          <w:rFonts w:ascii="Times New Roman" w:hAnsi="Times New Roman" w:cs="Times New Roman"/>
          <w:sz w:val="28"/>
          <w:szCs w:val="28"/>
          <w:lang w:eastAsia="fr-FR"/>
        </w:rPr>
        <w:t>l'annuité reste constante durant toutes les périodes.</w:t>
      </w:r>
    </w:p>
    <w:p w:rsidR="00AF53EB" w:rsidRDefault="00AF53EB" w:rsidP="00AF53EB">
      <w:pPr>
        <w:spacing w:after="240"/>
        <w:rPr>
          <w:rFonts w:ascii="Times New Roman" w:hAnsi="Times New Roman" w:cs="Times New Roman"/>
          <w:sz w:val="28"/>
          <w:szCs w:val="28"/>
          <w:lang w:eastAsia="fr-FR"/>
        </w:rPr>
      </w:pPr>
      <w:r w:rsidRPr="002B66AC">
        <w:rPr>
          <w:rFonts w:ascii="Times New Roman" w:hAnsi="Times New Roman" w:cs="Times New Roman"/>
          <w:sz w:val="28"/>
          <w:szCs w:val="28"/>
          <w:lang w:eastAsia="fr-FR"/>
        </w:rPr>
        <w:lastRenderedPageBreak/>
        <w:t>A partir de l'échéancier de remboursement du crédit-bail</w:t>
      </w:r>
      <w:r>
        <w:rPr>
          <w:rFonts w:ascii="Times New Roman" w:hAnsi="Times New Roman" w:cs="Times New Roman"/>
          <w:sz w:val="28"/>
          <w:szCs w:val="28"/>
          <w:lang w:eastAsia="fr-FR"/>
        </w:rPr>
        <w:t xml:space="preserve"> ainsi que celui du crédit à moyen terme</w:t>
      </w:r>
      <w:r w:rsidRPr="002B66AC">
        <w:rPr>
          <w:rFonts w:ascii="Times New Roman" w:hAnsi="Times New Roman" w:cs="Times New Roman"/>
          <w:sz w:val="28"/>
          <w:szCs w:val="28"/>
          <w:lang w:eastAsia="fr-FR"/>
        </w:rPr>
        <w:t>, nous allons essayer de faire une comparaison entre les coûts des deux modes de financement comme suit :</w:t>
      </w:r>
    </w:p>
    <w:p w:rsidR="00AF53EB" w:rsidRPr="00722684" w:rsidRDefault="00AF53EB" w:rsidP="00AF53EB">
      <w:pPr>
        <w:spacing w:after="240"/>
        <w:rPr>
          <w:rFonts w:ascii="Times New Roman" w:hAnsi="Times New Roman" w:cs="Times New Roman"/>
          <w:b/>
          <w:bCs/>
          <w:sz w:val="28"/>
          <w:szCs w:val="28"/>
          <w:lang w:eastAsia="fr-FR"/>
        </w:rPr>
      </w:pPr>
      <w:r>
        <w:rPr>
          <w:rFonts w:ascii="Times New Roman" w:hAnsi="Times New Roman" w:cs="Times New Roman"/>
          <w:b/>
          <w:bCs/>
          <w:sz w:val="28"/>
          <w:szCs w:val="28"/>
          <w:lang w:eastAsia="fr-FR"/>
        </w:rPr>
        <w:t xml:space="preserve">Tableau N° (3.4) : </w:t>
      </w:r>
      <w:r w:rsidRPr="00722684">
        <w:rPr>
          <w:rFonts w:ascii="Times New Roman" w:hAnsi="Times New Roman" w:cs="Times New Roman"/>
          <w:sz w:val="28"/>
          <w:szCs w:val="28"/>
          <w:lang w:eastAsia="fr-FR"/>
        </w:rPr>
        <w:t>Comparaison entre le coût du CMT et le coût du crédit-bail</w:t>
      </w:r>
    </w:p>
    <w:tbl>
      <w:tblPr>
        <w:tblStyle w:val="Grilledutableau"/>
        <w:tblW w:w="0" w:type="auto"/>
        <w:tblLook w:val="04A0" w:firstRow="1" w:lastRow="0" w:firstColumn="1" w:lastColumn="0" w:noHBand="0" w:noVBand="1"/>
      </w:tblPr>
      <w:tblGrid>
        <w:gridCol w:w="2302"/>
        <w:gridCol w:w="2303"/>
        <w:gridCol w:w="2303"/>
        <w:gridCol w:w="2303"/>
      </w:tblGrid>
      <w:tr w:rsidR="00AF53EB" w:rsidTr="006C35E7">
        <w:tc>
          <w:tcPr>
            <w:tcW w:w="2302" w:type="dxa"/>
          </w:tcPr>
          <w:p w:rsidR="00AF53EB" w:rsidRPr="00722684" w:rsidRDefault="00AF53EB" w:rsidP="006C35E7">
            <w:pPr>
              <w:spacing w:after="240" w:line="276" w:lineRule="auto"/>
              <w:rPr>
                <w:rFonts w:ascii="Times New Roman" w:hAnsi="Times New Roman" w:cs="Times New Roman"/>
                <w:b/>
                <w:bCs/>
                <w:sz w:val="28"/>
                <w:szCs w:val="28"/>
                <w:lang w:eastAsia="fr-FR"/>
              </w:rPr>
            </w:pPr>
            <w:r w:rsidRPr="00722684">
              <w:rPr>
                <w:rFonts w:ascii="Times New Roman" w:hAnsi="Times New Roman" w:cs="Times New Roman"/>
                <w:b/>
                <w:bCs/>
                <w:sz w:val="28"/>
                <w:szCs w:val="28"/>
                <w:lang w:eastAsia="fr-FR"/>
              </w:rPr>
              <w:t>CMT</w:t>
            </w:r>
          </w:p>
        </w:tc>
        <w:tc>
          <w:tcPr>
            <w:tcW w:w="2303" w:type="dxa"/>
          </w:tcPr>
          <w:p w:rsidR="00AF53EB" w:rsidRPr="00722684" w:rsidRDefault="00AF53EB" w:rsidP="006C35E7">
            <w:pPr>
              <w:spacing w:after="240" w:line="276" w:lineRule="auto"/>
              <w:rPr>
                <w:rFonts w:ascii="Times New Roman" w:hAnsi="Times New Roman" w:cs="Times New Roman"/>
                <w:b/>
                <w:bCs/>
                <w:sz w:val="28"/>
                <w:szCs w:val="28"/>
                <w:lang w:eastAsia="fr-FR"/>
              </w:rPr>
            </w:pPr>
            <w:r w:rsidRPr="00722684">
              <w:rPr>
                <w:rFonts w:ascii="Times New Roman" w:hAnsi="Times New Roman" w:cs="Times New Roman"/>
                <w:b/>
                <w:bCs/>
                <w:sz w:val="28"/>
                <w:szCs w:val="28"/>
                <w:lang w:eastAsia="fr-FR"/>
              </w:rPr>
              <w:t>Montant</w:t>
            </w:r>
          </w:p>
        </w:tc>
        <w:tc>
          <w:tcPr>
            <w:tcW w:w="2303" w:type="dxa"/>
          </w:tcPr>
          <w:p w:rsidR="00AF53EB" w:rsidRPr="00722684" w:rsidRDefault="00AF53EB" w:rsidP="006C35E7">
            <w:pPr>
              <w:spacing w:after="240" w:line="276" w:lineRule="auto"/>
              <w:rPr>
                <w:rFonts w:ascii="Times New Roman" w:hAnsi="Times New Roman" w:cs="Times New Roman"/>
                <w:b/>
                <w:bCs/>
                <w:sz w:val="28"/>
                <w:szCs w:val="28"/>
                <w:lang w:eastAsia="fr-FR"/>
              </w:rPr>
            </w:pPr>
            <w:r w:rsidRPr="00722684">
              <w:rPr>
                <w:rFonts w:ascii="Times New Roman" w:hAnsi="Times New Roman" w:cs="Times New Roman"/>
                <w:b/>
                <w:bCs/>
                <w:sz w:val="28"/>
                <w:szCs w:val="28"/>
                <w:lang w:eastAsia="fr-FR"/>
              </w:rPr>
              <w:t>Crédit-bail</w:t>
            </w:r>
          </w:p>
        </w:tc>
        <w:tc>
          <w:tcPr>
            <w:tcW w:w="2303" w:type="dxa"/>
          </w:tcPr>
          <w:p w:rsidR="00AF53EB" w:rsidRPr="00722684" w:rsidRDefault="00AF53EB" w:rsidP="006C35E7">
            <w:pPr>
              <w:spacing w:after="240" w:line="276" w:lineRule="auto"/>
              <w:rPr>
                <w:rFonts w:ascii="Times New Roman" w:hAnsi="Times New Roman" w:cs="Times New Roman"/>
                <w:b/>
                <w:bCs/>
                <w:sz w:val="28"/>
                <w:szCs w:val="28"/>
                <w:lang w:eastAsia="fr-FR"/>
              </w:rPr>
            </w:pPr>
            <w:r w:rsidRPr="00722684">
              <w:rPr>
                <w:rFonts w:ascii="Times New Roman" w:hAnsi="Times New Roman" w:cs="Times New Roman"/>
                <w:b/>
                <w:bCs/>
                <w:sz w:val="28"/>
                <w:szCs w:val="28"/>
                <w:lang w:eastAsia="fr-FR"/>
              </w:rPr>
              <w:t>Montant</w:t>
            </w:r>
          </w:p>
        </w:tc>
      </w:tr>
      <w:tr w:rsidR="00AF53EB" w:rsidTr="006C35E7">
        <w:tc>
          <w:tcPr>
            <w:tcW w:w="2302" w:type="dxa"/>
          </w:tcPr>
          <w:p w:rsidR="00AF53EB" w:rsidRDefault="00AF53EB" w:rsidP="006C35E7">
            <w:pPr>
              <w:spacing w:after="240" w:line="276" w:lineRule="auto"/>
              <w:rPr>
                <w:rFonts w:ascii="Times New Roman" w:hAnsi="Times New Roman" w:cs="Times New Roman"/>
                <w:sz w:val="28"/>
                <w:szCs w:val="28"/>
                <w:lang w:eastAsia="fr-FR"/>
              </w:rPr>
            </w:pPr>
            <w:r>
              <w:rPr>
                <w:rFonts w:ascii="Times New Roman" w:hAnsi="Times New Roman" w:cs="Times New Roman"/>
                <w:sz w:val="28"/>
                <w:szCs w:val="28"/>
                <w:lang w:eastAsia="fr-FR"/>
              </w:rPr>
              <w:t>Apport personnel</w:t>
            </w:r>
          </w:p>
        </w:tc>
        <w:tc>
          <w:tcPr>
            <w:tcW w:w="2303" w:type="dxa"/>
          </w:tcPr>
          <w:p w:rsidR="00AF53EB" w:rsidRDefault="00AF53EB" w:rsidP="006C35E7">
            <w:pPr>
              <w:spacing w:after="240" w:line="276" w:lineRule="auto"/>
              <w:jc w:val="center"/>
              <w:rPr>
                <w:rFonts w:ascii="Times New Roman" w:hAnsi="Times New Roman" w:cs="Times New Roman"/>
                <w:sz w:val="28"/>
                <w:szCs w:val="28"/>
                <w:lang w:eastAsia="fr-FR"/>
              </w:rPr>
            </w:pPr>
            <w:r>
              <w:rPr>
                <w:rFonts w:ascii="Times New Roman" w:hAnsi="Times New Roman" w:cs="Times New Roman"/>
                <w:sz w:val="28"/>
                <w:szCs w:val="28"/>
                <w:lang w:eastAsia="fr-FR"/>
              </w:rPr>
              <w:t>67 500 000</w:t>
            </w:r>
          </w:p>
        </w:tc>
        <w:tc>
          <w:tcPr>
            <w:tcW w:w="2303" w:type="dxa"/>
          </w:tcPr>
          <w:p w:rsidR="00AF53EB" w:rsidRDefault="00AF53EB" w:rsidP="006C35E7">
            <w:pPr>
              <w:spacing w:after="240" w:line="276" w:lineRule="auto"/>
              <w:rPr>
                <w:rFonts w:ascii="Times New Roman" w:hAnsi="Times New Roman" w:cs="Times New Roman"/>
                <w:sz w:val="28"/>
                <w:szCs w:val="28"/>
                <w:lang w:eastAsia="fr-FR"/>
              </w:rPr>
            </w:pPr>
            <w:r>
              <w:rPr>
                <w:rFonts w:ascii="Times New Roman" w:hAnsi="Times New Roman" w:cs="Times New Roman"/>
                <w:sz w:val="28"/>
                <w:szCs w:val="28"/>
                <w:lang w:eastAsia="fr-FR"/>
              </w:rPr>
              <w:t>1</w:t>
            </w:r>
            <w:r w:rsidRPr="00722684">
              <w:rPr>
                <w:rFonts w:ascii="Times New Roman" w:hAnsi="Times New Roman" w:cs="Times New Roman"/>
                <w:sz w:val="28"/>
                <w:szCs w:val="28"/>
                <w:vertAlign w:val="superscript"/>
                <w:lang w:eastAsia="fr-FR"/>
              </w:rPr>
              <w:t>er</w:t>
            </w:r>
            <w:r>
              <w:rPr>
                <w:rFonts w:ascii="Times New Roman" w:hAnsi="Times New Roman" w:cs="Times New Roman"/>
                <w:sz w:val="28"/>
                <w:szCs w:val="28"/>
                <w:lang w:eastAsia="fr-FR"/>
              </w:rPr>
              <w:t xml:space="preserve"> Loyer majoré</w:t>
            </w:r>
          </w:p>
        </w:tc>
        <w:tc>
          <w:tcPr>
            <w:tcW w:w="2303" w:type="dxa"/>
          </w:tcPr>
          <w:p w:rsidR="00AF53EB" w:rsidRDefault="00AF53EB" w:rsidP="006C35E7">
            <w:pPr>
              <w:spacing w:after="240" w:line="276" w:lineRule="auto"/>
              <w:jc w:val="center"/>
              <w:rPr>
                <w:rFonts w:ascii="Times New Roman" w:hAnsi="Times New Roman" w:cs="Times New Roman"/>
                <w:sz w:val="28"/>
                <w:szCs w:val="28"/>
                <w:lang w:eastAsia="fr-FR"/>
              </w:rPr>
            </w:pPr>
            <w:r>
              <w:rPr>
                <w:rFonts w:ascii="Times New Roman" w:hAnsi="Times New Roman" w:cs="Times New Roman"/>
                <w:sz w:val="28"/>
                <w:szCs w:val="28"/>
                <w:lang w:eastAsia="fr-FR"/>
              </w:rPr>
              <w:t>0</w:t>
            </w:r>
          </w:p>
        </w:tc>
      </w:tr>
      <w:tr w:rsidR="00AF53EB" w:rsidTr="006C35E7">
        <w:tc>
          <w:tcPr>
            <w:tcW w:w="2302" w:type="dxa"/>
          </w:tcPr>
          <w:p w:rsidR="00AF53EB" w:rsidRDefault="00AF53EB" w:rsidP="006C35E7">
            <w:pPr>
              <w:spacing w:after="240" w:line="276" w:lineRule="auto"/>
              <w:rPr>
                <w:rFonts w:ascii="Times New Roman" w:hAnsi="Times New Roman" w:cs="Times New Roman"/>
                <w:sz w:val="28"/>
                <w:szCs w:val="28"/>
                <w:lang w:eastAsia="fr-FR"/>
              </w:rPr>
            </w:pPr>
            <w:r>
              <w:rPr>
                <w:rFonts w:ascii="Times New Roman" w:hAnsi="Times New Roman" w:cs="Times New Roman"/>
                <w:sz w:val="28"/>
                <w:szCs w:val="28"/>
                <w:lang w:eastAsia="fr-FR"/>
              </w:rPr>
              <w:t>Intérêt</w:t>
            </w:r>
          </w:p>
        </w:tc>
        <w:tc>
          <w:tcPr>
            <w:tcW w:w="2303" w:type="dxa"/>
          </w:tcPr>
          <w:p w:rsidR="00AF53EB" w:rsidRDefault="00AF53EB" w:rsidP="006C35E7">
            <w:pPr>
              <w:spacing w:after="240" w:line="276" w:lineRule="auto"/>
              <w:jc w:val="center"/>
              <w:rPr>
                <w:rFonts w:ascii="Times New Roman" w:hAnsi="Times New Roman" w:cs="Times New Roman"/>
                <w:sz w:val="28"/>
                <w:szCs w:val="28"/>
                <w:lang w:eastAsia="fr-FR"/>
              </w:rPr>
            </w:pPr>
            <w:r>
              <w:rPr>
                <w:rFonts w:ascii="Times New Roman" w:hAnsi="Times New Roman" w:cs="Times New Roman"/>
                <w:sz w:val="28"/>
                <w:szCs w:val="28"/>
                <w:lang w:eastAsia="fr-FR"/>
              </w:rPr>
              <w:t>9 574 735,36</w:t>
            </w:r>
          </w:p>
        </w:tc>
        <w:tc>
          <w:tcPr>
            <w:tcW w:w="2303" w:type="dxa"/>
          </w:tcPr>
          <w:p w:rsidR="00AF53EB" w:rsidRDefault="00AF53EB" w:rsidP="006C35E7">
            <w:pPr>
              <w:spacing w:after="240" w:line="276" w:lineRule="auto"/>
              <w:rPr>
                <w:rFonts w:ascii="Times New Roman" w:hAnsi="Times New Roman" w:cs="Times New Roman"/>
                <w:sz w:val="28"/>
                <w:szCs w:val="28"/>
                <w:lang w:eastAsia="fr-FR"/>
              </w:rPr>
            </w:pPr>
            <w:r>
              <w:rPr>
                <w:rFonts w:ascii="Times New Roman" w:hAnsi="Times New Roman" w:cs="Times New Roman"/>
                <w:sz w:val="28"/>
                <w:szCs w:val="28"/>
                <w:lang w:eastAsia="fr-FR"/>
              </w:rPr>
              <w:t>TVA</w:t>
            </w:r>
          </w:p>
        </w:tc>
        <w:tc>
          <w:tcPr>
            <w:tcW w:w="2303" w:type="dxa"/>
          </w:tcPr>
          <w:p w:rsidR="00AF53EB" w:rsidRDefault="00AF53EB" w:rsidP="006C35E7">
            <w:pPr>
              <w:spacing w:after="240" w:line="276" w:lineRule="auto"/>
              <w:jc w:val="center"/>
              <w:rPr>
                <w:rFonts w:ascii="Times New Roman" w:hAnsi="Times New Roman" w:cs="Times New Roman"/>
                <w:sz w:val="28"/>
                <w:szCs w:val="28"/>
                <w:lang w:eastAsia="fr-FR"/>
              </w:rPr>
            </w:pPr>
            <w:r>
              <w:rPr>
                <w:rFonts w:ascii="Times New Roman" w:hAnsi="Times New Roman" w:cs="Times New Roman"/>
                <w:sz w:val="28"/>
                <w:szCs w:val="28"/>
                <w:lang w:eastAsia="fr-FR"/>
              </w:rPr>
              <w:t>0</w:t>
            </w:r>
          </w:p>
        </w:tc>
      </w:tr>
      <w:tr w:rsidR="00AF53EB" w:rsidTr="006C35E7">
        <w:tc>
          <w:tcPr>
            <w:tcW w:w="2302" w:type="dxa"/>
          </w:tcPr>
          <w:p w:rsidR="00AF53EB" w:rsidRDefault="00AF53EB" w:rsidP="006C35E7">
            <w:pPr>
              <w:spacing w:after="240" w:line="276" w:lineRule="auto"/>
              <w:rPr>
                <w:rFonts w:ascii="Times New Roman" w:hAnsi="Times New Roman" w:cs="Times New Roman"/>
                <w:sz w:val="28"/>
                <w:szCs w:val="28"/>
                <w:lang w:eastAsia="fr-FR"/>
              </w:rPr>
            </w:pPr>
            <w:r>
              <w:rPr>
                <w:rFonts w:ascii="Times New Roman" w:hAnsi="Times New Roman" w:cs="Times New Roman"/>
                <w:sz w:val="28"/>
                <w:szCs w:val="28"/>
                <w:lang w:eastAsia="fr-FR"/>
              </w:rPr>
              <w:t>TVA</w:t>
            </w:r>
          </w:p>
        </w:tc>
        <w:tc>
          <w:tcPr>
            <w:tcW w:w="2303" w:type="dxa"/>
          </w:tcPr>
          <w:p w:rsidR="00AF53EB" w:rsidRDefault="00AF53EB" w:rsidP="006C35E7">
            <w:pPr>
              <w:spacing w:after="240" w:line="276" w:lineRule="auto"/>
              <w:jc w:val="center"/>
              <w:rPr>
                <w:rFonts w:ascii="Times New Roman" w:hAnsi="Times New Roman" w:cs="Times New Roman"/>
                <w:sz w:val="28"/>
                <w:szCs w:val="28"/>
                <w:lang w:eastAsia="fr-FR"/>
              </w:rPr>
            </w:pPr>
            <w:r>
              <w:rPr>
                <w:rFonts w:ascii="Times New Roman" w:hAnsi="Times New Roman" w:cs="Times New Roman"/>
                <w:sz w:val="28"/>
                <w:szCs w:val="28"/>
                <w:lang w:eastAsia="fr-FR"/>
              </w:rPr>
              <w:t>0</w:t>
            </w:r>
          </w:p>
        </w:tc>
        <w:tc>
          <w:tcPr>
            <w:tcW w:w="2303" w:type="dxa"/>
          </w:tcPr>
          <w:p w:rsidR="00AF53EB" w:rsidRDefault="00AF53EB" w:rsidP="006C35E7">
            <w:pPr>
              <w:spacing w:after="240" w:line="276" w:lineRule="auto"/>
              <w:rPr>
                <w:rFonts w:ascii="Times New Roman" w:hAnsi="Times New Roman" w:cs="Times New Roman"/>
                <w:sz w:val="28"/>
                <w:szCs w:val="28"/>
                <w:lang w:eastAsia="fr-FR"/>
              </w:rPr>
            </w:pPr>
            <w:r>
              <w:rPr>
                <w:rFonts w:ascii="Times New Roman" w:hAnsi="Times New Roman" w:cs="Times New Roman"/>
                <w:sz w:val="28"/>
                <w:szCs w:val="28"/>
                <w:lang w:eastAsia="fr-FR"/>
              </w:rPr>
              <w:t>Les 60 loyers</w:t>
            </w:r>
          </w:p>
        </w:tc>
        <w:tc>
          <w:tcPr>
            <w:tcW w:w="2303" w:type="dxa"/>
          </w:tcPr>
          <w:p w:rsidR="00AF53EB" w:rsidRDefault="00AF53EB" w:rsidP="006C35E7">
            <w:pPr>
              <w:spacing w:after="240" w:line="276" w:lineRule="auto"/>
              <w:jc w:val="center"/>
              <w:rPr>
                <w:rFonts w:ascii="Times New Roman" w:hAnsi="Times New Roman" w:cs="Times New Roman"/>
                <w:sz w:val="28"/>
                <w:szCs w:val="28"/>
                <w:lang w:eastAsia="fr-FR"/>
              </w:rPr>
            </w:pPr>
            <w:r>
              <w:rPr>
                <w:rFonts w:ascii="Times New Roman" w:hAnsi="Times New Roman" w:cs="Times New Roman"/>
                <w:sz w:val="28"/>
                <w:szCs w:val="28"/>
                <w:lang w:eastAsia="fr-FR"/>
              </w:rPr>
              <w:t>296 949 369,60</w:t>
            </w:r>
          </w:p>
        </w:tc>
      </w:tr>
      <w:tr w:rsidR="00AF53EB" w:rsidTr="006C35E7">
        <w:tc>
          <w:tcPr>
            <w:tcW w:w="2302" w:type="dxa"/>
          </w:tcPr>
          <w:p w:rsidR="00AF53EB" w:rsidRDefault="00AF53EB" w:rsidP="006C35E7">
            <w:pPr>
              <w:spacing w:after="240" w:line="276" w:lineRule="auto"/>
              <w:rPr>
                <w:rFonts w:ascii="Times New Roman" w:hAnsi="Times New Roman" w:cs="Times New Roman"/>
                <w:sz w:val="28"/>
                <w:szCs w:val="28"/>
                <w:lang w:eastAsia="fr-FR"/>
              </w:rPr>
            </w:pPr>
            <w:r>
              <w:rPr>
                <w:rFonts w:ascii="Times New Roman" w:hAnsi="Times New Roman" w:cs="Times New Roman"/>
                <w:sz w:val="28"/>
                <w:szCs w:val="28"/>
                <w:lang w:eastAsia="fr-FR"/>
              </w:rPr>
              <w:t>Principal</w:t>
            </w:r>
          </w:p>
        </w:tc>
        <w:tc>
          <w:tcPr>
            <w:tcW w:w="2303" w:type="dxa"/>
          </w:tcPr>
          <w:p w:rsidR="00AF53EB" w:rsidRDefault="00AF53EB" w:rsidP="006C35E7">
            <w:pPr>
              <w:spacing w:after="240" w:line="276" w:lineRule="auto"/>
              <w:jc w:val="center"/>
              <w:rPr>
                <w:rFonts w:ascii="Times New Roman" w:hAnsi="Times New Roman" w:cs="Times New Roman"/>
                <w:sz w:val="28"/>
                <w:szCs w:val="28"/>
                <w:lang w:eastAsia="fr-FR"/>
              </w:rPr>
            </w:pPr>
            <w:r>
              <w:rPr>
                <w:rFonts w:ascii="Times New Roman" w:hAnsi="Times New Roman" w:cs="Times New Roman"/>
                <w:sz w:val="28"/>
                <w:szCs w:val="28"/>
                <w:lang w:eastAsia="fr-FR"/>
              </w:rPr>
              <w:t>157 500 000</w:t>
            </w:r>
          </w:p>
        </w:tc>
        <w:tc>
          <w:tcPr>
            <w:tcW w:w="2303" w:type="dxa"/>
          </w:tcPr>
          <w:p w:rsidR="00AF53EB" w:rsidRDefault="00AF53EB" w:rsidP="006C35E7">
            <w:pPr>
              <w:spacing w:after="240" w:line="276" w:lineRule="auto"/>
              <w:rPr>
                <w:rFonts w:ascii="Times New Roman" w:hAnsi="Times New Roman" w:cs="Times New Roman"/>
                <w:sz w:val="28"/>
                <w:szCs w:val="28"/>
                <w:lang w:eastAsia="fr-FR"/>
              </w:rPr>
            </w:pPr>
            <w:r>
              <w:rPr>
                <w:rFonts w:ascii="Times New Roman" w:hAnsi="Times New Roman" w:cs="Times New Roman"/>
                <w:sz w:val="28"/>
                <w:szCs w:val="28"/>
                <w:lang w:eastAsia="fr-FR"/>
              </w:rPr>
              <w:t>TVA</w:t>
            </w:r>
          </w:p>
        </w:tc>
        <w:tc>
          <w:tcPr>
            <w:tcW w:w="2303" w:type="dxa"/>
          </w:tcPr>
          <w:p w:rsidR="00AF53EB" w:rsidRDefault="00AF53EB" w:rsidP="006C35E7">
            <w:pPr>
              <w:spacing w:after="240" w:line="276" w:lineRule="auto"/>
              <w:jc w:val="center"/>
              <w:rPr>
                <w:rFonts w:ascii="Times New Roman" w:hAnsi="Times New Roman" w:cs="Times New Roman"/>
                <w:sz w:val="28"/>
                <w:szCs w:val="28"/>
                <w:lang w:eastAsia="fr-FR"/>
              </w:rPr>
            </w:pPr>
            <w:r>
              <w:rPr>
                <w:rFonts w:ascii="Times New Roman" w:hAnsi="Times New Roman" w:cs="Times New Roman"/>
                <w:sz w:val="28"/>
                <w:szCs w:val="28"/>
                <w:lang w:eastAsia="fr-FR"/>
              </w:rPr>
              <w:t>0</w:t>
            </w:r>
          </w:p>
        </w:tc>
      </w:tr>
      <w:tr w:rsidR="00AF53EB" w:rsidTr="006C35E7">
        <w:tc>
          <w:tcPr>
            <w:tcW w:w="2302" w:type="dxa"/>
          </w:tcPr>
          <w:p w:rsidR="00AF53EB" w:rsidRPr="00722684" w:rsidRDefault="00AF53EB" w:rsidP="006C35E7">
            <w:pPr>
              <w:spacing w:after="240" w:line="276" w:lineRule="auto"/>
              <w:rPr>
                <w:rFonts w:ascii="Times New Roman" w:hAnsi="Times New Roman" w:cs="Times New Roman"/>
                <w:b/>
                <w:bCs/>
                <w:sz w:val="28"/>
                <w:szCs w:val="28"/>
                <w:lang w:eastAsia="fr-FR"/>
              </w:rPr>
            </w:pPr>
            <w:r w:rsidRPr="00722684">
              <w:rPr>
                <w:rFonts w:ascii="Times New Roman" w:hAnsi="Times New Roman" w:cs="Times New Roman"/>
                <w:b/>
                <w:bCs/>
                <w:sz w:val="28"/>
                <w:szCs w:val="28"/>
                <w:lang w:eastAsia="fr-FR"/>
              </w:rPr>
              <w:t>Coût Total</w:t>
            </w:r>
          </w:p>
        </w:tc>
        <w:tc>
          <w:tcPr>
            <w:tcW w:w="2303" w:type="dxa"/>
          </w:tcPr>
          <w:p w:rsidR="00AF53EB" w:rsidRPr="005A6451" w:rsidRDefault="00AF53EB" w:rsidP="006C35E7">
            <w:pPr>
              <w:spacing w:after="240" w:line="276" w:lineRule="auto"/>
              <w:jc w:val="center"/>
              <w:rPr>
                <w:rFonts w:ascii="Times New Roman" w:hAnsi="Times New Roman" w:cs="Times New Roman"/>
                <w:b/>
                <w:bCs/>
                <w:sz w:val="28"/>
                <w:szCs w:val="28"/>
                <w:lang w:eastAsia="fr-FR"/>
              </w:rPr>
            </w:pPr>
            <w:r w:rsidRPr="005A6451">
              <w:rPr>
                <w:rFonts w:ascii="Times New Roman" w:hAnsi="Times New Roman" w:cs="Times New Roman"/>
                <w:b/>
                <w:bCs/>
                <w:sz w:val="28"/>
                <w:szCs w:val="28"/>
                <w:lang w:eastAsia="fr-FR"/>
              </w:rPr>
              <w:t>234</w:t>
            </w:r>
            <w:r>
              <w:rPr>
                <w:rFonts w:ascii="Times New Roman" w:hAnsi="Times New Roman" w:cs="Times New Roman"/>
                <w:b/>
                <w:bCs/>
                <w:sz w:val="28"/>
                <w:szCs w:val="28"/>
                <w:lang w:eastAsia="fr-FR"/>
              </w:rPr>
              <w:t xml:space="preserve"> </w:t>
            </w:r>
            <w:r w:rsidRPr="005A6451">
              <w:rPr>
                <w:rFonts w:ascii="Times New Roman" w:hAnsi="Times New Roman" w:cs="Times New Roman"/>
                <w:b/>
                <w:bCs/>
                <w:sz w:val="28"/>
                <w:szCs w:val="28"/>
                <w:lang w:eastAsia="fr-FR"/>
              </w:rPr>
              <w:t>574</w:t>
            </w:r>
            <w:r>
              <w:rPr>
                <w:rFonts w:ascii="Times New Roman" w:hAnsi="Times New Roman" w:cs="Times New Roman"/>
                <w:b/>
                <w:bCs/>
                <w:sz w:val="28"/>
                <w:szCs w:val="28"/>
                <w:lang w:eastAsia="fr-FR"/>
              </w:rPr>
              <w:t xml:space="preserve"> </w:t>
            </w:r>
            <w:r w:rsidRPr="005A6451">
              <w:rPr>
                <w:rFonts w:ascii="Times New Roman" w:hAnsi="Times New Roman" w:cs="Times New Roman"/>
                <w:b/>
                <w:bCs/>
                <w:sz w:val="28"/>
                <w:szCs w:val="28"/>
                <w:lang w:eastAsia="fr-FR"/>
              </w:rPr>
              <w:t>735,4</w:t>
            </w:r>
          </w:p>
        </w:tc>
        <w:tc>
          <w:tcPr>
            <w:tcW w:w="2303" w:type="dxa"/>
          </w:tcPr>
          <w:p w:rsidR="00AF53EB" w:rsidRPr="00722684" w:rsidRDefault="00AF53EB" w:rsidP="006C35E7">
            <w:pPr>
              <w:spacing w:after="240" w:line="276" w:lineRule="auto"/>
              <w:rPr>
                <w:rFonts w:ascii="Times New Roman" w:hAnsi="Times New Roman" w:cs="Times New Roman"/>
                <w:b/>
                <w:bCs/>
                <w:sz w:val="28"/>
                <w:szCs w:val="28"/>
                <w:lang w:eastAsia="fr-FR"/>
              </w:rPr>
            </w:pPr>
            <w:r w:rsidRPr="00722684">
              <w:rPr>
                <w:rFonts w:ascii="Times New Roman" w:hAnsi="Times New Roman" w:cs="Times New Roman"/>
                <w:b/>
                <w:bCs/>
                <w:sz w:val="28"/>
                <w:szCs w:val="28"/>
                <w:lang w:eastAsia="fr-FR"/>
              </w:rPr>
              <w:t>Coût Total</w:t>
            </w:r>
          </w:p>
        </w:tc>
        <w:tc>
          <w:tcPr>
            <w:tcW w:w="2303" w:type="dxa"/>
          </w:tcPr>
          <w:p w:rsidR="00AF53EB" w:rsidRPr="005A6451" w:rsidRDefault="00AF53EB" w:rsidP="006C35E7">
            <w:pPr>
              <w:spacing w:after="240" w:line="276" w:lineRule="auto"/>
              <w:jc w:val="center"/>
              <w:rPr>
                <w:rFonts w:ascii="Times New Roman" w:hAnsi="Times New Roman" w:cs="Times New Roman"/>
                <w:b/>
                <w:bCs/>
                <w:sz w:val="28"/>
                <w:szCs w:val="28"/>
                <w:lang w:eastAsia="fr-FR"/>
              </w:rPr>
            </w:pPr>
            <w:r w:rsidRPr="005A6451">
              <w:rPr>
                <w:rFonts w:ascii="Times New Roman" w:hAnsi="Times New Roman" w:cs="Times New Roman"/>
                <w:b/>
                <w:bCs/>
                <w:sz w:val="28"/>
                <w:szCs w:val="28"/>
                <w:lang w:eastAsia="fr-FR"/>
              </w:rPr>
              <w:t>296</w:t>
            </w:r>
            <w:r>
              <w:rPr>
                <w:rFonts w:ascii="Times New Roman" w:hAnsi="Times New Roman" w:cs="Times New Roman"/>
                <w:b/>
                <w:bCs/>
                <w:sz w:val="28"/>
                <w:szCs w:val="28"/>
                <w:lang w:eastAsia="fr-FR"/>
              </w:rPr>
              <w:t xml:space="preserve"> 9</w:t>
            </w:r>
            <w:r w:rsidRPr="005A6451">
              <w:rPr>
                <w:rFonts w:ascii="Times New Roman" w:hAnsi="Times New Roman" w:cs="Times New Roman"/>
                <w:b/>
                <w:bCs/>
                <w:sz w:val="28"/>
                <w:szCs w:val="28"/>
                <w:lang w:eastAsia="fr-FR"/>
              </w:rPr>
              <w:t>49</w:t>
            </w:r>
            <w:r>
              <w:rPr>
                <w:rFonts w:ascii="Times New Roman" w:hAnsi="Times New Roman" w:cs="Times New Roman"/>
                <w:b/>
                <w:bCs/>
                <w:sz w:val="28"/>
                <w:szCs w:val="28"/>
                <w:lang w:eastAsia="fr-FR"/>
              </w:rPr>
              <w:t xml:space="preserve"> </w:t>
            </w:r>
            <w:r w:rsidRPr="005A6451">
              <w:rPr>
                <w:rFonts w:ascii="Times New Roman" w:hAnsi="Times New Roman" w:cs="Times New Roman"/>
                <w:b/>
                <w:bCs/>
                <w:sz w:val="28"/>
                <w:szCs w:val="28"/>
                <w:lang w:eastAsia="fr-FR"/>
              </w:rPr>
              <w:t>369,6</w:t>
            </w:r>
          </w:p>
        </w:tc>
      </w:tr>
    </w:tbl>
    <w:p w:rsidR="00AF53EB" w:rsidRDefault="00AF53EB" w:rsidP="00AF53EB">
      <w:pPr>
        <w:spacing w:after="240"/>
        <w:jc w:val="center"/>
        <w:rPr>
          <w:rFonts w:ascii="Times New Roman" w:hAnsi="Times New Roman" w:cs="Times New Roman"/>
          <w:b/>
          <w:bCs/>
          <w:sz w:val="28"/>
          <w:szCs w:val="28"/>
          <w:lang w:eastAsia="fr-FR"/>
        </w:rPr>
      </w:pPr>
      <w:r w:rsidRPr="005A6451">
        <w:rPr>
          <w:rFonts w:ascii="Times New Roman" w:hAnsi="Times New Roman" w:cs="Times New Roman"/>
          <w:b/>
          <w:bCs/>
          <w:sz w:val="28"/>
          <w:szCs w:val="28"/>
          <w:lang w:eastAsia="fr-FR"/>
        </w:rPr>
        <w:t>Coût total crédit-bail  -   Coût total CMT  =  623 474 634, 2</w:t>
      </w:r>
    </w:p>
    <w:p w:rsidR="00AF53EB" w:rsidRDefault="00AF53EB" w:rsidP="00AF53EB">
      <w:pPr>
        <w:spacing w:after="240"/>
        <w:jc w:val="right"/>
        <w:rPr>
          <w:rFonts w:ascii="Times New Roman" w:hAnsi="Times New Roman" w:cs="Times New Roman"/>
          <w:sz w:val="28"/>
          <w:szCs w:val="28"/>
          <w:lang w:eastAsia="fr-FR"/>
        </w:rPr>
      </w:pPr>
      <w:r>
        <w:rPr>
          <w:rFonts w:ascii="Times New Roman" w:hAnsi="Times New Roman" w:cs="Times New Roman"/>
          <w:b/>
          <w:bCs/>
          <w:sz w:val="28"/>
          <w:szCs w:val="28"/>
          <w:lang w:eastAsia="fr-FR"/>
        </w:rPr>
        <w:t xml:space="preserve">Source : </w:t>
      </w:r>
      <w:r>
        <w:rPr>
          <w:rFonts w:ascii="Times New Roman" w:hAnsi="Times New Roman" w:cs="Times New Roman"/>
          <w:sz w:val="28"/>
          <w:szCs w:val="28"/>
          <w:lang w:eastAsia="fr-FR"/>
        </w:rPr>
        <w:t>Elaboré par l’étudiant</w:t>
      </w:r>
    </w:p>
    <w:p w:rsidR="00AF53EB" w:rsidRPr="005A6451" w:rsidRDefault="00AF53EB" w:rsidP="00AF53EB">
      <w:pPr>
        <w:spacing w:after="240"/>
        <w:ind w:firstLine="708"/>
        <w:rPr>
          <w:rFonts w:ascii="Times New Roman" w:hAnsi="Times New Roman" w:cs="Times New Roman"/>
          <w:sz w:val="28"/>
          <w:szCs w:val="28"/>
          <w:lang w:eastAsia="fr-FR"/>
        </w:rPr>
      </w:pPr>
      <w:r>
        <w:rPr>
          <w:rFonts w:ascii="Times New Roman" w:hAnsi="Times New Roman" w:cs="Times New Roman"/>
          <w:sz w:val="28"/>
          <w:szCs w:val="28"/>
          <w:lang w:eastAsia="fr-FR"/>
        </w:rPr>
        <w:t xml:space="preserve">A travers </w:t>
      </w:r>
      <w:r w:rsidRPr="005A6451">
        <w:rPr>
          <w:rFonts w:ascii="Times New Roman" w:hAnsi="Times New Roman" w:cs="Times New Roman"/>
          <w:sz w:val="28"/>
          <w:szCs w:val="28"/>
          <w:lang w:eastAsia="fr-FR"/>
        </w:rPr>
        <w:t>la lecture de ces résultats, le crédit-bail s'avère plus cher que le CMT avec une différence de 62374634,2 DA. Cependant, il faut souligner que l'approche suivie pour faire cette comparaison est incomplète. En effet, pour établir une comparaison valable, il est nécessaire de recourir à la notion d'actualisation. Mais cette technique est très délicate du fait que le choix du taux d'actualisation n'est pas évident.</w:t>
      </w:r>
    </w:p>
    <w:p w:rsidR="00AF53EB" w:rsidRDefault="00AF53EB" w:rsidP="00AF53EB">
      <w:pPr>
        <w:spacing w:after="240"/>
        <w:rPr>
          <w:rFonts w:ascii="Times New Roman" w:hAnsi="Times New Roman" w:cs="Times New Roman"/>
          <w:sz w:val="28"/>
          <w:szCs w:val="28"/>
          <w:lang w:eastAsia="fr-FR"/>
        </w:rPr>
      </w:pPr>
      <w:r w:rsidRPr="005A6451">
        <w:rPr>
          <w:rFonts w:ascii="Times New Roman" w:hAnsi="Times New Roman" w:cs="Times New Roman"/>
          <w:sz w:val="28"/>
          <w:szCs w:val="28"/>
          <w:lang w:eastAsia="fr-FR"/>
        </w:rPr>
        <w:t>Néanmoins, cette différence de coût est largement compensée par les avantages que le crédit-bail peut offrir au locataire. En effet, et comme nous l'avons déjà vu précédemment, le crédit-bail permet à l'entreprise de</w:t>
      </w:r>
      <w:r>
        <w:rPr>
          <w:rFonts w:ascii="Times New Roman" w:hAnsi="Times New Roman" w:cs="Times New Roman"/>
          <w:sz w:val="28"/>
          <w:szCs w:val="28"/>
          <w:lang w:eastAsia="fr-FR"/>
        </w:rPr>
        <w:t> :</w:t>
      </w:r>
    </w:p>
    <w:p w:rsidR="00AF53EB" w:rsidRDefault="00AF53EB" w:rsidP="006E1855">
      <w:pPr>
        <w:pStyle w:val="Paragraphedeliste"/>
        <w:numPr>
          <w:ilvl w:val="0"/>
          <w:numId w:val="89"/>
        </w:numPr>
        <w:spacing w:before="240" w:after="240"/>
        <w:jc w:val="both"/>
        <w:rPr>
          <w:rFonts w:ascii="Times New Roman" w:hAnsi="Times New Roman" w:cs="Times New Roman"/>
          <w:sz w:val="28"/>
          <w:szCs w:val="28"/>
          <w:lang w:eastAsia="fr-FR"/>
        </w:rPr>
      </w:pPr>
      <w:r>
        <w:rPr>
          <w:rFonts w:ascii="Times New Roman" w:hAnsi="Times New Roman" w:cs="Times New Roman"/>
          <w:sz w:val="28"/>
          <w:szCs w:val="28"/>
          <w:lang w:eastAsia="fr-FR"/>
        </w:rPr>
        <w:t xml:space="preserve">Préserver sa capacité d’autofinancement ; </w:t>
      </w:r>
    </w:p>
    <w:p w:rsidR="00AF53EB" w:rsidRDefault="00AF53EB" w:rsidP="006E1855">
      <w:pPr>
        <w:pStyle w:val="Paragraphedeliste"/>
        <w:numPr>
          <w:ilvl w:val="0"/>
          <w:numId w:val="89"/>
        </w:numPr>
        <w:spacing w:before="240" w:after="240"/>
        <w:jc w:val="both"/>
        <w:rPr>
          <w:rFonts w:ascii="Times New Roman" w:hAnsi="Times New Roman" w:cs="Times New Roman"/>
          <w:sz w:val="28"/>
          <w:szCs w:val="28"/>
          <w:lang w:eastAsia="fr-FR"/>
        </w:rPr>
      </w:pPr>
      <w:r>
        <w:rPr>
          <w:rFonts w:ascii="Times New Roman" w:hAnsi="Times New Roman" w:cs="Times New Roman"/>
          <w:sz w:val="28"/>
          <w:szCs w:val="28"/>
          <w:lang w:eastAsia="fr-FR"/>
        </w:rPr>
        <w:t>Conserver sa trésorerie pour des projets ultérieurs ;</w:t>
      </w:r>
    </w:p>
    <w:p w:rsidR="00AF53EB" w:rsidRDefault="00AF53EB" w:rsidP="006E1855">
      <w:pPr>
        <w:pStyle w:val="Paragraphedeliste"/>
        <w:numPr>
          <w:ilvl w:val="0"/>
          <w:numId w:val="89"/>
        </w:numPr>
        <w:spacing w:before="240" w:after="240"/>
        <w:jc w:val="both"/>
        <w:rPr>
          <w:rFonts w:ascii="Times New Roman" w:hAnsi="Times New Roman" w:cs="Times New Roman"/>
          <w:sz w:val="28"/>
          <w:szCs w:val="28"/>
          <w:lang w:eastAsia="fr-FR"/>
        </w:rPr>
      </w:pPr>
      <w:r>
        <w:rPr>
          <w:rFonts w:ascii="Times New Roman" w:hAnsi="Times New Roman" w:cs="Times New Roman"/>
          <w:sz w:val="28"/>
          <w:szCs w:val="28"/>
          <w:lang w:eastAsia="fr-FR"/>
        </w:rPr>
        <w:t>Préserver sa capacité d’endettement ;</w:t>
      </w:r>
    </w:p>
    <w:p w:rsidR="00AF53EB" w:rsidRDefault="00AF53EB" w:rsidP="006E1855">
      <w:pPr>
        <w:pStyle w:val="Paragraphedeliste"/>
        <w:numPr>
          <w:ilvl w:val="0"/>
          <w:numId w:val="89"/>
        </w:numPr>
        <w:spacing w:before="240" w:after="240"/>
        <w:jc w:val="both"/>
        <w:rPr>
          <w:rFonts w:ascii="Times New Roman" w:hAnsi="Times New Roman" w:cs="Times New Roman"/>
          <w:sz w:val="28"/>
          <w:szCs w:val="28"/>
          <w:lang w:eastAsia="fr-FR"/>
        </w:rPr>
      </w:pPr>
      <w:r>
        <w:rPr>
          <w:rFonts w:ascii="Times New Roman" w:hAnsi="Times New Roman" w:cs="Times New Roman"/>
          <w:sz w:val="28"/>
          <w:szCs w:val="28"/>
          <w:lang w:eastAsia="fr-FR"/>
        </w:rPr>
        <w:t>Réduire sa base imposable ;</w:t>
      </w:r>
    </w:p>
    <w:p w:rsidR="00AF53EB" w:rsidRDefault="00AF53EB" w:rsidP="006E1855">
      <w:pPr>
        <w:pStyle w:val="Paragraphedeliste"/>
        <w:numPr>
          <w:ilvl w:val="0"/>
          <w:numId w:val="89"/>
        </w:numPr>
        <w:spacing w:before="240" w:after="240"/>
        <w:jc w:val="both"/>
        <w:rPr>
          <w:rFonts w:ascii="Times New Roman" w:hAnsi="Times New Roman" w:cs="Times New Roman"/>
          <w:sz w:val="28"/>
          <w:szCs w:val="28"/>
          <w:lang w:eastAsia="fr-FR"/>
        </w:rPr>
      </w:pPr>
      <w:r>
        <w:rPr>
          <w:rFonts w:ascii="Times New Roman" w:hAnsi="Times New Roman" w:cs="Times New Roman"/>
          <w:sz w:val="28"/>
          <w:szCs w:val="28"/>
          <w:lang w:eastAsia="fr-FR"/>
        </w:rPr>
        <w:t>Ne pas donner beaucoup de garanties, voir ne pas en donner ;</w:t>
      </w:r>
    </w:p>
    <w:p w:rsidR="00AF53EB" w:rsidRDefault="00AF53EB" w:rsidP="006E1855">
      <w:pPr>
        <w:pStyle w:val="Paragraphedeliste"/>
        <w:numPr>
          <w:ilvl w:val="0"/>
          <w:numId w:val="89"/>
        </w:numPr>
        <w:spacing w:before="240" w:after="240"/>
        <w:jc w:val="both"/>
        <w:rPr>
          <w:rFonts w:ascii="Times New Roman" w:hAnsi="Times New Roman" w:cs="Times New Roman"/>
          <w:sz w:val="28"/>
          <w:szCs w:val="28"/>
          <w:lang w:eastAsia="fr-FR"/>
        </w:rPr>
      </w:pPr>
      <w:r>
        <w:rPr>
          <w:rFonts w:ascii="Times New Roman" w:hAnsi="Times New Roman" w:cs="Times New Roman"/>
          <w:sz w:val="28"/>
          <w:szCs w:val="28"/>
          <w:lang w:eastAsia="fr-FR"/>
        </w:rPr>
        <w:t>Ne pas supporter la charge de financement de la TVA, mais plutôt d’étaler sur la période de location ;</w:t>
      </w:r>
    </w:p>
    <w:p w:rsidR="00AF53EB" w:rsidRDefault="00AF53EB" w:rsidP="006E1855">
      <w:pPr>
        <w:pStyle w:val="Paragraphedeliste"/>
        <w:numPr>
          <w:ilvl w:val="0"/>
          <w:numId w:val="89"/>
        </w:numPr>
        <w:spacing w:before="240" w:after="240"/>
        <w:jc w:val="both"/>
        <w:rPr>
          <w:rFonts w:ascii="Times New Roman" w:hAnsi="Times New Roman" w:cs="Times New Roman"/>
          <w:sz w:val="28"/>
          <w:szCs w:val="28"/>
          <w:lang w:eastAsia="fr-FR"/>
        </w:rPr>
      </w:pPr>
      <w:r>
        <w:rPr>
          <w:rFonts w:ascii="Times New Roman" w:hAnsi="Times New Roman" w:cs="Times New Roman"/>
          <w:sz w:val="28"/>
          <w:szCs w:val="28"/>
          <w:lang w:eastAsia="fr-FR"/>
        </w:rPr>
        <w:t>Assurer une mise à disposition très rapide du matériel.</w:t>
      </w:r>
    </w:p>
    <w:p w:rsidR="00AF53EB" w:rsidRDefault="00AF53EB" w:rsidP="00AF53EB">
      <w:pPr>
        <w:spacing w:after="240"/>
        <w:rPr>
          <w:rFonts w:ascii="Times New Roman" w:hAnsi="Times New Roman" w:cs="Times New Roman"/>
          <w:sz w:val="28"/>
          <w:szCs w:val="28"/>
          <w:lang w:eastAsia="fr-FR"/>
        </w:rPr>
      </w:pPr>
      <w:r>
        <w:rPr>
          <w:rFonts w:ascii="Times New Roman" w:hAnsi="Times New Roman" w:cs="Times New Roman"/>
          <w:sz w:val="28"/>
          <w:szCs w:val="28"/>
          <w:lang w:eastAsia="fr-FR"/>
        </w:rPr>
        <w:lastRenderedPageBreak/>
        <w:t>La comparaison entre</w:t>
      </w:r>
      <w:r w:rsidRPr="0017456D">
        <w:rPr>
          <w:rFonts w:ascii="Times New Roman" w:hAnsi="Times New Roman" w:cs="Times New Roman"/>
          <w:sz w:val="28"/>
          <w:szCs w:val="28"/>
          <w:lang w:eastAsia="fr-FR"/>
        </w:rPr>
        <w:t xml:space="preserve"> deux modes de financement tels que l'emprunt classique à moyen terme et le crédit-bail est en effet très difficile. Aucun résultat simple et définitif ne peut être valable pour toutes les entreprises. Dès lors, il est indispensable pour toute entreprise voulant comparer ces modalités de financement, de faire des calculs très rigoureux, afin de rechercher, dans son cas particulier quelle est la plus favorable et la plus adéquate.</w:t>
      </w:r>
    </w:p>
    <w:p w:rsidR="00AF53EB" w:rsidRDefault="00AF53EB" w:rsidP="00AF53EB">
      <w:pPr>
        <w:spacing w:after="240"/>
        <w:rPr>
          <w:rFonts w:ascii="Times New Roman" w:hAnsi="Times New Roman" w:cs="Times New Roman"/>
          <w:b/>
          <w:bCs/>
          <w:sz w:val="28"/>
          <w:szCs w:val="28"/>
          <w:lang w:eastAsia="fr-FR"/>
        </w:rPr>
      </w:pPr>
      <w:r w:rsidRPr="00C36598">
        <w:rPr>
          <w:rFonts w:ascii="Times New Roman" w:hAnsi="Times New Roman" w:cs="Times New Roman"/>
          <w:b/>
          <w:bCs/>
          <w:sz w:val="28"/>
          <w:szCs w:val="28"/>
          <w:lang w:eastAsia="fr-FR"/>
        </w:rPr>
        <w:t xml:space="preserve">Conclusion du chapitre : </w:t>
      </w:r>
    </w:p>
    <w:p w:rsidR="00AF53EB" w:rsidRPr="00C36598" w:rsidRDefault="00AF53EB" w:rsidP="00AF53EB">
      <w:pPr>
        <w:spacing w:after="240"/>
        <w:rPr>
          <w:rFonts w:ascii="Times New Roman" w:hAnsi="Times New Roman" w:cs="Times New Roman"/>
          <w:sz w:val="28"/>
          <w:szCs w:val="28"/>
          <w:lang w:eastAsia="fr-FR"/>
        </w:rPr>
      </w:pPr>
      <w:r>
        <w:rPr>
          <w:rFonts w:ascii="Times New Roman" w:hAnsi="Times New Roman" w:cs="Times New Roman"/>
          <w:b/>
          <w:bCs/>
          <w:sz w:val="28"/>
          <w:szCs w:val="28"/>
          <w:lang w:eastAsia="fr-FR"/>
        </w:rPr>
        <w:tab/>
      </w:r>
      <w:r w:rsidRPr="00C36598">
        <w:rPr>
          <w:rFonts w:ascii="Times New Roman" w:hAnsi="Times New Roman" w:cs="Times New Roman"/>
          <w:sz w:val="28"/>
          <w:szCs w:val="28"/>
          <w:lang w:eastAsia="fr-FR"/>
        </w:rPr>
        <w:t>A travers ce cas pratique nous avons pu constater réellement les avantages du crédit-bail. Ces avantages compensent largement le coût élevé des loyers.</w:t>
      </w:r>
    </w:p>
    <w:p w:rsidR="00AF53EB" w:rsidRPr="00C36598" w:rsidRDefault="00AF53EB" w:rsidP="00AF53EB">
      <w:pPr>
        <w:spacing w:after="240"/>
        <w:rPr>
          <w:rFonts w:ascii="Times New Roman" w:hAnsi="Times New Roman" w:cs="Times New Roman"/>
          <w:sz w:val="28"/>
          <w:szCs w:val="28"/>
          <w:lang w:eastAsia="fr-FR"/>
        </w:rPr>
      </w:pPr>
      <w:r w:rsidRPr="00C36598">
        <w:rPr>
          <w:rFonts w:ascii="Times New Roman" w:hAnsi="Times New Roman" w:cs="Times New Roman"/>
          <w:sz w:val="28"/>
          <w:szCs w:val="28"/>
          <w:lang w:eastAsia="fr-FR"/>
        </w:rPr>
        <w:t>La comparaison entre le crédit-bail et le crédit bancaire classique est très difficile, chaque outil a ses particularités et on ne peut pas généraliser ces résultats.</w:t>
      </w:r>
    </w:p>
    <w:p w:rsidR="00AF53EB" w:rsidRPr="00C36598" w:rsidRDefault="00AF53EB" w:rsidP="00AF53EB">
      <w:pPr>
        <w:spacing w:after="240"/>
        <w:rPr>
          <w:rFonts w:ascii="Times New Roman" w:hAnsi="Times New Roman" w:cs="Times New Roman"/>
          <w:sz w:val="28"/>
          <w:szCs w:val="28"/>
          <w:lang w:eastAsia="fr-FR"/>
        </w:rPr>
      </w:pPr>
      <w:r w:rsidRPr="00C36598">
        <w:rPr>
          <w:rFonts w:ascii="Times New Roman" w:hAnsi="Times New Roman" w:cs="Times New Roman"/>
          <w:sz w:val="28"/>
          <w:szCs w:val="28"/>
          <w:lang w:eastAsia="fr-FR"/>
        </w:rPr>
        <w:t>Toutefois, afin de pouvoir choisir entre un crédit-bail est un crédit classique et déterminer la formule de financement la plus adéquate, il est indispensable pour toute entreprise de faire une étude personnelle approfondie de son cas particulier et en fonction de ses besoins spécifiques.</w:t>
      </w:r>
    </w:p>
    <w:p w:rsidR="00AF53EB" w:rsidRPr="00C36598" w:rsidRDefault="00AF53EB" w:rsidP="00AF53EB">
      <w:pPr>
        <w:spacing w:after="240"/>
        <w:rPr>
          <w:rFonts w:ascii="Times New Roman" w:hAnsi="Times New Roman" w:cs="Times New Roman"/>
          <w:sz w:val="28"/>
          <w:szCs w:val="28"/>
          <w:lang w:eastAsia="fr-FR"/>
        </w:rPr>
      </w:pPr>
    </w:p>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 w:rsidR="00AF53EB" w:rsidRDefault="00AF53EB" w:rsidP="00AF53EB">
      <w:pPr>
        <w:spacing w:before="240"/>
        <w:jc w:val="both"/>
        <w:rPr>
          <w:rFonts w:ascii="Times New Roman" w:hAnsi="Times New Roman" w:cs="Times New Roman"/>
          <w:sz w:val="28"/>
          <w:szCs w:val="28"/>
        </w:rPr>
      </w:pPr>
      <w:r>
        <w:rPr>
          <w:rFonts w:ascii="Times New Roman" w:hAnsi="Times New Roman" w:cs="Times New Roman"/>
          <w:sz w:val="28"/>
          <w:szCs w:val="28"/>
        </w:rPr>
        <w:lastRenderedPageBreak/>
        <w:tab/>
      </w:r>
      <w:r w:rsidRPr="00BC0835">
        <w:rPr>
          <w:rFonts w:ascii="Times New Roman" w:hAnsi="Times New Roman" w:cs="Times New Roman"/>
          <w:sz w:val="28"/>
          <w:szCs w:val="28"/>
        </w:rPr>
        <w:t>Comme la énoncé l’un des experts dans le domaine des banques ; « le leasing n’a pas été créé pour sauver le monde, il ne s’agit pas d’un miracle exotique propre à faire tomber l’or du ciel ou à sauver l’humanité de la mort ou des imports. Le leasing n’est qu’une nouvelle forme de financement, il coûte davantage que les crédits traditionnels mais dans des situations spéciales, il peut aussi rendre davantage ».</w:t>
      </w:r>
    </w:p>
    <w:p w:rsidR="00AF53EB" w:rsidRDefault="00AF53EB" w:rsidP="00AF53EB">
      <w:pPr>
        <w:spacing w:before="240"/>
        <w:jc w:val="both"/>
        <w:rPr>
          <w:rFonts w:ascii="Times New Roman" w:hAnsi="Times New Roman" w:cs="Times New Roman"/>
          <w:sz w:val="28"/>
          <w:szCs w:val="28"/>
        </w:rPr>
      </w:pPr>
      <w:r>
        <w:rPr>
          <w:rFonts w:ascii="Times New Roman" w:hAnsi="Times New Roman" w:cs="Times New Roman"/>
          <w:sz w:val="28"/>
          <w:szCs w:val="28"/>
        </w:rPr>
        <w:tab/>
        <w:t>Donc le leasing n’est pas une solution miracle aux problèmes financier des entreprises mais seulement un facteur de développement et de simulation des jeunes PME.</w:t>
      </w:r>
    </w:p>
    <w:p w:rsidR="00AF53EB" w:rsidRDefault="00AF53EB" w:rsidP="00AF53EB">
      <w:pPr>
        <w:spacing w:before="240"/>
        <w:ind w:firstLine="708"/>
        <w:jc w:val="both"/>
        <w:rPr>
          <w:rFonts w:ascii="Times New Roman" w:hAnsi="Times New Roman" w:cs="Times New Roman"/>
          <w:sz w:val="28"/>
          <w:szCs w:val="28"/>
        </w:rPr>
      </w:pPr>
      <w:r>
        <w:rPr>
          <w:rFonts w:ascii="Times New Roman" w:hAnsi="Times New Roman" w:cs="Times New Roman"/>
          <w:sz w:val="28"/>
          <w:szCs w:val="28"/>
        </w:rPr>
        <w:t>En raison de sa simplicité et des avantages qu’il offre aux investisseurs, le crédit-bail a connu en Algérie depuis son apparition un important développement et notamment par sa conformité à la chari’a.</w:t>
      </w:r>
    </w:p>
    <w:p w:rsidR="00AF53EB" w:rsidRDefault="00AF53EB" w:rsidP="00AF53EB">
      <w:pPr>
        <w:spacing w:before="240"/>
        <w:ind w:firstLine="708"/>
        <w:jc w:val="both"/>
        <w:rPr>
          <w:rFonts w:ascii="Times New Roman" w:hAnsi="Times New Roman" w:cs="Times New Roman"/>
          <w:sz w:val="28"/>
          <w:szCs w:val="28"/>
        </w:rPr>
      </w:pPr>
      <w:r>
        <w:rPr>
          <w:rFonts w:ascii="Times New Roman" w:hAnsi="Times New Roman" w:cs="Times New Roman"/>
          <w:sz w:val="28"/>
          <w:szCs w:val="28"/>
        </w:rPr>
        <w:t>Les dispositions réglementaires du crédit-bail ont fait l’objet de plusieurs ajustements au niveau juridique, fiscal et comptable. Ces ajustements ont permis son véritable démarrage, son application dans les différentes banques soit publiques ou privées et aussi la création de nombreuses sociétés de crédit-bail comme : Arabe Leasing Corporation (ALC).</w:t>
      </w:r>
    </w:p>
    <w:p w:rsidR="00AF53EB" w:rsidRDefault="00AF53EB" w:rsidP="00AF53EB">
      <w:pPr>
        <w:jc w:val="both"/>
        <w:rPr>
          <w:rFonts w:ascii="Times New Roman" w:hAnsi="Times New Roman" w:cs="Times New Roman"/>
          <w:sz w:val="28"/>
          <w:szCs w:val="28"/>
        </w:rPr>
      </w:pPr>
      <w:r>
        <w:rPr>
          <w:rFonts w:ascii="Times New Roman" w:hAnsi="Times New Roman" w:cs="Times New Roman"/>
          <w:sz w:val="28"/>
          <w:szCs w:val="28"/>
        </w:rPr>
        <w:tab/>
        <w:t xml:space="preserve">Au début de ce travail nous avons émis trois hypothèses. En effet le traitement de ce travail nous a permet de constater ce qui suit : </w:t>
      </w:r>
    </w:p>
    <w:p w:rsidR="00AF53EB" w:rsidRDefault="00AF53EB" w:rsidP="006E1855">
      <w:pPr>
        <w:pStyle w:val="Paragraphedeliste"/>
        <w:numPr>
          <w:ilvl w:val="0"/>
          <w:numId w:val="90"/>
        </w:numPr>
        <w:jc w:val="both"/>
        <w:rPr>
          <w:rFonts w:ascii="Times New Roman" w:hAnsi="Times New Roman" w:cs="Times New Roman"/>
          <w:sz w:val="28"/>
          <w:szCs w:val="28"/>
        </w:rPr>
      </w:pPr>
      <w:r>
        <w:rPr>
          <w:rFonts w:ascii="Times New Roman" w:hAnsi="Times New Roman" w:cs="Times New Roman"/>
          <w:sz w:val="28"/>
          <w:szCs w:val="28"/>
        </w:rPr>
        <w:t>La première hypothèse qui aborde la possibilité pour une entreprise de possédé plusieurs sources de financement de ses emplois a été confirmée car l’entreprise comme nous l’avions affirmé peut avoir recours au financement interne ou bien externe (crédit bancaire)</w:t>
      </w:r>
    </w:p>
    <w:p w:rsidR="00AF53EB" w:rsidRDefault="00AF53EB" w:rsidP="006E1855">
      <w:pPr>
        <w:pStyle w:val="Paragraphedeliste"/>
        <w:numPr>
          <w:ilvl w:val="0"/>
          <w:numId w:val="90"/>
        </w:numPr>
        <w:jc w:val="both"/>
        <w:rPr>
          <w:rFonts w:ascii="Times New Roman" w:hAnsi="Times New Roman" w:cs="Times New Roman"/>
          <w:sz w:val="28"/>
          <w:szCs w:val="28"/>
        </w:rPr>
      </w:pPr>
      <w:r w:rsidRPr="00114428">
        <w:rPr>
          <w:rFonts w:ascii="Times New Roman" w:hAnsi="Times New Roman" w:cs="Times New Roman"/>
          <w:sz w:val="28"/>
          <w:szCs w:val="28"/>
        </w:rPr>
        <w:t xml:space="preserve">La seconde hypothèse qui suggère que le crédit-bail </w:t>
      </w:r>
      <w:r>
        <w:rPr>
          <w:rFonts w:ascii="Times New Roman" w:hAnsi="Times New Roman" w:cs="Times New Roman"/>
          <w:sz w:val="28"/>
          <w:szCs w:val="28"/>
        </w:rPr>
        <w:t>connait une évolution remarquable en Algérie est avérée comme l’atteste le nombre croissant des sociétés qui ont recours à ce mode de financement.</w:t>
      </w:r>
    </w:p>
    <w:p w:rsidR="00AF53EB" w:rsidRDefault="00AF53EB" w:rsidP="006E1855">
      <w:pPr>
        <w:pStyle w:val="Paragraphedeliste"/>
        <w:numPr>
          <w:ilvl w:val="0"/>
          <w:numId w:val="90"/>
        </w:numPr>
        <w:jc w:val="both"/>
        <w:rPr>
          <w:rFonts w:ascii="Times New Roman" w:hAnsi="Times New Roman" w:cs="Times New Roman"/>
          <w:sz w:val="28"/>
          <w:szCs w:val="28"/>
        </w:rPr>
      </w:pPr>
      <w:r>
        <w:rPr>
          <w:rFonts w:ascii="Times New Roman" w:hAnsi="Times New Roman" w:cs="Times New Roman"/>
          <w:sz w:val="28"/>
          <w:szCs w:val="28"/>
        </w:rPr>
        <w:t>La troisième hypothèse selon laquelle le leasing serait considéré comme un moyen de financement plus souple, simple et rapide pour les investisseurs par rapport au crédit classique est vérifié partiellement en ce sens que le leasing est beaucoup plus souple que le crédit à moyen terme tout en étant plus couteux.</w:t>
      </w:r>
    </w:p>
    <w:p w:rsidR="00AF53EB" w:rsidRDefault="00AF53EB" w:rsidP="00AF53EB">
      <w:pPr>
        <w:jc w:val="both"/>
        <w:rPr>
          <w:rFonts w:ascii="Times New Roman" w:hAnsi="Times New Roman" w:cs="Times New Roman"/>
          <w:b/>
          <w:bCs/>
          <w:sz w:val="28"/>
          <w:szCs w:val="28"/>
        </w:rPr>
      </w:pPr>
    </w:p>
    <w:p w:rsidR="00AF53EB" w:rsidRDefault="00AF53EB" w:rsidP="00AF53EB">
      <w:pPr>
        <w:jc w:val="both"/>
        <w:rPr>
          <w:rFonts w:ascii="Times New Roman" w:hAnsi="Times New Roman" w:cs="Times New Roman"/>
          <w:b/>
          <w:bCs/>
          <w:sz w:val="28"/>
          <w:szCs w:val="28"/>
        </w:rPr>
      </w:pPr>
    </w:p>
    <w:p w:rsidR="00AF53EB" w:rsidRPr="00652AEB" w:rsidRDefault="00AF53EB" w:rsidP="00AF53EB">
      <w:pPr>
        <w:jc w:val="both"/>
        <w:rPr>
          <w:rFonts w:ascii="Times New Roman" w:hAnsi="Times New Roman" w:cs="Times New Roman"/>
          <w:b/>
          <w:bCs/>
          <w:sz w:val="30"/>
          <w:szCs w:val="30"/>
        </w:rPr>
      </w:pPr>
      <w:r w:rsidRPr="00652AEB">
        <w:rPr>
          <w:rFonts w:ascii="Times New Roman" w:hAnsi="Times New Roman" w:cs="Times New Roman"/>
          <w:b/>
          <w:bCs/>
          <w:sz w:val="30"/>
          <w:szCs w:val="30"/>
        </w:rPr>
        <w:lastRenderedPageBreak/>
        <w:t xml:space="preserve">Limites de travail : </w:t>
      </w:r>
    </w:p>
    <w:p w:rsidR="00AF53EB" w:rsidRPr="00652AEB" w:rsidRDefault="00AF53EB" w:rsidP="00AF53EB">
      <w:pPr>
        <w:jc w:val="both"/>
        <w:rPr>
          <w:rFonts w:ascii="Times New Roman" w:hAnsi="Times New Roman" w:cs="Times New Roman"/>
          <w:sz w:val="28"/>
          <w:szCs w:val="28"/>
        </w:rPr>
      </w:pPr>
      <w:r w:rsidRPr="00652AEB">
        <w:rPr>
          <w:rFonts w:ascii="Times New Roman" w:hAnsi="Times New Roman" w:cs="Times New Roman"/>
          <w:sz w:val="28"/>
          <w:szCs w:val="28"/>
        </w:rPr>
        <w:t>Parmi les limites qu’on a rencontré au long de ce travail :</w:t>
      </w:r>
    </w:p>
    <w:p w:rsidR="00AF53EB" w:rsidRPr="00652AEB" w:rsidRDefault="00AF53EB" w:rsidP="006E1855">
      <w:pPr>
        <w:pStyle w:val="Paragraphedeliste"/>
        <w:numPr>
          <w:ilvl w:val="0"/>
          <w:numId w:val="92"/>
        </w:numPr>
        <w:jc w:val="both"/>
        <w:rPr>
          <w:rFonts w:ascii="Times New Roman" w:hAnsi="Times New Roman" w:cs="Times New Roman"/>
          <w:sz w:val="28"/>
          <w:szCs w:val="28"/>
        </w:rPr>
      </w:pPr>
      <w:r w:rsidRPr="00652AEB">
        <w:rPr>
          <w:rFonts w:ascii="Times New Roman" w:hAnsi="Times New Roman" w:cs="Times New Roman"/>
          <w:sz w:val="28"/>
          <w:szCs w:val="28"/>
        </w:rPr>
        <w:t>On n’a pas pu avoir une idée bien précise sur le développement du marché de leasing en Algérie, ce qui nous a empêché de pouvoir cerner le cadre de ce marché car il est réparti entre les sociétés spécialisées et les banques.</w:t>
      </w:r>
    </w:p>
    <w:p w:rsidR="00AF53EB" w:rsidRPr="007D4B64" w:rsidRDefault="00AF53EB" w:rsidP="006E1855">
      <w:pPr>
        <w:pStyle w:val="Paragraphedeliste"/>
        <w:numPr>
          <w:ilvl w:val="0"/>
          <w:numId w:val="92"/>
        </w:numPr>
        <w:jc w:val="both"/>
        <w:rPr>
          <w:rFonts w:ascii="Times New Roman" w:hAnsi="Times New Roman" w:cs="Times New Roman"/>
          <w:sz w:val="28"/>
          <w:szCs w:val="28"/>
        </w:rPr>
      </w:pPr>
      <w:r>
        <w:rPr>
          <w:rFonts w:ascii="Times New Roman" w:hAnsi="Times New Roman" w:cs="Times New Roman"/>
          <w:sz w:val="28"/>
          <w:szCs w:val="28"/>
        </w:rPr>
        <w:t>Manque des ouvrages parlant sur le marché de leasing Algérien</w:t>
      </w:r>
    </w:p>
    <w:p w:rsidR="00AF53EB" w:rsidRPr="002A781C" w:rsidRDefault="00AF53EB" w:rsidP="00AF53EB">
      <w:pPr>
        <w:spacing w:before="240"/>
        <w:jc w:val="both"/>
        <w:rPr>
          <w:rFonts w:ascii="Times New Roman" w:hAnsi="Times New Roman" w:cs="Times New Roman"/>
          <w:b/>
          <w:bCs/>
          <w:sz w:val="30"/>
          <w:szCs w:val="30"/>
        </w:rPr>
      </w:pPr>
      <w:r w:rsidRPr="002A781C">
        <w:rPr>
          <w:rFonts w:ascii="Times New Roman" w:hAnsi="Times New Roman" w:cs="Times New Roman"/>
          <w:b/>
          <w:bCs/>
          <w:sz w:val="30"/>
          <w:szCs w:val="30"/>
        </w:rPr>
        <w:t>Suggestions :</w:t>
      </w:r>
    </w:p>
    <w:p w:rsidR="00AF53EB" w:rsidRPr="00652AEB" w:rsidRDefault="00AF53EB" w:rsidP="006E1855">
      <w:pPr>
        <w:pStyle w:val="Paragraphedeliste"/>
        <w:numPr>
          <w:ilvl w:val="0"/>
          <w:numId w:val="91"/>
        </w:numPr>
        <w:spacing w:before="240"/>
        <w:jc w:val="both"/>
        <w:rPr>
          <w:rFonts w:ascii="Times New Roman" w:hAnsi="Times New Roman" w:cs="Times New Roman"/>
          <w:sz w:val="28"/>
          <w:szCs w:val="28"/>
        </w:rPr>
      </w:pPr>
      <w:r w:rsidRPr="00652AEB">
        <w:rPr>
          <w:rFonts w:ascii="Times New Roman" w:hAnsi="Times New Roman" w:cs="Times New Roman"/>
          <w:sz w:val="28"/>
          <w:szCs w:val="28"/>
        </w:rPr>
        <w:t xml:space="preserve">La réalisation des compagnes d’informations par les banques et les sociétés spécialisées au profit des entreprises pour les sensibilisé de l’importance de ce mode de financement et de ses avantages. </w:t>
      </w:r>
    </w:p>
    <w:p w:rsidR="00AF53EB" w:rsidRPr="00652AEB" w:rsidRDefault="00AF53EB" w:rsidP="006E1855">
      <w:pPr>
        <w:pStyle w:val="Paragraphedeliste"/>
        <w:numPr>
          <w:ilvl w:val="0"/>
          <w:numId w:val="91"/>
        </w:numPr>
        <w:spacing w:before="240"/>
        <w:jc w:val="both"/>
        <w:rPr>
          <w:rFonts w:ascii="Times New Roman" w:hAnsi="Times New Roman" w:cs="Times New Roman"/>
          <w:sz w:val="28"/>
          <w:szCs w:val="28"/>
        </w:rPr>
      </w:pPr>
      <w:r w:rsidRPr="00652AEB">
        <w:rPr>
          <w:rFonts w:ascii="Times New Roman" w:hAnsi="Times New Roman" w:cs="Times New Roman"/>
          <w:sz w:val="28"/>
          <w:szCs w:val="28"/>
        </w:rPr>
        <w:t>Amélioré la qualité de service et la rapidité de traitement des dossiers de leasing.</w:t>
      </w:r>
    </w:p>
    <w:p w:rsidR="00AF53EB" w:rsidRPr="00652AEB" w:rsidRDefault="00AF53EB" w:rsidP="006E1855">
      <w:pPr>
        <w:pStyle w:val="Paragraphedeliste"/>
        <w:numPr>
          <w:ilvl w:val="0"/>
          <w:numId w:val="91"/>
        </w:numPr>
        <w:spacing w:before="240"/>
        <w:jc w:val="both"/>
        <w:rPr>
          <w:rFonts w:ascii="Times New Roman" w:hAnsi="Times New Roman" w:cs="Times New Roman"/>
          <w:sz w:val="28"/>
          <w:szCs w:val="28"/>
        </w:rPr>
      </w:pPr>
      <w:r w:rsidRPr="00652AEB">
        <w:rPr>
          <w:rFonts w:ascii="Times New Roman" w:hAnsi="Times New Roman" w:cs="Times New Roman"/>
          <w:sz w:val="28"/>
          <w:szCs w:val="28"/>
        </w:rPr>
        <w:t>S’inspiré des expériences d’autres pays, comme le Maroc.</w:t>
      </w:r>
    </w:p>
    <w:p w:rsidR="00AF53EB" w:rsidRPr="00652AEB" w:rsidRDefault="00AF53EB" w:rsidP="006E1855">
      <w:pPr>
        <w:pStyle w:val="Paragraphedeliste"/>
        <w:numPr>
          <w:ilvl w:val="0"/>
          <w:numId w:val="91"/>
        </w:numPr>
        <w:spacing w:before="240"/>
        <w:jc w:val="both"/>
        <w:rPr>
          <w:rFonts w:ascii="Times New Roman" w:hAnsi="Times New Roman" w:cs="Times New Roman"/>
          <w:sz w:val="28"/>
          <w:szCs w:val="28"/>
        </w:rPr>
      </w:pPr>
      <w:r w:rsidRPr="00652AEB">
        <w:rPr>
          <w:rFonts w:ascii="Times New Roman" w:hAnsi="Times New Roman" w:cs="Times New Roman"/>
          <w:sz w:val="28"/>
          <w:szCs w:val="28"/>
        </w:rPr>
        <w:t xml:space="preserve"> La création des nouvelles sociétés spécialisées dans le domaine de leasing parce que leurs nombre est minime.</w:t>
      </w:r>
    </w:p>
    <w:p w:rsidR="00AF53EB" w:rsidRPr="00652AEB" w:rsidRDefault="00AF53EB" w:rsidP="00AF53EB">
      <w:pPr>
        <w:spacing w:before="240"/>
        <w:jc w:val="both"/>
        <w:rPr>
          <w:rFonts w:ascii="Times New Roman" w:hAnsi="Times New Roman" w:cs="Times New Roman"/>
          <w:b/>
          <w:bCs/>
          <w:sz w:val="30"/>
          <w:szCs w:val="30"/>
        </w:rPr>
      </w:pPr>
      <w:r w:rsidRPr="00652AEB">
        <w:rPr>
          <w:rFonts w:ascii="Times New Roman" w:hAnsi="Times New Roman" w:cs="Times New Roman"/>
          <w:b/>
          <w:bCs/>
          <w:sz w:val="30"/>
          <w:szCs w:val="30"/>
        </w:rPr>
        <w:t>Recommandations :</w:t>
      </w:r>
    </w:p>
    <w:p w:rsidR="00AF53EB" w:rsidRPr="00652AEB" w:rsidRDefault="00AF53EB" w:rsidP="006E1855">
      <w:pPr>
        <w:pStyle w:val="Paragraphedeliste"/>
        <w:numPr>
          <w:ilvl w:val="0"/>
          <w:numId w:val="93"/>
        </w:numPr>
        <w:spacing w:before="240"/>
        <w:jc w:val="both"/>
        <w:rPr>
          <w:rFonts w:ascii="Times New Roman" w:hAnsi="Times New Roman" w:cs="Times New Roman"/>
          <w:b/>
          <w:bCs/>
          <w:sz w:val="28"/>
          <w:szCs w:val="28"/>
        </w:rPr>
      </w:pPr>
      <w:r w:rsidRPr="00652AEB">
        <w:rPr>
          <w:rFonts w:ascii="Times New Roman" w:hAnsi="Times New Roman" w:cs="Times New Roman"/>
          <w:sz w:val="28"/>
          <w:szCs w:val="28"/>
        </w:rPr>
        <w:t>Le renforcement du marketing et de la publicité portant sur le leasing et surtout on ce qui concerne sa conformité à la chari’a islamique.</w:t>
      </w:r>
    </w:p>
    <w:p w:rsidR="00AF53EB" w:rsidRPr="00652AEB" w:rsidRDefault="00AF53EB" w:rsidP="006E1855">
      <w:pPr>
        <w:pStyle w:val="Paragraphedeliste"/>
        <w:numPr>
          <w:ilvl w:val="0"/>
          <w:numId w:val="93"/>
        </w:numPr>
        <w:jc w:val="both"/>
        <w:rPr>
          <w:rFonts w:ascii="Times New Roman" w:hAnsi="Times New Roman" w:cs="Times New Roman"/>
          <w:b/>
          <w:bCs/>
          <w:sz w:val="28"/>
          <w:szCs w:val="28"/>
        </w:rPr>
      </w:pPr>
      <w:r w:rsidRPr="00652AEB">
        <w:rPr>
          <w:rFonts w:ascii="Times New Roman" w:hAnsi="Times New Roman" w:cs="Times New Roman"/>
          <w:sz w:val="28"/>
          <w:szCs w:val="28"/>
        </w:rPr>
        <w:t>Etudier et amélioré les acteurs pouvant influés le développement du marché de leasing en Algérie.</w:t>
      </w:r>
    </w:p>
    <w:p w:rsidR="00AF53EB" w:rsidRPr="00652AEB" w:rsidRDefault="00AF53EB" w:rsidP="006E1855">
      <w:pPr>
        <w:pStyle w:val="Paragraphedeliste"/>
        <w:numPr>
          <w:ilvl w:val="0"/>
          <w:numId w:val="93"/>
        </w:numPr>
        <w:jc w:val="both"/>
        <w:rPr>
          <w:rFonts w:ascii="Times New Roman" w:hAnsi="Times New Roman" w:cs="Times New Roman"/>
          <w:sz w:val="28"/>
          <w:szCs w:val="28"/>
        </w:rPr>
      </w:pPr>
      <w:r>
        <w:rPr>
          <w:rFonts w:ascii="Times New Roman" w:hAnsi="Times New Roman" w:cs="Times New Roman"/>
          <w:sz w:val="28"/>
          <w:szCs w:val="28"/>
        </w:rPr>
        <w:t>Amélioré l</w:t>
      </w:r>
      <w:r w:rsidRPr="00652AEB">
        <w:rPr>
          <w:rFonts w:ascii="Times New Roman" w:hAnsi="Times New Roman" w:cs="Times New Roman"/>
          <w:sz w:val="28"/>
          <w:szCs w:val="28"/>
        </w:rPr>
        <w:t xml:space="preserve">’harmonisation entre toutes les dispositions (juridiques, fiscales, comptables) </w:t>
      </w:r>
      <w:r>
        <w:rPr>
          <w:rFonts w:ascii="Times New Roman" w:hAnsi="Times New Roman" w:cs="Times New Roman"/>
          <w:sz w:val="28"/>
          <w:szCs w:val="28"/>
        </w:rPr>
        <w:t xml:space="preserve">parce  qu’il est remarquable que </w:t>
      </w:r>
      <w:r w:rsidRPr="00652AEB">
        <w:rPr>
          <w:rFonts w:ascii="Times New Roman" w:hAnsi="Times New Roman" w:cs="Times New Roman"/>
          <w:sz w:val="28"/>
          <w:szCs w:val="28"/>
        </w:rPr>
        <w:t xml:space="preserve"> l’Algérie est autant en avance sur le plan des textes que sur le plan de la pratique du crédit-bail.</w:t>
      </w:r>
    </w:p>
    <w:p w:rsidR="00AF53EB" w:rsidRPr="002A781C" w:rsidRDefault="00AF53EB" w:rsidP="00AF53EB">
      <w:pPr>
        <w:jc w:val="both"/>
        <w:rPr>
          <w:rFonts w:ascii="Times New Roman" w:hAnsi="Times New Roman" w:cs="Times New Roman"/>
          <w:b/>
          <w:bCs/>
          <w:sz w:val="28"/>
          <w:szCs w:val="28"/>
        </w:rPr>
      </w:pPr>
    </w:p>
    <w:p w:rsidR="00AF53EB" w:rsidRPr="002A781C" w:rsidRDefault="00AF53EB" w:rsidP="00AF53EB">
      <w:pPr>
        <w:jc w:val="both"/>
        <w:rPr>
          <w:rFonts w:ascii="Times New Roman" w:hAnsi="Times New Roman" w:cs="Times New Roman"/>
          <w:sz w:val="28"/>
          <w:szCs w:val="28"/>
        </w:rPr>
      </w:pPr>
    </w:p>
    <w:p w:rsidR="00AF53EB" w:rsidRDefault="00AF53EB" w:rsidP="00AF53EB"/>
    <w:p w:rsidR="00AF53EB" w:rsidRDefault="00AF53EB" w:rsidP="00AF53EB"/>
    <w:p w:rsidR="00AF53EB" w:rsidRDefault="00AF53EB" w:rsidP="00AF53EB"/>
    <w:p w:rsidR="00AF53EB" w:rsidRDefault="00AF53EB" w:rsidP="00AF53EB">
      <w:pPr>
        <w:jc w:val="center"/>
        <w:rPr>
          <w:rFonts w:ascii="Comic Sans MS" w:hAnsi="Comic Sans MS"/>
          <w:b/>
          <w:bCs/>
          <w:sz w:val="30"/>
          <w:szCs w:val="30"/>
        </w:rPr>
      </w:pPr>
      <w:r>
        <w:rPr>
          <w:rFonts w:ascii="Comic Sans MS" w:hAnsi="Comic Sans MS"/>
          <w:b/>
          <w:bCs/>
          <w:sz w:val="30"/>
          <w:szCs w:val="30"/>
        </w:rPr>
        <w:lastRenderedPageBreak/>
        <w:t>Bibliographie</w:t>
      </w:r>
    </w:p>
    <w:p w:rsidR="00AF53EB" w:rsidRDefault="00AF53EB" w:rsidP="00AF53EB">
      <w:pPr>
        <w:rPr>
          <w:rFonts w:ascii="Comic Sans MS" w:hAnsi="Comic Sans MS"/>
          <w:b/>
          <w:bCs/>
          <w:sz w:val="30"/>
          <w:szCs w:val="30"/>
        </w:rPr>
      </w:pPr>
      <w:r>
        <w:rPr>
          <w:rFonts w:ascii="Comic Sans MS" w:hAnsi="Comic Sans MS"/>
          <w:b/>
          <w:bCs/>
          <w:sz w:val="30"/>
          <w:szCs w:val="30"/>
        </w:rPr>
        <w:t xml:space="preserve">Ouvrage : </w:t>
      </w:r>
    </w:p>
    <w:p w:rsidR="00AF53EB" w:rsidRDefault="00AF53EB" w:rsidP="006E1855">
      <w:pPr>
        <w:pStyle w:val="Paragraphedeliste"/>
        <w:numPr>
          <w:ilvl w:val="0"/>
          <w:numId w:val="94"/>
        </w:numPr>
        <w:spacing w:before="240"/>
        <w:rPr>
          <w:rFonts w:ascii="Times New Roman" w:hAnsi="Times New Roman" w:cs="Times New Roman"/>
          <w:sz w:val="28"/>
          <w:szCs w:val="28"/>
        </w:rPr>
      </w:pPr>
      <w:r>
        <w:rPr>
          <w:rFonts w:ascii="Times New Roman" w:hAnsi="Times New Roman" w:cs="Times New Roman"/>
          <w:sz w:val="28"/>
          <w:szCs w:val="28"/>
        </w:rPr>
        <w:t>BOUTELET</w:t>
      </w:r>
      <w:r w:rsidRPr="00F7421E">
        <w:rPr>
          <w:rFonts w:ascii="Times New Roman" w:hAnsi="Times New Roman" w:cs="Times New Roman"/>
          <w:sz w:val="28"/>
          <w:szCs w:val="28"/>
        </w:rPr>
        <w:t xml:space="preserve"> Blocaille, </w:t>
      </w:r>
      <w:r>
        <w:rPr>
          <w:rFonts w:ascii="Times New Roman" w:hAnsi="Times New Roman" w:cs="Times New Roman"/>
          <w:sz w:val="28"/>
          <w:szCs w:val="28"/>
        </w:rPr>
        <w:t>« </w:t>
      </w:r>
      <w:r w:rsidRPr="00F7421E">
        <w:rPr>
          <w:rFonts w:ascii="Times New Roman" w:hAnsi="Times New Roman" w:cs="Times New Roman"/>
          <w:sz w:val="28"/>
          <w:szCs w:val="28"/>
        </w:rPr>
        <w:t>Droit du crédit</w:t>
      </w:r>
      <w:r>
        <w:rPr>
          <w:rFonts w:ascii="Times New Roman" w:hAnsi="Times New Roman" w:cs="Times New Roman"/>
          <w:sz w:val="28"/>
          <w:szCs w:val="28"/>
        </w:rPr>
        <w:t> »,</w:t>
      </w:r>
      <w:r w:rsidRPr="00F7421E">
        <w:rPr>
          <w:rFonts w:ascii="Times New Roman" w:hAnsi="Times New Roman" w:cs="Times New Roman"/>
          <w:sz w:val="28"/>
          <w:szCs w:val="28"/>
        </w:rPr>
        <w:t xml:space="preserve"> Edition Masson, 1995,</w:t>
      </w:r>
    </w:p>
    <w:p w:rsidR="00AF53EB" w:rsidRPr="008A7414" w:rsidRDefault="00AF53EB" w:rsidP="006E1855">
      <w:pPr>
        <w:pStyle w:val="Paragraphedeliste"/>
        <w:numPr>
          <w:ilvl w:val="0"/>
          <w:numId w:val="94"/>
        </w:numPr>
        <w:spacing w:before="240"/>
        <w:rPr>
          <w:rFonts w:ascii="Times New Roman" w:hAnsi="Times New Roman" w:cs="Times New Roman"/>
          <w:sz w:val="28"/>
          <w:szCs w:val="28"/>
        </w:rPr>
      </w:pPr>
      <w:r w:rsidRPr="00950926">
        <w:rPr>
          <w:rFonts w:ascii="Times New Roman" w:hAnsi="Times New Roman" w:cs="Times New Roman"/>
          <w:sz w:val="28"/>
          <w:szCs w:val="28"/>
        </w:rPr>
        <w:t>B</w:t>
      </w:r>
      <w:r>
        <w:rPr>
          <w:rFonts w:ascii="Times New Roman" w:hAnsi="Times New Roman" w:cs="Times New Roman"/>
          <w:sz w:val="28"/>
          <w:szCs w:val="28"/>
        </w:rPr>
        <w:t>OUYAKOUB</w:t>
      </w:r>
      <w:r w:rsidRPr="00950926">
        <w:rPr>
          <w:rFonts w:ascii="Times New Roman" w:hAnsi="Times New Roman" w:cs="Times New Roman"/>
          <w:sz w:val="28"/>
          <w:szCs w:val="28"/>
        </w:rPr>
        <w:t xml:space="preserve"> Farouk, </w:t>
      </w:r>
      <w:r>
        <w:rPr>
          <w:rFonts w:ascii="Times New Roman" w:hAnsi="Times New Roman" w:cs="Times New Roman"/>
          <w:sz w:val="28"/>
          <w:szCs w:val="28"/>
        </w:rPr>
        <w:t>« </w:t>
      </w:r>
      <w:r w:rsidRPr="00950926">
        <w:rPr>
          <w:rFonts w:ascii="Times New Roman" w:hAnsi="Times New Roman" w:cs="Times New Roman"/>
          <w:sz w:val="28"/>
          <w:szCs w:val="28"/>
        </w:rPr>
        <w:t>l’entreprise et le financement bancaire</w:t>
      </w:r>
      <w:r>
        <w:rPr>
          <w:rFonts w:ascii="Times New Roman" w:hAnsi="Times New Roman" w:cs="Times New Roman"/>
          <w:sz w:val="28"/>
          <w:szCs w:val="28"/>
        </w:rPr>
        <w:t> »</w:t>
      </w:r>
      <w:r w:rsidRPr="00950926">
        <w:rPr>
          <w:rFonts w:ascii="Times New Roman" w:hAnsi="Times New Roman" w:cs="Times New Roman"/>
          <w:sz w:val="28"/>
          <w:szCs w:val="28"/>
        </w:rPr>
        <w:t>, Edition casbah</w:t>
      </w:r>
      <w:r>
        <w:rPr>
          <w:rFonts w:ascii="Times New Roman" w:hAnsi="Times New Roman" w:cs="Times New Roman"/>
          <w:sz w:val="28"/>
          <w:szCs w:val="28"/>
        </w:rPr>
        <w:t>, Alger 2000.</w:t>
      </w:r>
    </w:p>
    <w:p w:rsidR="00AF53EB" w:rsidRPr="00F7421E" w:rsidRDefault="00AF53EB" w:rsidP="006E1855">
      <w:pPr>
        <w:pStyle w:val="Paragraphedeliste"/>
        <w:numPr>
          <w:ilvl w:val="0"/>
          <w:numId w:val="94"/>
        </w:numPr>
        <w:spacing w:before="240"/>
        <w:rPr>
          <w:rFonts w:ascii="Times New Roman" w:hAnsi="Times New Roman" w:cs="Times New Roman"/>
          <w:sz w:val="28"/>
          <w:szCs w:val="28"/>
        </w:rPr>
      </w:pPr>
      <w:r w:rsidRPr="00F7421E">
        <w:rPr>
          <w:rFonts w:ascii="Times New Roman" w:hAnsi="Times New Roman" w:cs="Times New Roman"/>
          <w:sz w:val="28"/>
          <w:szCs w:val="28"/>
        </w:rPr>
        <w:t>BRUNEAU Chantal, « le crédit-bail mobilier » BANQUE Editeur, Paris, 1999.</w:t>
      </w:r>
    </w:p>
    <w:p w:rsidR="00AF53EB" w:rsidRPr="00F7421E" w:rsidRDefault="00AF53EB" w:rsidP="006E1855">
      <w:pPr>
        <w:pStyle w:val="Paragraphedeliste"/>
        <w:numPr>
          <w:ilvl w:val="0"/>
          <w:numId w:val="94"/>
        </w:numPr>
        <w:spacing w:before="240"/>
        <w:rPr>
          <w:rFonts w:ascii="Times New Roman" w:hAnsi="Times New Roman" w:cs="Times New Roman"/>
          <w:sz w:val="28"/>
          <w:szCs w:val="28"/>
        </w:rPr>
      </w:pPr>
      <w:r w:rsidRPr="00F7421E">
        <w:rPr>
          <w:rFonts w:ascii="Times New Roman" w:hAnsi="Times New Roman" w:cs="Times New Roman"/>
          <w:sz w:val="28"/>
          <w:szCs w:val="28"/>
        </w:rPr>
        <w:t>C</w:t>
      </w:r>
      <w:r>
        <w:rPr>
          <w:rFonts w:ascii="Times New Roman" w:hAnsi="Times New Roman" w:cs="Times New Roman"/>
          <w:sz w:val="28"/>
          <w:szCs w:val="28"/>
        </w:rPr>
        <w:t>OLASSE B</w:t>
      </w:r>
      <w:r w:rsidRPr="00F7421E">
        <w:rPr>
          <w:rFonts w:ascii="Times New Roman" w:hAnsi="Times New Roman" w:cs="Times New Roman"/>
          <w:sz w:val="28"/>
          <w:szCs w:val="28"/>
        </w:rPr>
        <w:t xml:space="preserve">, </w:t>
      </w:r>
      <w:r>
        <w:rPr>
          <w:rFonts w:ascii="Times New Roman" w:hAnsi="Times New Roman" w:cs="Times New Roman"/>
          <w:sz w:val="28"/>
          <w:szCs w:val="28"/>
        </w:rPr>
        <w:t>« </w:t>
      </w:r>
      <w:r w:rsidRPr="00F7421E">
        <w:rPr>
          <w:rFonts w:ascii="Times New Roman" w:hAnsi="Times New Roman" w:cs="Times New Roman"/>
          <w:sz w:val="28"/>
          <w:szCs w:val="28"/>
        </w:rPr>
        <w:t>Ges</w:t>
      </w:r>
      <w:r>
        <w:rPr>
          <w:rFonts w:ascii="Times New Roman" w:hAnsi="Times New Roman" w:cs="Times New Roman"/>
          <w:sz w:val="28"/>
          <w:szCs w:val="28"/>
        </w:rPr>
        <w:t>tion financière de l’entreprise »</w:t>
      </w:r>
      <w:r w:rsidRPr="00F7421E">
        <w:rPr>
          <w:rFonts w:ascii="Times New Roman" w:hAnsi="Times New Roman" w:cs="Times New Roman"/>
          <w:sz w:val="28"/>
          <w:szCs w:val="28"/>
        </w:rPr>
        <w:t xml:space="preserve"> Ed</w:t>
      </w:r>
      <w:r>
        <w:rPr>
          <w:rFonts w:ascii="Times New Roman" w:hAnsi="Times New Roman" w:cs="Times New Roman"/>
          <w:sz w:val="28"/>
          <w:szCs w:val="28"/>
        </w:rPr>
        <w:t>ition</w:t>
      </w:r>
      <w:r w:rsidRPr="00F7421E">
        <w:rPr>
          <w:rFonts w:ascii="Times New Roman" w:hAnsi="Times New Roman" w:cs="Times New Roman"/>
          <w:sz w:val="28"/>
          <w:szCs w:val="28"/>
        </w:rPr>
        <w:t>. puff, Paris, 1982</w:t>
      </w:r>
    </w:p>
    <w:p w:rsidR="00AF53EB" w:rsidRDefault="00AF53EB" w:rsidP="006E1855">
      <w:pPr>
        <w:pStyle w:val="Notedebasdepage"/>
        <w:numPr>
          <w:ilvl w:val="0"/>
          <w:numId w:val="94"/>
        </w:numPr>
        <w:spacing w:before="240" w:line="276" w:lineRule="auto"/>
        <w:rPr>
          <w:rFonts w:ascii="Times New Roman" w:hAnsi="Times New Roman" w:cs="Times New Roman"/>
          <w:sz w:val="28"/>
          <w:szCs w:val="28"/>
        </w:rPr>
      </w:pPr>
      <w:r w:rsidRPr="00F7421E">
        <w:rPr>
          <w:rFonts w:ascii="Times New Roman" w:hAnsi="Times New Roman" w:cs="Times New Roman"/>
          <w:sz w:val="28"/>
          <w:szCs w:val="28"/>
        </w:rPr>
        <w:t>GARRIDO Eric, « Le cadre économique et</w:t>
      </w:r>
      <w:r>
        <w:rPr>
          <w:rFonts w:ascii="Times New Roman" w:hAnsi="Times New Roman" w:cs="Times New Roman"/>
          <w:sz w:val="28"/>
          <w:szCs w:val="28"/>
        </w:rPr>
        <w:t xml:space="preserve"> réglementaire du crédit-bail»</w:t>
      </w:r>
      <w:r w:rsidRPr="00F7421E">
        <w:rPr>
          <w:rFonts w:ascii="Times New Roman" w:hAnsi="Times New Roman" w:cs="Times New Roman"/>
          <w:sz w:val="28"/>
          <w:szCs w:val="28"/>
        </w:rPr>
        <w:t xml:space="preserve">, Edition Revue Banque, Paris, 2002, </w:t>
      </w:r>
    </w:p>
    <w:p w:rsidR="00AF53EB" w:rsidRDefault="00AF53EB" w:rsidP="006E1855">
      <w:pPr>
        <w:pStyle w:val="Notedebasdepage"/>
        <w:numPr>
          <w:ilvl w:val="0"/>
          <w:numId w:val="94"/>
        </w:numPr>
        <w:spacing w:before="240" w:line="276" w:lineRule="auto"/>
        <w:rPr>
          <w:rFonts w:ascii="Times New Roman" w:hAnsi="Times New Roman" w:cs="Times New Roman"/>
          <w:sz w:val="28"/>
          <w:szCs w:val="28"/>
        </w:rPr>
      </w:pPr>
      <w:r w:rsidRPr="00F7421E">
        <w:rPr>
          <w:rFonts w:ascii="Times New Roman" w:hAnsi="Times New Roman" w:cs="Times New Roman"/>
          <w:sz w:val="28"/>
          <w:szCs w:val="28"/>
        </w:rPr>
        <w:t xml:space="preserve">GARRIDO Eric, « </w:t>
      </w:r>
      <w:r>
        <w:rPr>
          <w:rFonts w:ascii="Times New Roman" w:hAnsi="Times New Roman" w:cs="Times New Roman"/>
          <w:sz w:val="28"/>
          <w:szCs w:val="28"/>
        </w:rPr>
        <w:t>Le crédit-bail : outil de financement structurel et d’ingénierie commercial»,</w:t>
      </w:r>
      <w:r w:rsidRPr="00F7421E">
        <w:rPr>
          <w:rFonts w:ascii="Times New Roman" w:hAnsi="Times New Roman" w:cs="Times New Roman"/>
          <w:sz w:val="28"/>
          <w:szCs w:val="28"/>
        </w:rPr>
        <w:t xml:space="preserve"> Edition Revue Banque, Paris, 2002, </w:t>
      </w:r>
    </w:p>
    <w:p w:rsidR="00AF53EB" w:rsidRPr="00F7421E" w:rsidRDefault="00AF53EB" w:rsidP="006E1855">
      <w:pPr>
        <w:pStyle w:val="Notedebasdepage"/>
        <w:numPr>
          <w:ilvl w:val="0"/>
          <w:numId w:val="94"/>
        </w:numPr>
        <w:spacing w:before="240" w:line="276" w:lineRule="auto"/>
        <w:rPr>
          <w:rFonts w:ascii="Times New Roman" w:hAnsi="Times New Roman" w:cs="Times New Roman"/>
          <w:sz w:val="28"/>
          <w:szCs w:val="28"/>
        </w:rPr>
      </w:pPr>
      <w:r w:rsidRPr="00F7421E">
        <w:rPr>
          <w:rFonts w:ascii="Times New Roman" w:hAnsi="Times New Roman" w:cs="Times New Roman"/>
          <w:sz w:val="28"/>
          <w:szCs w:val="28"/>
        </w:rPr>
        <w:t xml:space="preserve">GERVAIS, Jean-François, </w:t>
      </w:r>
      <w:r>
        <w:rPr>
          <w:rFonts w:ascii="Times New Roman" w:hAnsi="Times New Roman" w:cs="Times New Roman"/>
          <w:sz w:val="28"/>
          <w:szCs w:val="28"/>
        </w:rPr>
        <w:t>« </w:t>
      </w:r>
      <w:r w:rsidRPr="00F7421E">
        <w:rPr>
          <w:rFonts w:ascii="Times New Roman" w:hAnsi="Times New Roman" w:cs="Times New Roman"/>
          <w:sz w:val="28"/>
          <w:szCs w:val="28"/>
        </w:rPr>
        <w:t>Les Clés du Leasing</w:t>
      </w:r>
      <w:r>
        <w:rPr>
          <w:rFonts w:ascii="Times New Roman" w:hAnsi="Times New Roman" w:cs="Times New Roman"/>
          <w:sz w:val="28"/>
          <w:szCs w:val="28"/>
        </w:rPr>
        <w:t> »</w:t>
      </w:r>
      <w:r w:rsidRPr="00F7421E">
        <w:rPr>
          <w:rFonts w:ascii="Times New Roman" w:hAnsi="Times New Roman" w:cs="Times New Roman"/>
          <w:sz w:val="28"/>
          <w:szCs w:val="28"/>
        </w:rPr>
        <w:t>, Edition d’organisation, janvier 2004</w:t>
      </w:r>
    </w:p>
    <w:p w:rsidR="00AF53EB" w:rsidRDefault="00AF53EB" w:rsidP="006E1855">
      <w:pPr>
        <w:pStyle w:val="Paragraphedeliste"/>
        <w:numPr>
          <w:ilvl w:val="0"/>
          <w:numId w:val="94"/>
        </w:numPr>
        <w:spacing w:before="240"/>
        <w:rPr>
          <w:rFonts w:ascii="Times New Roman" w:hAnsi="Times New Roman" w:cs="Times New Roman"/>
          <w:sz w:val="28"/>
          <w:szCs w:val="28"/>
        </w:rPr>
      </w:pPr>
      <w:r w:rsidRPr="00950926">
        <w:rPr>
          <w:rFonts w:ascii="Times New Roman" w:hAnsi="Times New Roman" w:cs="Times New Roman"/>
          <w:sz w:val="28"/>
          <w:szCs w:val="28"/>
        </w:rPr>
        <w:t>G</w:t>
      </w:r>
      <w:r>
        <w:rPr>
          <w:rFonts w:ascii="Times New Roman" w:hAnsi="Times New Roman" w:cs="Times New Roman"/>
          <w:sz w:val="28"/>
          <w:szCs w:val="28"/>
        </w:rPr>
        <w:t>IOVANOLI Mario</w:t>
      </w:r>
      <w:r w:rsidRPr="00950926">
        <w:rPr>
          <w:rFonts w:ascii="Times New Roman" w:hAnsi="Times New Roman" w:cs="Times New Roman"/>
          <w:sz w:val="28"/>
          <w:szCs w:val="28"/>
        </w:rPr>
        <w:t xml:space="preserve">, </w:t>
      </w:r>
      <w:r>
        <w:rPr>
          <w:rFonts w:ascii="Times New Roman" w:hAnsi="Times New Roman" w:cs="Times New Roman"/>
          <w:sz w:val="28"/>
          <w:szCs w:val="28"/>
        </w:rPr>
        <w:t>« </w:t>
      </w:r>
      <w:r w:rsidRPr="00950926">
        <w:rPr>
          <w:rFonts w:ascii="Times New Roman" w:hAnsi="Times New Roman" w:cs="Times New Roman"/>
          <w:sz w:val="28"/>
          <w:szCs w:val="28"/>
        </w:rPr>
        <w:t>le crédit-bail</w:t>
      </w:r>
      <w:r>
        <w:rPr>
          <w:rFonts w:ascii="Times New Roman" w:hAnsi="Times New Roman" w:cs="Times New Roman"/>
          <w:sz w:val="28"/>
          <w:szCs w:val="28"/>
        </w:rPr>
        <w:t xml:space="preserve"> en Europe »</w:t>
      </w:r>
      <w:r w:rsidRPr="00950926">
        <w:rPr>
          <w:rFonts w:ascii="Times New Roman" w:hAnsi="Times New Roman" w:cs="Times New Roman"/>
          <w:sz w:val="28"/>
          <w:szCs w:val="28"/>
        </w:rPr>
        <w:t>, Paris, 1980</w:t>
      </w:r>
      <w:r>
        <w:rPr>
          <w:rFonts w:ascii="Times New Roman" w:hAnsi="Times New Roman" w:cs="Times New Roman"/>
          <w:sz w:val="28"/>
          <w:szCs w:val="28"/>
        </w:rPr>
        <w:t>.</w:t>
      </w:r>
    </w:p>
    <w:p w:rsidR="00AF53EB" w:rsidRPr="00950926" w:rsidRDefault="00AF53EB" w:rsidP="006E1855">
      <w:pPr>
        <w:pStyle w:val="Paragraphedeliste"/>
        <w:numPr>
          <w:ilvl w:val="0"/>
          <w:numId w:val="94"/>
        </w:numPr>
        <w:spacing w:before="240"/>
        <w:rPr>
          <w:rFonts w:ascii="Times New Roman" w:hAnsi="Times New Roman" w:cs="Times New Roman"/>
          <w:sz w:val="28"/>
          <w:szCs w:val="28"/>
        </w:rPr>
      </w:pPr>
      <w:r w:rsidRPr="00950926">
        <w:rPr>
          <w:rFonts w:ascii="Times New Roman" w:hAnsi="Times New Roman" w:cs="Times New Roman"/>
          <w:sz w:val="28"/>
          <w:szCs w:val="28"/>
        </w:rPr>
        <w:t>LAURE Maurice, « L'apport du crédit-bail aux techniques financières», Revue Banque N° 364, Paris, juillet/août 1977</w:t>
      </w:r>
    </w:p>
    <w:p w:rsidR="00AF53EB" w:rsidRDefault="00AF53EB" w:rsidP="006E1855">
      <w:pPr>
        <w:pStyle w:val="Notedebasdepage"/>
        <w:numPr>
          <w:ilvl w:val="0"/>
          <w:numId w:val="94"/>
        </w:numPr>
        <w:spacing w:before="240" w:line="276" w:lineRule="auto"/>
        <w:rPr>
          <w:rFonts w:ascii="Times New Roman" w:hAnsi="Times New Roman" w:cs="Times New Roman"/>
          <w:sz w:val="28"/>
          <w:szCs w:val="28"/>
        </w:rPr>
      </w:pPr>
      <w:r w:rsidRPr="00F7421E">
        <w:rPr>
          <w:rFonts w:ascii="Times New Roman" w:hAnsi="Times New Roman" w:cs="Times New Roman"/>
          <w:sz w:val="28"/>
          <w:szCs w:val="28"/>
        </w:rPr>
        <w:t>OBERT</w:t>
      </w:r>
      <w:r>
        <w:rPr>
          <w:rFonts w:ascii="Times New Roman" w:hAnsi="Times New Roman" w:cs="Times New Roman"/>
          <w:sz w:val="28"/>
          <w:szCs w:val="28"/>
        </w:rPr>
        <w:t xml:space="preserve"> Robert</w:t>
      </w:r>
      <w:r w:rsidRPr="00F7421E">
        <w:rPr>
          <w:rFonts w:ascii="Times New Roman" w:hAnsi="Times New Roman" w:cs="Times New Roman"/>
          <w:sz w:val="28"/>
          <w:szCs w:val="28"/>
        </w:rPr>
        <w:t xml:space="preserve">, </w:t>
      </w:r>
      <w:r>
        <w:rPr>
          <w:rFonts w:ascii="Times New Roman" w:hAnsi="Times New Roman" w:cs="Times New Roman"/>
          <w:sz w:val="28"/>
          <w:szCs w:val="28"/>
        </w:rPr>
        <w:t>« </w:t>
      </w:r>
      <w:r w:rsidRPr="00F7421E">
        <w:rPr>
          <w:rFonts w:ascii="Times New Roman" w:hAnsi="Times New Roman" w:cs="Times New Roman"/>
          <w:sz w:val="28"/>
          <w:szCs w:val="28"/>
        </w:rPr>
        <w:t>Pratique des normes IAS/IFRS</w:t>
      </w:r>
      <w:r>
        <w:rPr>
          <w:rFonts w:ascii="Times New Roman" w:hAnsi="Times New Roman" w:cs="Times New Roman"/>
          <w:sz w:val="28"/>
          <w:szCs w:val="28"/>
        </w:rPr>
        <w:t> »</w:t>
      </w:r>
      <w:r w:rsidRPr="00F7421E">
        <w:rPr>
          <w:rFonts w:ascii="Times New Roman" w:hAnsi="Times New Roman" w:cs="Times New Roman"/>
          <w:sz w:val="28"/>
          <w:szCs w:val="28"/>
        </w:rPr>
        <w:t>, Edition Dunod, Juin 2003,</w:t>
      </w:r>
    </w:p>
    <w:p w:rsidR="00AF53EB" w:rsidRDefault="00AF53EB" w:rsidP="006E1855">
      <w:pPr>
        <w:pStyle w:val="Notedebasdepage"/>
        <w:numPr>
          <w:ilvl w:val="0"/>
          <w:numId w:val="94"/>
        </w:numPr>
        <w:spacing w:before="240" w:line="276" w:lineRule="auto"/>
        <w:rPr>
          <w:rFonts w:ascii="Times New Roman" w:hAnsi="Times New Roman" w:cs="Times New Roman"/>
          <w:sz w:val="28"/>
          <w:szCs w:val="28"/>
        </w:rPr>
      </w:pPr>
      <w:r>
        <w:rPr>
          <w:rFonts w:ascii="Times New Roman" w:hAnsi="Times New Roman" w:cs="Times New Roman"/>
          <w:sz w:val="28"/>
          <w:szCs w:val="28"/>
        </w:rPr>
        <w:t>ROUYER G. CHOINEL A.</w:t>
      </w:r>
      <w:r w:rsidRPr="00F7421E">
        <w:rPr>
          <w:rFonts w:ascii="Times New Roman" w:hAnsi="Times New Roman" w:cs="Times New Roman"/>
          <w:sz w:val="28"/>
          <w:szCs w:val="28"/>
        </w:rPr>
        <w:t xml:space="preserve"> </w:t>
      </w:r>
      <w:r>
        <w:rPr>
          <w:rFonts w:ascii="Times New Roman" w:hAnsi="Times New Roman" w:cs="Times New Roman"/>
          <w:sz w:val="28"/>
          <w:szCs w:val="28"/>
        </w:rPr>
        <w:t>« </w:t>
      </w:r>
      <w:r w:rsidRPr="00F7421E">
        <w:rPr>
          <w:rFonts w:ascii="Times New Roman" w:hAnsi="Times New Roman" w:cs="Times New Roman"/>
          <w:sz w:val="28"/>
          <w:szCs w:val="28"/>
        </w:rPr>
        <w:t>La banque et l’entreprise technique actuelle de financement</w:t>
      </w:r>
      <w:r>
        <w:rPr>
          <w:rFonts w:ascii="Times New Roman" w:hAnsi="Times New Roman" w:cs="Times New Roman"/>
          <w:sz w:val="28"/>
          <w:szCs w:val="28"/>
        </w:rPr>
        <w:t> »</w:t>
      </w:r>
      <w:r w:rsidRPr="00F7421E">
        <w:rPr>
          <w:rFonts w:ascii="Times New Roman" w:hAnsi="Times New Roman" w:cs="Times New Roman"/>
          <w:sz w:val="28"/>
          <w:szCs w:val="28"/>
        </w:rPr>
        <w:t>, Edition Revue banque, Paris 1992</w:t>
      </w:r>
    </w:p>
    <w:p w:rsidR="00AF53EB" w:rsidRPr="008A7414" w:rsidRDefault="00AF53EB" w:rsidP="00AF53EB">
      <w:pPr>
        <w:pStyle w:val="Notedebasdepage"/>
        <w:spacing w:before="240" w:line="276" w:lineRule="auto"/>
        <w:rPr>
          <w:rFonts w:ascii="Comic Sans MS" w:hAnsi="Comic Sans MS" w:cs="Times New Roman"/>
          <w:b/>
          <w:bCs/>
          <w:sz w:val="30"/>
          <w:szCs w:val="30"/>
        </w:rPr>
      </w:pPr>
      <w:r w:rsidRPr="008A7414">
        <w:rPr>
          <w:rFonts w:ascii="Comic Sans MS" w:hAnsi="Comic Sans MS" w:cs="Times New Roman"/>
          <w:b/>
          <w:bCs/>
          <w:sz w:val="30"/>
          <w:szCs w:val="30"/>
        </w:rPr>
        <w:t>Ar</w:t>
      </w:r>
      <w:r>
        <w:rPr>
          <w:rFonts w:ascii="Comic Sans MS" w:hAnsi="Comic Sans MS" w:cs="Times New Roman"/>
          <w:b/>
          <w:bCs/>
          <w:sz w:val="30"/>
          <w:szCs w:val="30"/>
        </w:rPr>
        <w:t>t</w:t>
      </w:r>
      <w:r w:rsidRPr="008A7414">
        <w:rPr>
          <w:rFonts w:ascii="Comic Sans MS" w:hAnsi="Comic Sans MS" w:cs="Times New Roman"/>
          <w:b/>
          <w:bCs/>
          <w:sz w:val="30"/>
          <w:szCs w:val="30"/>
        </w:rPr>
        <w:t xml:space="preserve">icles : </w:t>
      </w:r>
    </w:p>
    <w:p w:rsidR="00AF53EB" w:rsidRDefault="00AF53EB" w:rsidP="006E1855">
      <w:pPr>
        <w:pStyle w:val="Notedebasdepage"/>
        <w:numPr>
          <w:ilvl w:val="0"/>
          <w:numId w:val="94"/>
        </w:numPr>
        <w:spacing w:before="240" w:line="276" w:lineRule="auto"/>
        <w:rPr>
          <w:rFonts w:ascii="Times New Roman" w:hAnsi="Times New Roman" w:cs="Times New Roman"/>
          <w:sz w:val="28"/>
          <w:szCs w:val="28"/>
        </w:rPr>
      </w:pPr>
      <w:r>
        <w:rPr>
          <w:rFonts w:ascii="Times New Roman" w:hAnsi="Times New Roman" w:cs="Times New Roman"/>
          <w:sz w:val="28"/>
          <w:szCs w:val="28"/>
        </w:rPr>
        <w:t>ABIDI M. « le leasing mobilier : mode de financement des PME/PMI », Revue convergence, n°6, décembre 2000, Revue éditée par la BEA, Alger.</w:t>
      </w:r>
    </w:p>
    <w:p w:rsidR="00AF53EB" w:rsidRDefault="00AF53EB" w:rsidP="006E1855">
      <w:pPr>
        <w:pStyle w:val="Notedebasdepage"/>
        <w:numPr>
          <w:ilvl w:val="0"/>
          <w:numId w:val="94"/>
        </w:numPr>
        <w:spacing w:before="240" w:line="276" w:lineRule="auto"/>
        <w:rPr>
          <w:rFonts w:ascii="Times New Roman" w:hAnsi="Times New Roman" w:cs="Times New Roman"/>
          <w:sz w:val="28"/>
          <w:szCs w:val="28"/>
        </w:rPr>
      </w:pPr>
      <w:r>
        <w:rPr>
          <w:rFonts w:ascii="Times New Roman" w:hAnsi="Times New Roman" w:cs="Times New Roman"/>
          <w:sz w:val="28"/>
          <w:szCs w:val="28"/>
        </w:rPr>
        <w:t>BEY EL Mokhtar « Le leasing et ses principales caractéristiques dans le monde » Revue finance et développement au Maghreb, n°16 et 17, publication de l’IFID, Tunis, juillet 1995.</w:t>
      </w:r>
    </w:p>
    <w:p w:rsidR="00AF53EB" w:rsidRDefault="00AF53EB" w:rsidP="006E1855">
      <w:pPr>
        <w:pStyle w:val="Notedebasdepage"/>
        <w:numPr>
          <w:ilvl w:val="0"/>
          <w:numId w:val="94"/>
        </w:numPr>
        <w:spacing w:before="240" w:line="276" w:lineRule="auto"/>
        <w:rPr>
          <w:rFonts w:ascii="Times New Roman" w:hAnsi="Times New Roman" w:cs="Times New Roman"/>
          <w:sz w:val="28"/>
          <w:szCs w:val="28"/>
        </w:rPr>
      </w:pPr>
      <w:r>
        <w:rPr>
          <w:rFonts w:ascii="Times New Roman" w:hAnsi="Times New Roman" w:cs="Times New Roman"/>
          <w:sz w:val="28"/>
          <w:szCs w:val="28"/>
        </w:rPr>
        <w:lastRenderedPageBreak/>
        <w:t>HIDEUR Nacer</w:t>
      </w:r>
      <w:r w:rsidRPr="00F7421E">
        <w:rPr>
          <w:rFonts w:ascii="Times New Roman" w:hAnsi="Times New Roman" w:cs="Times New Roman"/>
          <w:sz w:val="28"/>
          <w:szCs w:val="28"/>
        </w:rPr>
        <w:t xml:space="preserve"> « Le leasing en Algérie », Premières assises nationales du crédit-bail, panel I : Regards croisés sur le crédit-bail, organisé par l’Association Professionnel des Sociétés de Financements, 14 mai 2002.</w:t>
      </w:r>
    </w:p>
    <w:p w:rsidR="00AF53EB" w:rsidRDefault="00AF53EB" w:rsidP="006E1855">
      <w:pPr>
        <w:pStyle w:val="Notedebasdepage"/>
        <w:numPr>
          <w:ilvl w:val="0"/>
          <w:numId w:val="94"/>
        </w:numPr>
        <w:spacing w:before="240" w:line="276" w:lineRule="auto"/>
        <w:rPr>
          <w:rFonts w:ascii="Times New Roman" w:hAnsi="Times New Roman" w:cs="Times New Roman"/>
          <w:sz w:val="28"/>
          <w:szCs w:val="28"/>
        </w:rPr>
      </w:pPr>
      <w:r>
        <w:rPr>
          <w:rFonts w:ascii="Times New Roman" w:hAnsi="Times New Roman" w:cs="Times New Roman"/>
          <w:sz w:val="28"/>
          <w:szCs w:val="28"/>
        </w:rPr>
        <w:t>Kamel Eddine, « le crédit-bail ou leasing » Revue convergence, n°6, décembre 200, revue éditée par la BEA, Alger.</w:t>
      </w:r>
    </w:p>
    <w:p w:rsidR="00AF53EB" w:rsidRPr="00063F63" w:rsidRDefault="00AF53EB" w:rsidP="00AF53EB">
      <w:pPr>
        <w:pStyle w:val="Notedebasdepage"/>
        <w:spacing w:before="240" w:line="276" w:lineRule="auto"/>
        <w:rPr>
          <w:rFonts w:ascii="Comic Sans MS" w:hAnsi="Comic Sans MS" w:cs="Times New Roman"/>
          <w:b/>
          <w:bCs/>
          <w:sz w:val="30"/>
          <w:szCs w:val="30"/>
        </w:rPr>
      </w:pPr>
      <w:r w:rsidRPr="00063F63">
        <w:rPr>
          <w:rFonts w:ascii="Comic Sans MS" w:hAnsi="Comic Sans MS" w:cs="Times New Roman"/>
          <w:b/>
          <w:bCs/>
          <w:sz w:val="30"/>
          <w:szCs w:val="30"/>
        </w:rPr>
        <w:t xml:space="preserve">Travaux Universitaires : </w:t>
      </w:r>
    </w:p>
    <w:p w:rsidR="00AF53EB" w:rsidRDefault="00AF53EB" w:rsidP="006E1855">
      <w:pPr>
        <w:pStyle w:val="Notedebasdepage"/>
        <w:numPr>
          <w:ilvl w:val="0"/>
          <w:numId w:val="94"/>
        </w:numPr>
        <w:spacing w:before="240" w:line="276" w:lineRule="auto"/>
        <w:rPr>
          <w:rFonts w:ascii="Times New Roman" w:hAnsi="Times New Roman" w:cs="Times New Roman"/>
          <w:sz w:val="28"/>
          <w:szCs w:val="28"/>
        </w:rPr>
      </w:pPr>
      <w:r>
        <w:rPr>
          <w:rFonts w:ascii="Times New Roman" w:hAnsi="Times New Roman" w:cs="Times New Roman"/>
          <w:sz w:val="28"/>
          <w:szCs w:val="28"/>
        </w:rPr>
        <w:t>HAMZOUI Lamine, « Le crédit-bail : approche juridique et financière », Diplôme spécialisé en droit des affaires, ESB, 2001.</w:t>
      </w:r>
    </w:p>
    <w:p w:rsidR="00AF53EB" w:rsidRDefault="00AF53EB" w:rsidP="006E1855">
      <w:pPr>
        <w:pStyle w:val="Notedebasdepage"/>
        <w:numPr>
          <w:ilvl w:val="0"/>
          <w:numId w:val="94"/>
        </w:numPr>
        <w:spacing w:before="240" w:line="276" w:lineRule="auto"/>
        <w:rPr>
          <w:rFonts w:ascii="Times New Roman" w:hAnsi="Times New Roman" w:cs="Times New Roman"/>
          <w:sz w:val="28"/>
          <w:szCs w:val="28"/>
        </w:rPr>
      </w:pPr>
      <w:r>
        <w:rPr>
          <w:rFonts w:ascii="Times New Roman" w:hAnsi="Times New Roman" w:cs="Times New Roman"/>
          <w:sz w:val="28"/>
          <w:szCs w:val="28"/>
        </w:rPr>
        <w:t>BETTACHE, « le crédit-bail », ESB, 2003</w:t>
      </w:r>
    </w:p>
    <w:p w:rsidR="00AF53EB" w:rsidRDefault="00AF53EB" w:rsidP="006E1855">
      <w:pPr>
        <w:pStyle w:val="Notedebasdepage"/>
        <w:numPr>
          <w:ilvl w:val="0"/>
          <w:numId w:val="94"/>
        </w:numPr>
        <w:spacing w:before="240" w:line="276" w:lineRule="auto"/>
        <w:rPr>
          <w:rFonts w:ascii="Times New Roman" w:hAnsi="Times New Roman" w:cs="Times New Roman"/>
          <w:sz w:val="28"/>
          <w:szCs w:val="28"/>
        </w:rPr>
      </w:pPr>
      <w:r>
        <w:rPr>
          <w:rFonts w:ascii="Times New Roman" w:hAnsi="Times New Roman" w:cs="Times New Roman"/>
          <w:sz w:val="28"/>
          <w:szCs w:val="28"/>
        </w:rPr>
        <w:t>MERROU Sarah, « Le leasing : théorie et pratique » ASB, 2008.</w:t>
      </w:r>
    </w:p>
    <w:p w:rsidR="00AF53EB" w:rsidRPr="00A6457D" w:rsidRDefault="00AF53EB" w:rsidP="00AF53EB">
      <w:pPr>
        <w:pStyle w:val="Notedebasdepage"/>
        <w:spacing w:before="240" w:line="276" w:lineRule="auto"/>
        <w:rPr>
          <w:rFonts w:ascii="Comic Sans MS" w:hAnsi="Comic Sans MS" w:cs="Times New Roman"/>
          <w:b/>
          <w:bCs/>
          <w:sz w:val="30"/>
          <w:szCs w:val="30"/>
        </w:rPr>
      </w:pPr>
      <w:r w:rsidRPr="00A6457D">
        <w:rPr>
          <w:rFonts w:ascii="Comic Sans MS" w:hAnsi="Comic Sans MS" w:cs="Times New Roman"/>
          <w:b/>
          <w:bCs/>
          <w:sz w:val="30"/>
          <w:szCs w:val="30"/>
        </w:rPr>
        <w:t>Textes Règlementaires :</w:t>
      </w:r>
    </w:p>
    <w:p w:rsidR="00AF53EB" w:rsidRDefault="00AF53EB" w:rsidP="006E1855">
      <w:pPr>
        <w:pStyle w:val="Notedebasdepage"/>
        <w:numPr>
          <w:ilvl w:val="0"/>
          <w:numId w:val="94"/>
        </w:numPr>
        <w:spacing w:before="240" w:line="276" w:lineRule="auto"/>
        <w:rPr>
          <w:rFonts w:ascii="Times New Roman" w:hAnsi="Times New Roman" w:cs="Times New Roman"/>
          <w:sz w:val="28"/>
          <w:szCs w:val="28"/>
        </w:rPr>
      </w:pPr>
      <w:r>
        <w:rPr>
          <w:rFonts w:ascii="Times New Roman" w:hAnsi="Times New Roman" w:cs="Times New Roman"/>
          <w:sz w:val="28"/>
          <w:szCs w:val="28"/>
        </w:rPr>
        <w:t>Convention d’uni droit sur le crédit-bail international (OTTAWA, 28 mai 1988)</w:t>
      </w:r>
    </w:p>
    <w:p w:rsidR="00AF53EB" w:rsidRDefault="00AF53EB" w:rsidP="006E1855">
      <w:pPr>
        <w:pStyle w:val="Notedebasdepage"/>
        <w:numPr>
          <w:ilvl w:val="0"/>
          <w:numId w:val="94"/>
        </w:numPr>
        <w:spacing w:before="240" w:line="276" w:lineRule="auto"/>
        <w:rPr>
          <w:rFonts w:ascii="Times New Roman" w:hAnsi="Times New Roman" w:cs="Times New Roman"/>
          <w:sz w:val="28"/>
          <w:szCs w:val="28"/>
        </w:rPr>
      </w:pPr>
      <w:r>
        <w:rPr>
          <w:rFonts w:ascii="Times New Roman" w:hAnsi="Times New Roman" w:cs="Times New Roman"/>
          <w:sz w:val="28"/>
          <w:szCs w:val="28"/>
        </w:rPr>
        <w:t xml:space="preserve">Loi n° 90-10 du 14 avril 1990 relative à la monnaie et au crédit, journal officiel de la république Algérienne n° 16 du 18 avril 1990, Alger. </w:t>
      </w:r>
    </w:p>
    <w:p w:rsidR="00AF53EB" w:rsidRDefault="00AF53EB" w:rsidP="006E1855">
      <w:pPr>
        <w:pStyle w:val="Notedebasdepage"/>
        <w:numPr>
          <w:ilvl w:val="0"/>
          <w:numId w:val="94"/>
        </w:numPr>
        <w:spacing w:before="240" w:line="276" w:lineRule="auto"/>
        <w:rPr>
          <w:rFonts w:ascii="Times New Roman" w:hAnsi="Times New Roman" w:cs="Times New Roman"/>
          <w:sz w:val="28"/>
          <w:szCs w:val="28"/>
        </w:rPr>
      </w:pPr>
      <w:r>
        <w:rPr>
          <w:rFonts w:ascii="Times New Roman" w:hAnsi="Times New Roman" w:cs="Times New Roman"/>
          <w:sz w:val="28"/>
          <w:szCs w:val="28"/>
        </w:rPr>
        <w:t>Ordonnance n°96-09 du 10 janvier 1996 relative au crédit-bail, journal officiel de la république Algérienne n° 03 du 14 janvier 1996, Alger.</w:t>
      </w:r>
    </w:p>
    <w:p w:rsidR="00AF53EB" w:rsidRDefault="00AF53EB" w:rsidP="006E1855">
      <w:pPr>
        <w:pStyle w:val="Notedebasdepage"/>
        <w:numPr>
          <w:ilvl w:val="0"/>
          <w:numId w:val="94"/>
        </w:numPr>
        <w:spacing w:before="240" w:line="276" w:lineRule="auto"/>
        <w:rPr>
          <w:rFonts w:ascii="Times New Roman" w:hAnsi="Times New Roman" w:cs="Times New Roman"/>
          <w:sz w:val="28"/>
          <w:szCs w:val="28"/>
        </w:rPr>
      </w:pPr>
      <w:r>
        <w:rPr>
          <w:rFonts w:ascii="Times New Roman" w:hAnsi="Times New Roman" w:cs="Times New Roman"/>
          <w:sz w:val="28"/>
          <w:szCs w:val="28"/>
        </w:rPr>
        <w:t>Règlement n° 96-06 du 03 juillet 1996 fixant les modalités de constitution des sociétés de crédit-bail et les conditions de leur agrément, Banque d’Algérie, Alger</w:t>
      </w:r>
    </w:p>
    <w:p w:rsidR="00AF53EB" w:rsidRDefault="00AF53EB" w:rsidP="006E1855">
      <w:pPr>
        <w:pStyle w:val="Notedebasdepage"/>
        <w:numPr>
          <w:ilvl w:val="0"/>
          <w:numId w:val="94"/>
        </w:numPr>
        <w:spacing w:before="240" w:line="276" w:lineRule="auto"/>
        <w:rPr>
          <w:rFonts w:ascii="Times New Roman" w:hAnsi="Times New Roman" w:cs="Times New Roman"/>
          <w:sz w:val="28"/>
          <w:szCs w:val="28"/>
        </w:rPr>
      </w:pPr>
      <w:r>
        <w:rPr>
          <w:rFonts w:ascii="Times New Roman" w:hAnsi="Times New Roman" w:cs="Times New Roman"/>
          <w:sz w:val="28"/>
          <w:szCs w:val="28"/>
        </w:rPr>
        <w:t>Instruction n°07-96 du 22 octobre 1996 relative aux modalités de constitution des sociétés de crédit-bail et les conditions de leur agrément, Banque d’Algérie, Alger</w:t>
      </w:r>
    </w:p>
    <w:p w:rsidR="00AF53EB" w:rsidRDefault="00AF53EB" w:rsidP="006E1855">
      <w:pPr>
        <w:pStyle w:val="Notedebasdepage"/>
        <w:numPr>
          <w:ilvl w:val="0"/>
          <w:numId w:val="94"/>
        </w:numPr>
        <w:spacing w:before="240" w:line="276" w:lineRule="auto"/>
        <w:rPr>
          <w:rFonts w:ascii="Times New Roman" w:hAnsi="Times New Roman" w:cs="Times New Roman"/>
          <w:sz w:val="28"/>
          <w:szCs w:val="28"/>
        </w:rPr>
      </w:pPr>
      <w:r>
        <w:rPr>
          <w:rFonts w:ascii="Times New Roman" w:hAnsi="Times New Roman" w:cs="Times New Roman"/>
          <w:sz w:val="28"/>
          <w:szCs w:val="28"/>
        </w:rPr>
        <w:t>Règlement n° 91-09 du 14 aout 1991 fixant les régles prudentielles de gestion des banques et établissements financiers.</w:t>
      </w:r>
    </w:p>
    <w:p w:rsidR="00AF53EB" w:rsidRDefault="00AF53EB" w:rsidP="006E1855">
      <w:pPr>
        <w:pStyle w:val="Notedebasdepage"/>
        <w:numPr>
          <w:ilvl w:val="0"/>
          <w:numId w:val="94"/>
        </w:numPr>
        <w:spacing w:before="240" w:line="276" w:lineRule="auto"/>
        <w:rPr>
          <w:rFonts w:ascii="Times New Roman" w:hAnsi="Times New Roman" w:cs="Times New Roman"/>
          <w:sz w:val="28"/>
          <w:szCs w:val="28"/>
        </w:rPr>
      </w:pPr>
      <w:r w:rsidRPr="00973E42">
        <w:rPr>
          <w:rFonts w:ascii="Times New Roman" w:hAnsi="Times New Roman" w:cs="Times New Roman"/>
          <w:sz w:val="28"/>
          <w:szCs w:val="28"/>
        </w:rPr>
        <w:t>Ordonnance n° 10-01 du 26 août 2010 portant loi de finances complémentaire pour 2010</w:t>
      </w:r>
    </w:p>
    <w:p w:rsidR="00AF53EB" w:rsidRDefault="00AF53EB" w:rsidP="006E1855">
      <w:pPr>
        <w:pStyle w:val="Notedebasdepage"/>
        <w:numPr>
          <w:ilvl w:val="0"/>
          <w:numId w:val="94"/>
        </w:numPr>
        <w:spacing w:before="240" w:line="276" w:lineRule="auto"/>
        <w:rPr>
          <w:rFonts w:ascii="Times New Roman" w:hAnsi="Times New Roman" w:cs="Times New Roman"/>
          <w:sz w:val="28"/>
          <w:szCs w:val="28"/>
        </w:rPr>
      </w:pPr>
      <w:r w:rsidRPr="00973E42">
        <w:rPr>
          <w:rFonts w:ascii="Times New Roman" w:hAnsi="Times New Roman" w:cs="Times New Roman"/>
          <w:sz w:val="28"/>
          <w:szCs w:val="28"/>
        </w:rPr>
        <w:lastRenderedPageBreak/>
        <w:t>Ordonnance n° 10-01 du 26 août 2010 portant loi de finances complémentaire pour 2010</w:t>
      </w:r>
    </w:p>
    <w:p w:rsidR="00AF53EB" w:rsidRDefault="00AF53EB" w:rsidP="006E1855">
      <w:pPr>
        <w:pStyle w:val="Notedebasdepage"/>
        <w:numPr>
          <w:ilvl w:val="0"/>
          <w:numId w:val="94"/>
        </w:numPr>
        <w:spacing w:before="240" w:line="276" w:lineRule="auto"/>
        <w:rPr>
          <w:rFonts w:ascii="Times New Roman" w:hAnsi="Times New Roman" w:cs="Times New Roman"/>
          <w:sz w:val="28"/>
          <w:szCs w:val="28"/>
        </w:rPr>
      </w:pPr>
      <w:r w:rsidRPr="00973E42">
        <w:rPr>
          <w:rFonts w:ascii="Times New Roman" w:hAnsi="Times New Roman" w:cs="Times New Roman"/>
          <w:sz w:val="28"/>
          <w:szCs w:val="28"/>
        </w:rPr>
        <w:t>Décret législatif n°93-18 du 29 décembre 1993 portant loi de finances pour 1994</w:t>
      </w:r>
    </w:p>
    <w:p w:rsidR="00AF53EB" w:rsidRDefault="00AF53EB" w:rsidP="006E1855">
      <w:pPr>
        <w:pStyle w:val="Notedebasdepage"/>
        <w:numPr>
          <w:ilvl w:val="0"/>
          <w:numId w:val="94"/>
        </w:numPr>
        <w:spacing w:before="240" w:line="276" w:lineRule="auto"/>
        <w:rPr>
          <w:rFonts w:ascii="Times New Roman" w:hAnsi="Times New Roman" w:cs="Times New Roman"/>
          <w:sz w:val="28"/>
          <w:szCs w:val="28"/>
        </w:rPr>
      </w:pPr>
      <w:r>
        <w:rPr>
          <w:rFonts w:ascii="Times New Roman" w:hAnsi="Times New Roman" w:cs="Times New Roman"/>
          <w:sz w:val="28"/>
          <w:szCs w:val="28"/>
        </w:rPr>
        <w:t>Loi n° 02/06 du 23 décembre 2000 portant loi de finance pour 2001</w:t>
      </w:r>
    </w:p>
    <w:p w:rsidR="00AF53EB" w:rsidRDefault="00AF53EB" w:rsidP="006E1855">
      <w:pPr>
        <w:pStyle w:val="Notedebasdepage"/>
        <w:numPr>
          <w:ilvl w:val="0"/>
          <w:numId w:val="94"/>
        </w:numPr>
        <w:spacing w:before="240" w:line="276" w:lineRule="auto"/>
        <w:rPr>
          <w:rFonts w:ascii="Times New Roman" w:hAnsi="Times New Roman" w:cs="Times New Roman"/>
          <w:sz w:val="28"/>
          <w:szCs w:val="28"/>
        </w:rPr>
      </w:pPr>
      <w:r>
        <w:rPr>
          <w:rFonts w:ascii="Times New Roman" w:hAnsi="Times New Roman" w:cs="Times New Roman"/>
          <w:sz w:val="28"/>
          <w:szCs w:val="28"/>
        </w:rPr>
        <w:t>Loi n° 01/12 du19 juillet 2001 portant loi de finance complémentaire pour 2001</w:t>
      </w:r>
    </w:p>
    <w:p w:rsidR="00AF53EB" w:rsidRDefault="00AF53EB" w:rsidP="006E1855">
      <w:pPr>
        <w:pStyle w:val="Notedebasdepage"/>
        <w:numPr>
          <w:ilvl w:val="0"/>
          <w:numId w:val="94"/>
        </w:numPr>
        <w:spacing w:before="240" w:line="276" w:lineRule="auto"/>
        <w:rPr>
          <w:rFonts w:ascii="Times New Roman" w:hAnsi="Times New Roman" w:cs="Times New Roman"/>
          <w:sz w:val="28"/>
          <w:szCs w:val="28"/>
        </w:rPr>
      </w:pPr>
      <w:r w:rsidRPr="00973E42">
        <w:rPr>
          <w:rFonts w:ascii="Times New Roman" w:hAnsi="Times New Roman" w:cs="Times New Roman"/>
          <w:sz w:val="28"/>
          <w:szCs w:val="28"/>
        </w:rPr>
        <w:t>Loi n° 05-16 du 31 décembre 2005 portant loi de finance pour 2006</w:t>
      </w:r>
    </w:p>
    <w:p w:rsidR="00AF53EB" w:rsidRDefault="00AF53EB" w:rsidP="006E1855">
      <w:pPr>
        <w:pStyle w:val="Notedebasdepage"/>
        <w:numPr>
          <w:ilvl w:val="0"/>
          <w:numId w:val="94"/>
        </w:numPr>
        <w:spacing w:before="240" w:line="276" w:lineRule="auto"/>
        <w:rPr>
          <w:rFonts w:ascii="Times New Roman" w:hAnsi="Times New Roman" w:cs="Times New Roman"/>
          <w:sz w:val="28"/>
          <w:szCs w:val="28"/>
        </w:rPr>
      </w:pPr>
      <w:r>
        <w:rPr>
          <w:rFonts w:ascii="Times New Roman" w:hAnsi="Times New Roman" w:cs="Times New Roman"/>
          <w:sz w:val="28"/>
          <w:szCs w:val="28"/>
        </w:rPr>
        <w:t>Loi n° 06/24 du 30 décembre 2007 portant loi de finance pour 2008</w:t>
      </w:r>
    </w:p>
    <w:p w:rsidR="00AF53EB" w:rsidRDefault="00AF53EB" w:rsidP="006E1855">
      <w:pPr>
        <w:pStyle w:val="Notedebasdepage"/>
        <w:numPr>
          <w:ilvl w:val="0"/>
          <w:numId w:val="94"/>
        </w:numPr>
        <w:spacing w:before="240" w:line="276" w:lineRule="auto"/>
        <w:rPr>
          <w:rFonts w:ascii="Times New Roman" w:hAnsi="Times New Roman" w:cs="Times New Roman"/>
          <w:sz w:val="28"/>
          <w:szCs w:val="28"/>
        </w:rPr>
      </w:pPr>
      <w:r>
        <w:rPr>
          <w:rFonts w:ascii="Times New Roman" w:hAnsi="Times New Roman" w:cs="Times New Roman"/>
          <w:sz w:val="28"/>
          <w:szCs w:val="28"/>
        </w:rPr>
        <w:t>Loi n° 09/09 du 30 décembre 2009 portant loi de finance pour 2010</w:t>
      </w:r>
    </w:p>
    <w:p w:rsidR="00AF53EB" w:rsidRDefault="00AF53EB" w:rsidP="006E1855">
      <w:pPr>
        <w:pStyle w:val="Notedebasdepage"/>
        <w:numPr>
          <w:ilvl w:val="0"/>
          <w:numId w:val="94"/>
        </w:numPr>
        <w:spacing w:before="240" w:line="276" w:lineRule="auto"/>
        <w:rPr>
          <w:rFonts w:ascii="Times New Roman" w:hAnsi="Times New Roman" w:cs="Times New Roman"/>
          <w:sz w:val="28"/>
          <w:szCs w:val="28"/>
        </w:rPr>
      </w:pPr>
      <w:r>
        <w:rPr>
          <w:rFonts w:ascii="Times New Roman" w:hAnsi="Times New Roman" w:cs="Times New Roman"/>
          <w:sz w:val="28"/>
          <w:szCs w:val="28"/>
        </w:rPr>
        <w:t>Loi de finance complémentaire pour 2010.</w:t>
      </w:r>
    </w:p>
    <w:p w:rsidR="00AF53EB" w:rsidRDefault="00AF53EB" w:rsidP="006E1855">
      <w:pPr>
        <w:pStyle w:val="Notedebasdepage"/>
        <w:numPr>
          <w:ilvl w:val="0"/>
          <w:numId w:val="94"/>
        </w:numPr>
        <w:spacing w:before="240" w:line="276" w:lineRule="auto"/>
        <w:rPr>
          <w:rFonts w:ascii="Times New Roman" w:hAnsi="Times New Roman" w:cs="Times New Roman"/>
          <w:sz w:val="28"/>
          <w:szCs w:val="28"/>
        </w:rPr>
      </w:pPr>
      <w:r w:rsidRPr="00973E42">
        <w:rPr>
          <w:rFonts w:ascii="Times New Roman" w:hAnsi="Times New Roman" w:cs="Times New Roman"/>
          <w:sz w:val="28"/>
          <w:szCs w:val="28"/>
        </w:rPr>
        <w:t>Loi n° 11-16 du 28 décembre 2011 portant loi de finances pour 2012</w:t>
      </w:r>
    </w:p>
    <w:p w:rsidR="00AF53EB" w:rsidRPr="00973E42" w:rsidRDefault="00AF53EB" w:rsidP="00AF53EB">
      <w:pPr>
        <w:pStyle w:val="Notedebasdepage"/>
        <w:spacing w:before="240" w:line="276" w:lineRule="auto"/>
        <w:rPr>
          <w:rFonts w:ascii="Comic Sans MS" w:hAnsi="Comic Sans MS" w:cs="Times New Roman"/>
          <w:b/>
          <w:bCs/>
          <w:sz w:val="30"/>
          <w:szCs w:val="30"/>
        </w:rPr>
      </w:pPr>
      <w:r w:rsidRPr="00973E42">
        <w:rPr>
          <w:rFonts w:ascii="Comic Sans MS" w:hAnsi="Comic Sans MS" w:cs="Times New Roman"/>
          <w:b/>
          <w:bCs/>
          <w:sz w:val="30"/>
          <w:szCs w:val="30"/>
        </w:rPr>
        <w:t>Site d’internet :</w:t>
      </w:r>
    </w:p>
    <w:p w:rsidR="00AF53EB" w:rsidRPr="00973E42" w:rsidRDefault="00AF53EB" w:rsidP="006E1855">
      <w:pPr>
        <w:pStyle w:val="Notedebasdepage"/>
        <w:numPr>
          <w:ilvl w:val="0"/>
          <w:numId w:val="94"/>
        </w:numPr>
        <w:spacing w:before="240" w:line="276" w:lineRule="auto"/>
        <w:rPr>
          <w:rFonts w:ascii="Times New Roman" w:hAnsi="Times New Roman" w:cs="Times New Roman"/>
          <w:sz w:val="28"/>
          <w:szCs w:val="28"/>
        </w:rPr>
      </w:pPr>
      <w:r>
        <w:rPr>
          <w:rFonts w:ascii="Times New Roman" w:hAnsi="Times New Roman" w:cs="Times New Roman"/>
          <w:sz w:val="28"/>
          <w:szCs w:val="28"/>
        </w:rPr>
        <w:t xml:space="preserve"> </w:t>
      </w:r>
      <w:hyperlink r:id="rId18" w:history="1">
        <w:r w:rsidRPr="00973E42">
          <w:rPr>
            <w:rStyle w:val="Lienhypertexte"/>
            <w:rFonts w:ascii="Times New Roman" w:hAnsi="Times New Roman" w:cs="Times New Roman"/>
            <w:sz w:val="28"/>
            <w:szCs w:val="28"/>
          </w:rPr>
          <w:t>http://www.cours-de-droit.net/cours-de-droit-des-obligations-contractuelles/cours-de-droit-des-obligations-contractuelles,r424776.html</w:t>
        </w:r>
      </w:hyperlink>
    </w:p>
    <w:p w:rsidR="00AF53EB" w:rsidRPr="00F7421E" w:rsidRDefault="00AF53EB" w:rsidP="00AF53EB">
      <w:pPr>
        <w:rPr>
          <w:rFonts w:ascii="Times New Roman" w:hAnsi="Times New Roman" w:cs="Times New Roman"/>
          <w:b/>
          <w:bCs/>
          <w:sz w:val="28"/>
          <w:szCs w:val="28"/>
        </w:rPr>
      </w:pPr>
    </w:p>
    <w:p w:rsidR="00AF53EB" w:rsidRDefault="00AF53EB" w:rsidP="00AF53EB">
      <w:bookmarkStart w:id="0" w:name="_GoBack"/>
      <w:bookmarkEnd w:id="0"/>
    </w:p>
    <w:sectPr w:rsidR="00AF53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855" w:rsidRDefault="006E1855" w:rsidP="00AF53EB">
      <w:pPr>
        <w:spacing w:after="0" w:line="240" w:lineRule="auto"/>
      </w:pPr>
      <w:r>
        <w:separator/>
      </w:r>
    </w:p>
  </w:endnote>
  <w:endnote w:type="continuationSeparator" w:id="0">
    <w:p w:rsidR="006E1855" w:rsidRDefault="006E1855" w:rsidP="00AF5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855" w:rsidRDefault="006E1855" w:rsidP="00AF53EB">
      <w:pPr>
        <w:spacing w:after="0" w:line="240" w:lineRule="auto"/>
      </w:pPr>
      <w:r>
        <w:separator/>
      </w:r>
    </w:p>
  </w:footnote>
  <w:footnote w:type="continuationSeparator" w:id="0">
    <w:p w:rsidR="006E1855" w:rsidRDefault="006E1855" w:rsidP="00AF53EB">
      <w:pPr>
        <w:spacing w:after="0" w:line="240" w:lineRule="auto"/>
      </w:pPr>
      <w:r>
        <w:continuationSeparator/>
      </w:r>
    </w:p>
  </w:footnote>
  <w:footnote w:id="1">
    <w:p w:rsidR="00AF53EB" w:rsidRPr="002F4A98" w:rsidRDefault="00AF53EB" w:rsidP="00AF53EB">
      <w:pPr>
        <w:pStyle w:val="Notedebasdepage"/>
        <w:rPr>
          <w:rFonts w:ascii="Times New Roman" w:hAnsi="Times New Roman" w:cs="Times New Roman"/>
        </w:rPr>
      </w:pPr>
      <w:r w:rsidRPr="002F4A98">
        <w:rPr>
          <w:rStyle w:val="Appelnotedebasdep"/>
          <w:rFonts w:ascii="Times New Roman" w:hAnsi="Times New Roman" w:cs="Times New Roman"/>
        </w:rPr>
        <w:footnoteRef/>
      </w:r>
      <w:r w:rsidRPr="002F4A98">
        <w:rPr>
          <w:rFonts w:ascii="Times New Roman" w:hAnsi="Times New Roman" w:cs="Times New Roman"/>
        </w:rPr>
        <w:t xml:space="preserve"> GARRIDO Eric, « Le cadre économique et réglementaire du crédit-bail», Tome 1, Edition Revue Banque, Paris, 2002, p. 23.</w:t>
      </w:r>
    </w:p>
  </w:footnote>
  <w:footnote w:id="2">
    <w:p w:rsidR="00AF53EB" w:rsidRDefault="00AF53EB" w:rsidP="00AF53EB">
      <w:pPr>
        <w:pStyle w:val="Notedebasdepage"/>
      </w:pPr>
      <w:r>
        <w:rPr>
          <w:rStyle w:val="Appelnotedebasdep"/>
        </w:rPr>
        <w:footnoteRef/>
      </w:r>
      <w:r>
        <w:t xml:space="preserve"> </w:t>
      </w:r>
      <w:r w:rsidRPr="00196AD2">
        <w:rPr>
          <w:rFonts w:ascii="Times New Roman" w:hAnsi="Times New Roman" w:cs="Times New Roman"/>
        </w:rPr>
        <w:t>Association Professionnelle des sociétés de Financement (APSF)-La monographie du crédit-bail, Juin 2006, p : 6.</w:t>
      </w:r>
    </w:p>
  </w:footnote>
  <w:footnote w:id="3">
    <w:p w:rsidR="00AF53EB" w:rsidRDefault="00AF53EB" w:rsidP="00AF53EB">
      <w:pPr>
        <w:autoSpaceDE w:val="0"/>
        <w:autoSpaceDN w:val="0"/>
        <w:adjustRightInd w:val="0"/>
        <w:spacing w:line="240" w:lineRule="auto"/>
        <w:rPr>
          <w:rFonts w:ascii="Times New Roman" w:hAnsi="Times New Roman" w:cs="Times New Roman"/>
          <w:sz w:val="20"/>
          <w:szCs w:val="20"/>
        </w:rPr>
      </w:pPr>
      <w:r>
        <w:rPr>
          <w:rStyle w:val="Appelnotedebasdep"/>
        </w:rPr>
        <w:footnoteRef/>
      </w:r>
      <w:r>
        <w:t xml:space="preserve"> </w:t>
      </w:r>
      <w:r>
        <w:rPr>
          <w:rFonts w:ascii="Times New Roman" w:hAnsi="Times New Roman" w:cs="Times New Roman"/>
          <w:sz w:val="20"/>
          <w:szCs w:val="20"/>
        </w:rPr>
        <w:t>Le leasing : nouvelle formule d’équipement, Etude élaborée par la commission n°1, Chambre Nationale des</w:t>
      </w:r>
    </w:p>
    <w:p w:rsidR="00AF53EB" w:rsidRDefault="00AF53EB" w:rsidP="00AF53EB">
      <w:pPr>
        <w:pStyle w:val="Notedebasdepage"/>
      </w:pPr>
      <w:r>
        <w:rPr>
          <w:rFonts w:ascii="Times New Roman" w:hAnsi="Times New Roman" w:cs="Times New Roman"/>
        </w:rPr>
        <w:t>Conseillers Financier (CNCF), Octobre 1966. P 4</w:t>
      </w:r>
    </w:p>
  </w:footnote>
  <w:footnote w:id="4">
    <w:p w:rsidR="00AF53EB" w:rsidRDefault="00AF53EB" w:rsidP="00AF53EB">
      <w:pPr>
        <w:pStyle w:val="Notedebasdepage"/>
      </w:pPr>
      <w:r>
        <w:rPr>
          <w:rStyle w:val="Appelnotedebasdep"/>
        </w:rPr>
        <w:footnoteRef/>
      </w:r>
      <w:r>
        <w:t xml:space="preserve"> </w:t>
      </w:r>
      <w:r w:rsidRPr="000C35FE">
        <w:t>LAURE Maurice, « L'apport du crédit-bail aux techniques financières», Revue Banque N° 364, Paris, juillet/août 1977, p. 7.</w:t>
      </w:r>
    </w:p>
  </w:footnote>
  <w:footnote w:id="5">
    <w:p w:rsidR="00AF53EB" w:rsidRPr="00F156DE" w:rsidRDefault="00AF53EB" w:rsidP="00AF53EB">
      <w:pPr>
        <w:autoSpaceDE w:val="0"/>
        <w:autoSpaceDN w:val="0"/>
        <w:adjustRightInd w:val="0"/>
        <w:spacing w:line="240" w:lineRule="auto"/>
        <w:rPr>
          <w:rFonts w:ascii="Times New Roman" w:hAnsi="Times New Roman" w:cs="Times New Roman"/>
          <w:sz w:val="20"/>
          <w:szCs w:val="20"/>
        </w:rPr>
      </w:pPr>
      <w:r>
        <w:rPr>
          <w:rStyle w:val="Appelnotedebasdep"/>
        </w:rPr>
        <w:footnoteRef/>
      </w:r>
      <w:r>
        <w:t xml:space="preserve"> </w:t>
      </w:r>
      <w:r>
        <w:rPr>
          <w:rFonts w:ascii="Times New Roman" w:hAnsi="Times New Roman" w:cs="Times New Roman"/>
          <w:sz w:val="20"/>
          <w:szCs w:val="20"/>
        </w:rPr>
        <w:t>Le leasing : nouvelle formule d’équipement, Op.cit., p : 6</w:t>
      </w:r>
    </w:p>
    <w:p w:rsidR="00AF53EB" w:rsidRDefault="00AF53EB" w:rsidP="00AF53EB">
      <w:pPr>
        <w:pStyle w:val="Notedebasdepage"/>
      </w:pPr>
    </w:p>
  </w:footnote>
  <w:footnote w:id="6">
    <w:p w:rsidR="00AF53EB" w:rsidRDefault="00AF53EB" w:rsidP="00AF53EB">
      <w:pPr>
        <w:pStyle w:val="Notedebasdepage"/>
      </w:pPr>
      <w:r>
        <w:rPr>
          <w:rStyle w:val="Appelnotedebasdep"/>
        </w:rPr>
        <w:footnoteRef/>
      </w:r>
      <w:r>
        <w:t xml:space="preserve"> </w:t>
      </w:r>
      <w:r w:rsidRPr="00771B07">
        <w:rPr>
          <w:rFonts w:ascii="Times New Roman" w:hAnsi="Times New Roman" w:cs="Times New Roman"/>
        </w:rPr>
        <w:t>HIDEUR Nacer, « Le leasing en Algérie », Premières assises nationales du crédit-bail, panel I : Regards croisés sur le crédit-bail, organisé par l’Association Professionnel des Sociétés de Financements, 14 mai 2002.</w:t>
      </w:r>
    </w:p>
  </w:footnote>
  <w:footnote w:id="7">
    <w:p w:rsidR="00AF53EB" w:rsidRDefault="00AF53EB" w:rsidP="00AF53EB">
      <w:pPr>
        <w:pStyle w:val="Notedebasdepage"/>
      </w:pPr>
      <w:r>
        <w:rPr>
          <w:rStyle w:val="Appelnotedebasdep"/>
        </w:rPr>
        <w:footnoteRef/>
      </w:r>
      <w:r>
        <w:t xml:space="preserve"> </w:t>
      </w:r>
      <w:r w:rsidRPr="00890353">
        <w:t>Rapport d’activité d’AL BARAKA banque, 2011, p.6.</w:t>
      </w:r>
    </w:p>
  </w:footnote>
  <w:footnote w:id="8">
    <w:p w:rsidR="00AF53EB" w:rsidRDefault="00AF53EB" w:rsidP="00AF53EB">
      <w:pPr>
        <w:pStyle w:val="Notedebasdepage"/>
      </w:pPr>
      <w:r>
        <w:rPr>
          <w:rStyle w:val="Appelnotedebasdep"/>
        </w:rPr>
        <w:footnoteRef/>
      </w:r>
      <w:r>
        <w:t xml:space="preserve"> </w:t>
      </w:r>
      <w:r w:rsidRPr="00F148E3">
        <w:rPr>
          <w:rFonts w:ascii="Times New Roman" w:hAnsi="Times New Roman" w:cs="Times New Roman"/>
        </w:rPr>
        <w:t xml:space="preserve">BOUBAKER </w:t>
      </w:r>
      <w:r>
        <w:rPr>
          <w:rFonts w:ascii="Times New Roman" w:hAnsi="Times New Roman" w:cs="Times New Roman"/>
          <w:i/>
          <w:iCs/>
          <w:sz w:val="18"/>
          <w:szCs w:val="18"/>
        </w:rPr>
        <w:t>S</w:t>
      </w:r>
      <w:r>
        <w:rPr>
          <w:rFonts w:ascii="Times New Roman" w:hAnsi="Times New Roman" w:cs="Times New Roman"/>
        </w:rPr>
        <w:t>idi M</w:t>
      </w:r>
      <w:r w:rsidRPr="00F148E3">
        <w:rPr>
          <w:rFonts w:ascii="Times New Roman" w:hAnsi="Times New Roman" w:cs="Times New Roman"/>
        </w:rPr>
        <w:t>ohamed du département juridique de la Banque Islamique Saoudienne de Développement. Séminaire sur le leasing, Jaddah 24-26 février 1990.</w:t>
      </w:r>
    </w:p>
  </w:footnote>
  <w:footnote w:id="9">
    <w:p w:rsidR="00AF53EB" w:rsidRDefault="00AF53EB" w:rsidP="00AF53EB">
      <w:pPr>
        <w:pStyle w:val="Notedebasdepage"/>
      </w:pPr>
      <w:r>
        <w:rPr>
          <w:rStyle w:val="Appelnotedebasdep"/>
        </w:rPr>
        <w:footnoteRef/>
      </w:r>
      <w:r>
        <w:t xml:space="preserve"> </w:t>
      </w:r>
      <w:r w:rsidRPr="00497F1E">
        <w:rPr>
          <w:rFonts w:ascii="Times New Roman" w:hAnsi="Times New Roman" w:cs="Times New Roman"/>
        </w:rPr>
        <w:t>Ordonnance n°96-09 du 10 janvier 1996 relative au crédit-bail, art 1er.</w:t>
      </w:r>
    </w:p>
  </w:footnote>
  <w:footnote w:id="10">
    <w:p w:rsidR="00AF53EB" w:rsidRPr="00497F1E" w:rsidRDefault="00AF53EB" w:rsidP="00AF53EB">
      <w:pPr>
        <w:pStyle w:val="Notedebasdepage"/>
      </w:pPr>
      <w:r>
        <w:rPr>
          <w:rStyle w:val="Appelnotedebasdep"/>
        </w:rPr>
        <w:footnoteRef/>
      </w:r>
      <w:r>
        <w:t xml:space="preserve"> </w:t>
      </w:r>
      <w:r w:rsidRPr="00497F1E">
        <w:rPr>
          <w:rFonts w:ascii="Times New Roman" w:hAnsi="Times New Roman" w:cs="Times New Roman"/>
        </w:rPr>
        <w:t>GERVAIS, Jean-François, Les Clés du Leasing, Edition d’organisation, janvier 2004, P. 05.</w:t>
      </w:r>
    </w:p>
  </w:footnote>
  <w:footnote w:id="11">
    <w:p w:rsidR="00AF53EB" w:rsidRDefault="00AF53EB" w:rsidP="00AF53EB">
      <w:pPr>
        <w:pStyle w:val="Notedebasdepage"/>
      </w:pPr>
      <w:r>
        <w:rPr>
          <w:rStyle w:val="Appelnotedebasdep"/>
        </w:rPr>
        <w:footnoteRef/>
      </w:r>
      <w:r>
        <w:t xml:space="preserve"> </w:t>
      </w:r>
      <w:r w:rsidRPr="006D7A6B">
        <w:rPr>
          <w:rFonts w:ascii="Times New Roman" w:hAnsi="Times New Roman" w:cs="Times New Roman"/>
        </w:rPr>
        <w:t>Chantal BRUNEAU, Le crédit bail mobilier, Edition banque, novembre 1999, p.83.</w:t>
      </w:r>
    </w:p>
  </w:footnote>
  <w:footnote w:id="12">
    <w:p w:rsidR="00AF53EB" w:rsidRPr="00CF4479" w:rsidRDefault="00AF53EB" w:rsidP="00AF53EB">
      <w:pPr>
        <w:pStyle w:val="Notedebasdepage"/>
        <w:rPr>
          <w:rFonts w:ascii="Times New Roman" w:hAnsi="Times New Roman" w:cs="Times New Roman"/>
        </w:rPr>
      </w:pPr>
      <w:r w:rsidRPr="00BF1F92">
        <w:rPr>
          <w:rStyle w:val="Appelnotedebasdep"/>
          <w:rFonts w:ascii="Times New Roman" w:hAnsi="Times New Roman" w:cs="Times New Roman"/>
        </w:rPr>
        <w:footnoteRef/>
      </w:r>
      <w:r w:rsidRPr="00BF1F92">
        <w:rPr>
          <w:rFonts w:ascii="Times New Roman" w:hAnsi="Times New Roman" w:cs="Times New Roman"/>
        </w:rPr>
        <w:t xml:space="preserve"> </w:t>
      </w:r>
      <w:r w:rsidRPr="00CF4479">
        <w:rPr>
          <w:rFonts w:ascii="Times New Roman" w:hAnsi="Times New Roman" w:cs="Times New Roman"/>
        </w:rPr>
        <w:t>Le crédit-bail (1ère partie), Les Echos de l’économie et de la finance, lettre d'information b</w:t>
      </w:r>
      <w:r>
        <w:rPr>
          <w:rFonts w:ascii="Times New Roman" w:hAnsi="Times New Roman" w:cs="Times New Roman"/>
        </w:rPr>
        <w:t>imensuelle, 14 juin 2006, n°145, P : 49.</w:t>
      </w:r>
    </w:p>
  </w:footnote>
  <w:footnote w:id="13">
    <w:p w:rsidR="00AF53EB" w:rsidRDefault="00AF53EB" w:rsidP="00AF53EB">
      <w:pPr>
        <w:pStyle w:val="Notedebasdepage"/>
      </w:pPr>
      <w:r w:rsidRPr="00CF4479">
        <w:rPr>
          <w:rStyle w:val="Appelnotedebasdep"/>
          <w:rFonts w:ascii="Times New Roman" w:hAnsi="Times New Roman" w:cs="Times New Roman"/>
        </w:rPr>
        <w:footnoteRef/>
      </w:r>
      <w:r w:rsidRPr="00CF4479">
        <w:rPr>
          <w:rFonts w:ascii="Times New Roman" w:hAnsi="Times New Roman" w:cs="Times New Roman"/>
        </w:rPr>
        <w:t xml:space="preserve"> Le crédit-bail (1ère partie), Les Echos de l’économie et de la f</w:t>
      </w:r>
      <w:r>
        <w:rPr>
          <w:rFonts w:ascii="Times New Roman" w:hAnsi="Times New Roman" w:cs="Times New Roman"/>
        </w:rPr>
        <w:t xml:space="preserve">inance, </w:t>
      </w:r>
      <w:r w:rsidRPr="00196AD2">
        <w:rPr>
          <w:rFonts w:ascii="Times New Roman" w:hAnsi="Times New Roman" w:cs="Times New Roman"/>
        </w:rPr>
        <w:t xml:space="preserve">Op.cit. </w:t>
      </w:r>
      <w:r>
        <w:rPr>
          <w:rFonts w:ascii="Times New Roman" w:hAnsi="Times New Roman" w:cs="Times New Roman"/>
        </w:rPr>
        <w:t xml:space="preserve">p : </w:t>
      </w:r>
      <w:r w:rsidRPr="00CF4479">
        <w:rPr>
          <w:rFonts w:ascii="Times New Roman" w:hAnsi="Times New Roman" w:cs="Times New Roman"/>
        </w:rPr>
        <w:t>145</w:t>
      </w:r>
    </w:p>
  </w:footnote>
  <w:footnote w:id="14">
    <w:p w:rsidR="00AF53EB" w:rsidRPr="00BF1F92" w:rsidRDefault="00AF53EB" w:rsidP="00AF53EB">
      <w:pPr>
        <w:pStyle w:val="Notedebasdepage"/>
        <w:rPr>
          <w:rFonts w:ascii="Times New Roman" w:hAnsi="Times New Roman" w:cs="Times New Roman"/>
        </w:rPr>
      </w:pPr>
      <w:r w:rsidRPr="00BF1F92">
        <w:rPr>
          <w:rStyle w:val="Appelnotedebasdep"/>
          <w:rFonts w:ascii="Times New Roman" w:hAnsi="Times New Roman" w:cs="Times New Roman"/>
        </w:rPr>
        <w:footnoteRef/>
      </w:r>
      <w:r w:rsidRPr="00BF1F92">
        <w:rPr>
          <w:rFonts w:ascii="Times New Roman" w:hAnsi="Times New Roman" w:cs="Times New Roman"/>
        </w:rPr>
        <w:t xml:space="preserve"> Bouyakoub Farouk, l’entreprise et le financement bancaire, Edition </w:t>
      </w:r>
      <w:r>
        <w:rPr>
          <w:rFonts w:ascii="Times New Roman" w:hAnsi="Times New Roman" w:cs="Times New Roman"/>
        </w:rPr>
        <w:t>casbah</w:t>
      </w:r>
      <w:r w:rsidRPr="00BF1F92">
        <w:rPr>
          <w:rFonts w:ascii="Times New Roman" w:hAnsi="Times New Roman" w:cs="Times New Roman"/>
        </w:rPr>
        <w:t>. Page 254.</w:t>
      </w:r>
    </w:p>
  </w:footnote>
  <w:footnote w:id="15">
    <w:p w:rsidR="00AF53EB" w:rsidRPr="00BE0AE9" w:rsidRDefault="00AF53EB" w:rsidP="00AF53EB">
      <w:pPr>
        <w:pStyle w:val="Notedebasdepage"/>
        <w:rPr>
          <w:rFonts w:ascii="Times New Roman" w:hAnsi="Times New Roman" w:cs="Times New Roman"/>
        </w:rPr>
      </w:pPr>
      <w:r w:rsidRPr="00BE0AE9">
        <w:rPr>
          <w:rStyle w:val="Appelnotedebasdep"/>
          <w:rFonts w:ascii="Times New Roman" w:hAnsi="Times New Roman" w:cs="Times New Roman"/>
        </w:rPr>
        <w:footnoteRef/>
      </w:r>
      <w:r w:rsidRPr="00BE0AE9">
        <w:rPr>
          <w:rFonts w:ascii="Times New Roman" w:hAnsi="Times New Roman" w:cs="Times New Roman"/>
        </w:rPr>
        <w:t xml:space="preserve"> </w:t>
      </w:r>
      <w:r w:rsidRPr="00BF1F92">
        <w:rPr>
          <w:rFonts w:ascii="Times New Roman" w:hAnsi="Times New Roman" w:cs="Times New Roman"/>
        </w:rPr>
        <w:t xml:space="preserve">Bouyakoub Farouk, </w:t>
      </w:r>
      <w:r>
        <w:rPr>
          <w:rFonts w:ascii="Times New Roman" w:hAnsi="Times New Roman" w:cs="Times New Roman"/>
        </w:rPr>
        <w:t xml:space="preserve">Op.cit., </w:t>
      </w:r>
      <w:r w:rsidRPr="00BE0AE9">
        <w:rPr>
          <w:rFonts w:ascii="Times New Roman" w:hAnsi="Times New Roman" w:cs="Times New Roman"/>
        </w:rPr>
        <w:t>Page 257.</w:t>
      </w:r>
    </w:p>
  </w:footnote>
  <w:footnote w:id="16">
    <w:p w:rsidR="00AF53EB" w:rsidRPr="00BE0AE9" w:rsidRDefault="00AF53EB" w:rsidP="00AF53EB">
      <w:pPr>
        <w:pStyle w:val="Notedebasdepage"/>
        <w:rPr>
          <w:rFonts w:ascii="Times New Roman" w:hAnsi="Times New Roman" w:cs="Times New Roman"/>
        </w:rPr>
      </w:pPr>
      <w:r w:rsidRPr="00BE0AE9">
        <w:rPr>
          <w:rStyle w:val="Appelnotedebasdep"/>
          <w:rFonts w:ascii="Times New Roman" w:hAnsi="Times New Roman" w:cs="Times New Roman"/>
        </w:rPr>
        <w:footnoteRef/>
      </w:r>
      <w:r w:rsidRPr="00BE0AE9">
        <w:rPr>
          <w:rFonts w:ascii="Times New Roman" w:hAnsi="Times New Roman" w:cs="Times New Roman"/>
        </w:rPr>
        <w:t xml:space="preserve"> Michel DI MARTINO, Guide financier de la petite et moyenn</w:t>
      </w:r>
      <w:r>
        <w:rPr>
          <w:rFonts w:ascii="Times New Roman" w:hAnsi="Times New Roman" w:cs="Times New Roman"/>
        </w:rPr>
        <w:t>e entreprise, Ed. D’organisation</w:t>
      </w:r>
      <w:r w:rsidRPr="00BE0AE9">
        <w:rPr>
          <w:rFonts w:ascii="Times New Roman" w:hAnsi="Times New Roman" w:cs="Times New Roman"/>
        </w:rPr>
        <w:t>, Mars 1993, p. 101.</w:t>
      </w:r>
    </w:p>
  </w:footnote>
  <w:footnote w:id="17">
    <w:p w:rsidR="00AF53EB" w:rsidRDefault="00AF53EB" w:rsidP="00AF53EB">
      <w:pPr>
        <w:pStyle w:val="Notedebasdepage"/>
      </w:pPr>
      <w:r w:rsidRPr="00BE0AE9">
        <w:rPr>
          <w:rStyle w:val="Appelnotedebasdep"/>
          <w:rFonts w:ascii="Times New Roman" w:hAnsi="Times New Roman" w:cs="Times New Roman"/>
        </w:rPr>
        <w:footnoteRef/>
      </w:r>
      <w:r w:rsidRPr="00BE0AE9">
        <w:rPr>
          <w:rFonts w:ascii="Times New Roman" w:hAnsi="Times New Roman" w:cs="Times New Roman"/>
        </w:rPr>
        <w:t xml:space="preserve"> Michel DI MARTINO</w:t>
      </w:r>
      <w:r>
        <w:rPr>
          <w:rFonts w:ascii="Times New Roman" w:hAnsi="Times New Roman" w:cs="Times New Roman"/>
        </w:rPr>
        <w:t>, Page : 99.</w:t>
      </w:r>
    </w:p>
  </w:footnote>
  <w:footnote w:id="18">
    <w:p w:rsidR="00AF53EB" w:rsidRPr="00BC19E7" w:rsidRDefault="00AF53EB" w:rsidP="00AF53EB">
      <w:pPr>
        <w:pStyle w:val="Notedebasdepage"/>
        <w:rPr>
          <w:rFonts w:ascii="Times New Roman" w:hAnsi="Times New Roman" w:cs="Times New Roman"/>
        </w:rPr>
      </w:pPr>
      <w:r w:rsidRPr="00BC19E7">
        <w:rPr>
          <w:rStyle w:val="Appelnotedebasdep"/>
          <w:rFonts w:ascii="Times New Roman" w:hAnsi="Times New Roman" w:cs="Times New Roman"/>
        </w:rPr>
        <w:footnoteRef/>
      </w:r>
      <w:r w:rsidRPr="00BC19E7">
        <w:rPr>
          <w:rFonts w:ascii="Times New Roman" w:hAnsi="Times New Roman" w:cs="Times New Roman"/>
        </w:rPr>
        <w:t xml:space="preserve"> COLASSE B., Gestion financière de l’entreprise, Edition. Puf, Paris 1982, p. 432.</w:t>
      </w:r>
    </w:p>
  </w:footnote>
  <w:footnote w:id="19">
    <w:p w:rsidR="00AF53EB" w:rsidRDefault="00AF53EB" w:rsidP="00AF53EB">
      <w:pPr>
        <w:pStyle w:val="Notedebasdepage"/>
      </w:pPr>
      <w:r w:rsidRPr="00BC19E7">
        <w:rPr>
          <w:rStyle w:val="Appelnotedebasdep"/>
          <w:rFonts w:ascii="Times New Roman" w:hAnsi="Times New Roman" w:cs="Times New Roman"/>
        </w:rPr>
        <w:footnoteRef/>
      </w:r>
      <w:r w:rsidRPr="00BC19E7">
        <w:rPr>
          <w:rFonts w:ascii="Times New Roman" w:hAnsi="Times New Roman" w:cs="Times New Roman"/>
        </w:rPr>
        <w:t xml:space="preserve"> SIGONNEY A., La P.M.E. et son financement, Ed. </w:t>
      </w:r>
      <w:r>
        <w:rPr>
          <w:rFonts w:ascii="Times New Roman" w:hAnsi="Times New Roman" w:cs="Times New Roman"/>
        </w:rPr>
        <w:t>D’organisation</w:t>
      </w:r>
      <w:r w:rsidRPr="00BC19E7">
        <w:rPr>
          <w:rFonts w:ascii="Times New Roman" w:hAnsi="Times New Roman" w:cs="Times New Roman"/>
        </w:rPr>
        <w:t>, Paris 1994, p. 126.</w:t>
      </w:r>
    </w:p>
  </w:footnote>
  <w:footnote w:id="20">
    <w:p w:rsidR="00AF53EB" w:rsidRPr="00A7474E" w:rsidRDefault="00AF53EB" w:rsidP="00AF53EB">
      <w:pPr>
        <w:pStyle w:val="Notedebasdepage"/>
        <w:rPr>
          <w:rFonts w:ascii="Times New Roman" w:hAnsi="Times New Roman" w:cs="Times New Roman"/>
        </w:rPr>
      </w:pPr>
      <w:r w:rsidRPr="00A7474E">
        <w:rPr>
          <w:rStyle w:val="Appelnotedebasdep"/>
          <w:rFonts w:ascii="Times New Roman" w:hAnsi="Times New Roman" w:cs="Times New Roman"/>
        </w:rPr>
        <w:footnoteRef/>
      </w:r>
      <w:r w:rsidRPr="00A7474E">
        <w:rPr>
          <w:rFonts w:ascii="Times New Roman" w:hAnsi="Times New Roman" w:cs="Times New Roman"/>
        </w:rPr>
        <w:t xml:space="preserve"> Bouyakoub Farouk, </w:t>
      </w:r>
      <w:r>
        <w:rPr>
          <w:rFonts w:ascii="Times New Roman" w:hAnsi="Times New Roman" w:cs="Times New Roman"/>
        </w:rPr>
        <w:t>Op. cit,</w:t>
      </w:r>
      <w:r w:rsidRPr="00A7474E">
        <w:rPr>
          <w:rFonts w:ascii="Times New Roman" w:hAnsi="Times New Roman" w:cs="Times New Roman"/>
        </w:rPr>
        <w:t xml:space="preserve"> p</w:t>
      </w:r>
      <w:r>
        <w:rPr>
          <w:rFonts w:ascii="Times New Roman" w:hAnsi="Times New Roman" w:cs="Times New Roman"/>
        </w:rPr>
        <w:t>age :</w:t>
      </w:r>
      <w:r w:rsidRPr="00A7474E">
        <w:rPr>
          <w:rFonts w:ascii="Times New Roman" w:hAnsi="Times New Roman" w:cs="Times New Roman"/>
        </w:rPr>
        <w:t xml:space="preserve"> 258.  </w:t>
      </w:r>
    </w:p>
  </w:footnote>
  <w:footnote w:id="21">
    <w:p w:rsidR="00AF53EB" w:rsidRDefault="00AF53EB" w:rsidP="00AF53EB">
      <w:pPr>
        <w:pStyle w:val="Notedebasdepage"/>
      </w:pPr>
      <w:r w:rsidRPr="00A7474E">
        <w:rPr>
          <w:rStyle w:val="Appelnotedebasdep"/>
          <w:rFonts w:ascii="Times New Roman" w:hAnsi="Times New Roman" w:cs="Times New Roman"/>
        </w:rPr>
        <w:footnoteRef/>
      </w:r>
      <w:r>
        <w:rPr>
          <w:rFonts w:ascii="Times New Roman" w:hAnsi="Times New Roman" w:cs="Times New Roman"/>
        </w:rPr>
        <w:t xml:space="preserve"> Colasse B. Op.cit.</w:t>
      </w:r>
      <w:r w:rsidRPr="00A7474E">
        <w:rPr>
          <w:rFonts w:ascii="Times New Roman" w:hAnsi="Times New Roman" w:cs="Times New Roman"/>
        </w:rPr>
        <w:t>, p. 432.</w:t>
      </w:r>
    </w:p>
  </w:footnote>
  <w:footnote w:id="22">
    <w:p w:rsidR="00AF53EB" w:rsidRPr="00FD504E" w:rsidRDefault="00AF53EB" w:rsidP="00AF53EB">
      <w:pPr>
        <w:pStyle w:val="Notedebasdepage"/>
        <w:rPr>
          <w:rFonts w:ascii="Times New Roman" w:hAnsi="Times New Roman" w:cs="Times New Roman"/>
        </w:rPr>
      </w:pPr>
      <w:r>
        <w:rPr>
          <w:rStyle w:val="Appelnotedebasdep"/>
        </w:rPr>
        <w:footnoteRef/>
      </w:r>
      <w:r>
        <w:t xml:space="preserve"> </w:t>
      </w:r>
      <w:r w:rsidRPr="00FE43AE">
        <w:rPr>
          <w:rFonts w:ascii="Times New Roman" w:hAnsi="Times New Roman" w:cs="Times New Roman"/>
        </w:rPr>
        <w:t>Publication sur le Crédit-bail de Hervé Stolowy, professeur au groupe HEC de Paris (Hautes Etudes Supérieur</w:t>
      </w:r>
      <w:r>
        <w:rPr>
          <w:rFonts w:ascii="Times New Roman" w:hAnsi="Times New Roman" w:cs="Times New Roman"/>
        </w:rPr>
        <w:t>es de Paris), Paris 2007, p.38.</w:t>
      </w:r>
    </w:p>
  </w:footnote>
  <w:footnote w:id="23">
    <w:p w:rsidR="00AF53EB" w:rsidRPr="00FD1EA7" w:rsidRDefault="00AF53EB" w:rsidP="00AF53EB">
      <w:pPr>
        <w:pStyle w:val="Notedebasdepage"/>
        <w:rPr>
          <w:rFonts w:ascii="Times New Roman" w:hAnsi="Times New Roman" w:cs="Times New Roman"/>
        </w:rPr>
      </w:pPr>
      <w:r w:rsidRPr="00FD1EA7">
        <w:rPr>
          <w:rStyle w:val="Appelnotedebasdep"/>
          <w:rFonts w:ascii="Times New Roman" w:hAnsi="Times New Roman" w:cs="Times New Roman"/>
        </w:rPr>
        <w:footnoteRef/>
      </w:r>
      <w:r w:rsidRPr="00FD1EA7">
        <w:rPr>
          <w:rFonts w:ascii="Times New Roman" w:hAnsi="Times New Roman" w:cs="Times New Roman"/>
        </w:rPr>
        <w:t xml:space="preserve"> Synallagmatique : Réciproque</w:t>
      </w:r>
    </w:p>
  </w:footnote>
  <w:footnote w:id="24">
    <w:p w:rsidR="00AF53EB" w:rsidRDefault="00AF53EB" w:rsidP="00AF53EB">
      <w:pPr>
        <w:pStyle w:val="Notedebasdepage"/>
      </w:pPr>
      <w:r w:rsidRPr="00FD1EA7">
        <w:rPr>
          <w:rStyle w:val="Appelnotedebasdep"/>
          <w:rFonts w:ascii="Times New Roman" w:hAnsi="Times New Roman" w:cs="Times New Roman"/>
        </w:rPr>
        <w:footnoteRef/>
      </w:r>
      <w:r w:rsidRPr="00FD1EA7">
        <w:rPr>
          <w:rFonts w:ascii="Times New Roman" w:hAnsi="Times New Roman" w:cs="Times New Roman"/>
        </w:rPr>
        <w:t xml:space="preserve"> Rouyer G., Choinel A., La banque et l’entreprise technique actuelle de financement, Edition Revue banque, Paris 1992, p. 159.</w:t>
      </w:r>
      <w:r>
        <w:rPr>
          <w:i/>
          <w:iCs/>
          <w:sz w:val="18"/>
          <w:szCs w:val="18"/>
        </w:rPr>
        <w:t xml:space="preserve"> </w:t>
      </w:r>
      <w:r>
        <w:t xml:space="preserve"> </w:t>
      </w:r>
    </w:p>
  </w:footnote>
  <w:footnote w:id="25">
    <w:p w:rsidR="00AF53EB" w:rsidRDefault="00AF53EB" w:rsidP="00AF53EB">
      <w:pPr>
        <w:pStyle w:val="Notedebasdepage"/>
      </w:pPr>
      <w:r>
        <w:rPr>
          <w:rStyle w:val="Appelnotedebasdep"/>
        </w:rPr>
        <w:footnoteRef/>
      </w:r>
      <w:r>
        <w:rPr>
          <w:rFonts w:ascii="Times New Roman" w:hAnsi="Times New Roman" w:cs="Times New Roman"/>
        </w:rPr>
        <w:t>Mario Giovanoli, le crédit-bail en Europe, LITEC, Paris, 1980, Page : 38.</w:t>
      </w:r>
    </w:p>
  </w:footnote>
  <w:footnote w:id="26">
    <w:p w:rsidR="00AF53EB" w:rsidRPr="00460C96" w:rsidRDefault="00AF53EB" w:rsidP="00AF53EB">
      <w:pPr>
        <w:pStyle w:val="Notedebasdepage"/>
        <w:rPr>
          <w:rFonts w:ascii="Times New Roman" w:hAnsi="Times New Roman" w:cs="Times New Roman"/>
        </w:rPr>
      </w:pPr>
      <w:r w:rsidRPr="00460C96">
        <w:rPr>
          <w:rStyle w:val="Appelnotedebasdep"/>
          <w:rFonts w:ascii="Times New Roman" w:hAnsi="Times New Roman" w:cs="Times New Roman"/>
        </w:rPr>
        <w:footnoteRef/>
      </w:r>
      <w:r w:rsidRPr="00460C96">
        <w:rPr>
          <w:rFonts w:ascii="Times New Roman" w:hAnsi="Times New Roman" w:cs="Times New Roman"/>
        </w:rPr>
        <w:t xml:space="preserve"> Mario Giovanoli, Op.cit., page : 35 et 36</w:t>
      </w:r>
    </w:p>
  </w:footnote>
  <w:footnote w:id="27">
    <w:p w:rsidR="00AF53EB" w:rsidRPr="00E575D9" w:rsidRDefault="00AF53EB" w:rsidP="00AF53EB">
      <w:pPr>
        <w:pStyle w:val="Notedebasdepage"/>
        <w:rPr>
          <w:rFonts w:ascii="Times New Roman" w:hAnsi="Times New Roman" w:cs="Times New Roman"/>
        </w:rPr>
      </w:pPr>
      <w:r w:rsidRPr="00E575D9">
        <w:rPr>
          <w:rStyle w:val="Appelnotedebasdep"/>
          <w:rFonts w:ascii="Times New Roman" w:hAnsi="Times New Roman" w:cs="Times New Roman"/>
        </w:rPr>
        <w:footnoteRef/>
      </w:r>
      <w:r w:rsidRPr="00E575D9">
        <w:rPr>
          <w:rFonts w:ascii="Times New Roman" w:hAnsi="Times New Roman" w:cs="Times New Roman"/>
        </w:rPr>
        <w:t xml:space="preserve"> BONNEAU T., Droit Bancaire, Edition Montchrestien, Paris 2001, p. 359.</w:t>
      </w:r>
    </w:p>
  </w:footnote>
  <w:footnote w:id="28">
    <w:p w:rsidR="00AF53EB" w:rsidRPr="008A24A0" w:rsidRDefault="00AF53EB" w:rsidP="00AF53EB">
      <w:pPr>
        <w:pStyle w:val="Notedebasdepage"/>
        <w:rPr>
          <w:rFonts w:ascii="Times New Roman" w:hAnsi="Times New Roman" w:cs="Times New Roman"/>
        </w:rPr>
      </w:pPr>
      <w:r w:rsidRPr="008A24A0">
        <w:rPr>
          <w:rStyle w:val="Appelnotedebasdep"/>
          <w:rFonts w:ascii="Times New Roman" w:hAnsi="Times New Roman" w:cs="Times New Roman"/>
        </w:rPr>
        <w:footnoteRef/>
      </w:r>
      <w:r w:rsidRPr="008A24A0">
        <w:rPr>
          <w:rFonts w:ascii="Times New Roman" w:hAnsi="Times New Roman" w:cs="Times New Roman"/>
        </w:rPr>
        <w:t xml:space="preserve"> Voir page 30, Les opérations voisines au crédit-bail.  </w:t>
      </w:r>
    </w:p>
  </w:footnote>
  <w:footnote w:id="29">
    <w:p w:rsidR="00AF53EB" w:rsidRPr="008A24A0" w:rsidRDefault="00AF53EB" w:rsidP="00AF53EB">
      <w:pPr>
        <w:pStyle w:val="Notedebasdepage"/>
        <w:rPr>
          <w:rFonts w:ascii="Times New Roman" w:hAnsi="Times New Roman" w:cs="Times New Roman"/>
        </w:rPr>
      </w:pPr>
      <w:r w:rsidRPr="008A24A0">
        <w:rPr>
          <w:rStyle w:val="Appelnotedebasdep"/>
          <w:rFonts w:ascii="Times New Roman" w:hAnsi="Times New Roman" w:cs="Times New Roman"/>
        </w:rPr>
        <w:footnoteRef/>
      </w:r>
      <w:r w:rsidRPr="008A24A0">
        <w:rPr>
          <w:rFonts w:ascii="Times New Roman" w:hAnsi="Times New Roman" w:cs="Times New Roman"/>
        </w:rPr>
        <w:t xml:space="preserve"> Voir page 31, Les opérations voisines au crédit-bail.  </w:t>
      </w:r>
    </w:p>
  </w:footnote>
  <w:footnote w:id="30">
    <w:p w:rsidR="00AF53EB" w:rsidRPr="008A24A0" w:rsidRDefault="00AF53EB" w:rsidP="00AF53EB">
      <w:pPr>
        <w:pStyle w:val="Notedebasdepage"/>
        <w:rPr>
          <w:rFonts w:ascii="Times New Roman" w:hAnsi="Times New Roman" w:cs="Times New Roman"/>
        </w:rPr>
      </w:pPr>
      <w:r w:rsidRPr="008A24A0">
        <w:rPr>
          <w:rStyle w:val="Appelnotedebasdep"/>
          <w:rFonts w:ascii="Times New Roman" w:hAnsi="Times New Roman" w:cs="Times New Roman"/>
        </w:rPr>
        <w:footnoteRef/>
      </w:r>
      <w:r w:rsidRPr="008A24A0">
        <w:rPr>
          <w:rFonts w:ascii="Times New Roman" w:hAnsi="Times New Roman" w:cs="Times New Roman"/>
        </w:rPr>
        <w:t xml:space="preserve"> Le prix auquel un bien peut être vendu d'après l'état du marché.</w:t>
      </w:r>
    </w:p>
  </w:footnote>
  <w:footnote w:id="31">
    <w:p w:rsidR="00AF53EB" w:rsidRDefault="00AF53EB" w:rsidP="00AF53EB">
      <w:pPr>
        <w:pStyle w:val="Notedebasdepage"/>
      </w:pPr>
      <w:r w:rsidRPr="008A24A0">
        <w:rPr>
          <w:rStyle w:val="Appelnotedebasdep"/>
          <w:rFonts w:ascii="Times New Roman" w:hAnsi="Times New Roman" w:cs="Times New Roman"/>
        </w:rPr>
        <w:footnoteRef/>
      </w:r>
      <w:r w:rsidRPr="008A24A0">
        <w:rPr>
          <w:rFonts w:ascii="Times New Roman" w:hAnsi="Times New Roman" w:cs="Times New Roman"/>
        </w:rPr>
        <w:t>http://www.cours-de-droit.net/cours-de-droit-des-obligations-contractuelles/cours-de-droit-des-obligations-contractuelles,r424776.html</w:t>
      </w:r>
    </w:p>
  </w:footnote>
  <w:footnote w:id="32">
    <w:p w:rsidR="00AF53EB" w:rsidRPr="00B4175B" w:rsidRDefault="00AF53EB" w:rsidP="00AF53EB">
      <w:pPr>
        <w:pStyle w:val="Notedebasdepage"/>
        <w:rPr>
          <w:rFonts w:ascii="Times New Roman" w:hAnsi="Times New Roman" w:cs="Times New Roman"/>
        </w:rPr>
      </w:pPr>
      <w:r w:rsidRPr="00B4175B">
        <w:rPr>
          <w:rStyle w:val="Appelnotedebasdep"/>
          <w:rFonts w:ascii="Times New Roman" w:hAnsi="Times New Roman" w:cs="Times New Roman"/>
        </w:rPr>
        <w:footnoteRef/>
      </w:r>
      <w:r w:rsidRPr="00B4175B">
        <w:rPr>
          <w:rFonts w:ascii="Times New Roman" w:hAnsi="Times New Roman" w:cs="Times New Roman"/>
        </w:rPr>
        <w:t xml:space="preserve"> Boutelet Blocaille, Droit du crédit, Edition M</w:t>
      </w:r>
      <w:r>
        <w:rPr>
          <w:rFonts w:ascii="Times New Roman" w:hAnsi="Times New Roman" w:cs="Times New Roman"/>
        </w:rPr>
        <w:t>asson</w:t>
      </w:r>
      <w:r w:rsidRPr="00B4175B">
        <w:rPr>
          <w:rFonts w:ascii="Times New Roman" w:hAnsi="Times New Roman" w:cs="Times New Roman"/>
        </w:rPr>
        <w:t xml:space="preserve">, 1995, page 30.  </w:t>
      </w:r>
    </w:p>
  </w:footnote>
  <w:footnote w:id="33">
    <w:p w:rsidR="00AF53EB" w:rsidRPr="00887ACF" w:rsidRDefault="00AF53EB" w:rsidP="00AF53EB">
      <w:pPr>
        <w:pStyle w:val="Notedebasdepage"/>
        <w:rPr>
          <w:lang w:val="en-GB"/>
        </w:rPr>
      </w:pPr>
      <w:r>
        <w:rPr>
          <w:rStyle w:val="Appelnotedebasdep"/>
        </w:rPr>
        <w:footnoteRef/>
      </w:r>
      <w:r w:rsidRPr="00887ACF">
        <w:rPr>
          <w:lang w:val="en-GB"/>
        </w:rPr>
        <w:t xml:space="preserve"> </w:t>
      </w:r>
      <w:r w:rsidRPr="00460C96">
        <w:rPr>
          <w:rFonts w:ascii="Times New Roman" w:hAnsi="Times New Roman" w:cs="Times New Roman"/>
          <w:lang w:val="en-GB"/>
        </w:rPr>
        <w:t>Garrido Eric, op.cit, page: 88.</w:t>
      </w:r>
    </w:p>
  </w:footnote>
  <w:footnote w:id="34">
    <w:p w:rsidR="00AF53EB" w:rsidRPr="0052475B" w:rsidRDefault="00AF53EB" w:rsidP="00AF53EB">
      <w:pPr>
        <w:pStyle w:val="Notedebasdepage"/>
        <w:rPr>
          <w:lang w:val="en-GB"/>
        </w:rPr>
      </w:pPr>
      <w:r>
        <w:rPr>
          <w:rStyle w:val="Appelnotedebasdep"/>
        </w:rPr>
        <w:footnoteRef/>
      </w:r>
      <w:r w:rsidRPr="0052475B">
        <w:rPr>
          <w:lang w:val="en-GB"/>
        </w:rPr>
        <w:t xml:space="preserve"> </w:t>
      </w:r>
      <w:r w:rsidRPr="0052475B">
        <w:rPr>
          <w:rFonts w:ascii="Times New Roman" w:hAnsi="Times New Roman" w:cs="Times New Roman"/>
          <w:lang w:val="en-GB"/>
        </w:rPr>
        <w:t>Eric GARRIDO, Op.cit.</w:t>
      </w:r>
      <w:r>
        <w:rPr>
          <w:rFonts w:ascii="Times New Roman" w:hAnsi="Times New Roman" w:cs="Times New Roman"/>
          <w:lang w:val="en-GB"/>
        </w:rPr>
        <w:t xml:space="preserve"> p : </w:t>
      </w:r>
      <w:r w:rsidRPr="0052475B">
        <w:rPr>
          <w:rFonts w:ascii="Times New Roman" w:hAnsi="Times New Roman" w:cs="Times New Roman"/>
          <w:lang w:val="en-GB"/>
        </w:rPr>
        <w:t>88.</w:t>
      </w:r>
    </w:p>
  </w:footnote>
  <w:footnote w:id="35">
    <w:p w:rsidR="00AF53EB" w:rsidRDefault="00AF53EB" w:rsidP="00AF53EB">
      <w:pPr>
        <w:pStyle w:val="Notedebasdepage"/>
      </w:pPr>
      <w:r>
        <w:rPr>
          <w:rStyle w:val="Appelnotedebasdep"/>
        </w:rPr>
        <w:footnoteRef/>
      </w:r>
      <w:r>
        <w:t xml:space="preserve"> </w:t>
      </w:r>
      <w:r w:rsidRPr="009C322D">
        <w:rPr>
          <w:rFonts w:ascii="Times New Roman" w:hAnsi="Times New Roman" w:cs="Times New Roman"/>
        </w:rPr>
        <w:t>Les paiements représentent la somme des loyers à payer majoré soit du montant de l’option d’achat ou le montant de la valeur résiduelle garantie par le locataire.</w:t>
      </w:r>
    </w:p>
  </w:footnote>
  <w:footnote w:id="36">
    <w:p w:rsidR="00AF53EB" w:rsidRPr="00A37900" w:rsidRDefault="00AF53EB" w:rsidP="00AF53EB">
      <w:pPr>
        <w:pStyle w:val="Notedebasdepage"/>
        <w:rPr>
          <w:rFonts w:ascii="Times New Roman" w:hAnsi="Times New Roman" w:cs="Times New Roman"/>
        </w:rPr>
      </w:pPr>
      <w:r w:rsidRPr="00A37900">
        <w:rPr>
          <w:rStyle w:val="Appelnotedebasdep"/>
          <w:rFonts w:ascii="Times New Roman" w:hAnsi="Times New Roman" w:cs="Times New Roman"/>
        </w:rPr>
        <w:footnoteRef/>
      </w:r>
      <w:r w:rsidRPr="00A37900">
        <w:rPr>
          <w:rFonts w:ascii="Times New Roman" w:hAnsi="Times New Roman" w:cs="Times New Roman"/>
        </w:rPr>
        <w:t xml:space="preserve"> Selon le décret n°83-1020 du 29 novembre 1983, le locataire doit indiquer en annexe des comptes annuels les informations complémentaires.</w:t>
      </w:r>
    </w:p>
  </w:footnote>
  <w:footnote w:id="37">
    <w:p w:rsidR="00AF53EB" w:rsidRPr="00B65750" w:rsidRDefault="00AF53EB" w:rsidP="00AF53EB">
      <w:pPr>
        <w:pStyle w:val="Notedebasdepage"/>
        <w:rPr>
          <w:rFonts w:ascii="Times New Roman" w:hAnsi="Times New Roman" w:cs="Times New Roman"/>
        </w:rPr>
      </w:pPr>
      <w:r w:rsidRPr="00B65750">
        <w:rPr>
          <w:rStyle w:val="Appelnotedebasdep"/>
          <w:rFonts w:ascii="Times New Roman" w:hAnsi="Times New Roman" w:cs="Times New Roman"/>
        </w:rPr>
        <w:footnoteRef/>
      </w:r>
      <w:r w:rsidRPr="00B65750">
        <w:rPr>
          <w:rFonts w:ascii="Times New Roman" w:hAnsi="Times New Roman" w:cs="Times New Roman"/>
        </w:rPr>
        <w:t xml:space="preserve"> </w:t>
      </w:r>
      <w:r w:rsidRPr="00E058F1">
        <w:rPr>
          <w:rFonts w:ascii="Times New Roman" w:hAnsi="Times New Roman" w:cs="Times New Roman"/>
        </w:rPr>
        <w:t>Séminaire sur la sensibilisation aux normes IFRS, KPMG, du 05 au 07 décembre 2005, Hôtel SOFITEL.</w:t>
      </w:r>
    </w:p>
  </w:footnote>
  <w:footnote w:id="38">
    <w:p w:rsidR="00AF53EB" w:rsidRPr="00E058F1" w:rsidRDefault="00AF53EB" w:rsidP="00AF53EB">
      <w:pPr>
        <w:pStyle w:val="Notedebasdepage"/>
        <w:rPr>
          <w:rFonts w:ascii="Times New Roman" w:hAnsi="Times New Roman" w:cs="Times New Roman"/>
        </w:rPr>
      </w:pPr>
      <w:r w:rsidRPr="00E058F1">
        <w:rPr>
          <w:rStyle w:val="Appelnotedebasdep"/>
          <w:rFonts w:ascii="Times New Roman" w:hAnsi="Times New Roman" w:cs="Times New Roman"/>
        </w:rPr>
        <w:footnoteRef/>
      </w:r>
      <w:r w:rsidRPr="00E058F1">
        <w:rPr>
          <w:rFonts w:ascii="Times New Roman" w:hAnsi="Times New Roman" w:cs="Times New Roman"/>
        </w:rPr>
        <w:t xml:space="preserve"> Robert OBERT, Pratique des normes IAS/IFRS, Edition D</w:t>
      </w:r>
      <w:r>
        <w:rPr>
          <w:rFonts w:ascii="Times New Roman" w:hAnsi="Times New Roman" w:cs="Times New Roman"/>
        </w:rPr>
        <w:t>unod</w:t>
      </w:r>
      <w:r w:rsidRPr="00E058F1">
        <w:rPr>
          <w:rFonts w:ascii="Times New Roman" w:hAnsi="Times New Roman" w:cs="Times New Roman"/>
        </w:rPr>
        <w:t>, Juin 2003, p. 279.</w:t>
      </w:r>
    </w:p>
  </w:footnote>
  <w:footnote w:id="39">
    <w:p w:rsidR="00AF53EB" w:rsidRDefault="00AF53EB" w:rsidP="00AF53EB">
      <w:pPr>
        <w:pStyle w:val="Notedebasdepage"/>
      </w:pPr>
      <w:r w:rsidRPr="00E058F1">
        <w:rPr>
          <w:rStyle w:val="Appelnotedebasdep"/>
          <w:rFonts w:ascii="Times New Roman" w:hAnsi="Times New Roman" w:cs="Times New Roman"/>
        </w:rPr>
        <w:footnoteRef/>
      </w:r>
      <w:r w:rsidRPr="00E058F1">
        <w:rPr>
          <w:rFonts w:ascii="Times New Roman" w:hAnsi="Times New Roman" w:cs="Times New Roman"/>
        </w:rPr>
        <w:t xml:space="preserve"> </w:t>
      </w:r>
      <w:r>
        <w:rPr>
          <w:rFonts w:ascii="Times New Roman" w:hAnsi="Times New Roman" w:cs="Times New Roman"/>
        </w:rPr>
        <w:t>Idem, page :</w:t>
      </w:r>
      <w:r w:rsidRPr="00E058F1">
        <w:rPr>
          <w:rFonts w:ascii="Times New Roman" w:hAnsi="Times New Roman" w:cs="Times New Roman"/>
        </w:rPr>
        <w:t xml:space="preserve"> 282.</w:t>
      </w:r>
    </w:p>
  </w:footnote>
  <w:footnote w:id="40">
    <w:p w:rsidR="00AF53EB" w:rsidRDefault="00AF53EB" w:rsidP="00AF53EB">
      <w:pPr>
        <w:pStyle w:val="Notedebasdepage"/>
      </w:pPr>
      <w:r>
        <w:rPr>
          <w:rStyle w:val="Appelnotedebasdep"/>
        </w:rPr>
        <w:footnoteRef/>
      </w:r>
      <w:r>
        <w:t xml:space="preserve"> </w:t>
      </w:r>
      <w:r w:rsidRPr="006F37B9">
        <w:rPr>
          <w:rFonts w:ascii="Times New Roman" w:hAnsi="Times New Roman" w:cs="Times New Roman"/>
        </w:rPr>
        <w:t>Jean-Jacques Julian, Les normes comptables internationales IAS-IFRS, Edition sup ‘Foucher, Vanves 2007, p. 56.</w:t>
      </w:r>
    </w:p>
  </w:footnote>
  <w:footnote w:id="41">
    <w:p w:rsidR="00AF53EB" w:rsidRPr="00316EA9" w:rsidRDefault="00AF53EB" w:rsidP="00AF53EB">
      <w:pPr>
        <w:pStyle w:val="Notedebasdepage"/>
        <w:rPr>
          <w:rFonts w:ascii="Times New Roman" w:hAnsi="Times New Roman" w:cs="Times New Roman"/>
        </w:rPr>
      </w:pPr>
      <w:r w:rsidRPr="00316EA9">
        <w:rPr>
          <w:rStyle w:val="Appelnotedebasdep"/>
          <w:rFonts w:ascii="Times New Roman" w:hAnsi="Times New Roman" w:cs="Times New Roman"/>
        </w:rPr>
        <w:footnoteRef/>
      </w:r>
      <w:r w:rsidRPr="00316EA9">
        <w:rPr>
          <w:rFonts w:ascii="Times New Roman" w:hAnsi="Times New Roman" w:cs="Times New Roman"/>
        </w:rPr>
        <w:t xml:space="preserve"> L’APSI : L’Agence de Promotion, de Soutien et de Suivi des Investissements.</w:t>
      </w:r>
      <w:r w:rsidRPr="00316EA9">
        <w:rPr>
          <w:rFonts w:ascii="Times New Roman" w:hAnsi="Times New Roman" w:cs="Times New Roman"/>
          <w:i/>
          <w:iCs/>
          <w:sz w:val="18"/>
          <w:szCs w:val="18"/>
        </w:rPr>
        <w:t xml:space="preserve"> </w:t>
      </w:r>
      <w:r w:rsidRPr="00316EA9">
        <w:rPr>
          <w:rFonts w:ascii="Times New Roman" w:hAnsi="Times New Roman" w:cs="Times New Roman"/>
        </w:rPr>
        <w:t xml:space="preserve"> </w:t>
      </w:r>
    </w:p>
  </w:footnote>
  <w:footnote w:id="42">
    <w:p w:rsidR="00AF53EB" w:rsidRDefault="00AF53EB" w:rsidP="00AF53EB">
      <w:pPr>
        <w:pStyle w:val="Notedebasdepage"/>
      </w:pPr>
      <w:r>
        <w:rPr>
          <w:rStyle w:val="Appelnotedebasdep"/>
        </w:rPr>
        <w:footnoteRef/>
      </w:r>
      <w:r>
        <w:t xml:space="preserve"> </w:t>
      </w:r>
      <w:r w:rsidRPr="00661BD9">
        <w:rPr>
          <w:rFonts w:ascii="Times New Roman" w:hAnsi="Times New Roman" w:cs="Times New Roman"/>
        </w:rPr>
        <w:t>ANDI : L’Agence Nationale de Developpement de l’Investissements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1C5F"/>
    <w:multiLevelType w:val="hybridMultilevel"/>
    <w:tmpl w:val="6BA28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663771"/>
    <w:multiLevelType w:val="hybridMultilevel"/>
    <w:tmpl w:val="8026C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D66AF9"/>
    <w:multiLevelType w:val="hybridMultilevel"/>
    <w:tmpl w:val="2034C9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045C04"/>
    <w:multiLevelType w:val="hybridMultilevel"/>
    <w:tmpl w:val="93640AC4"/>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nsid w:val="03B0357E"/>
    <w:multiLevelType w:val="hybridMultilevel"/>
    <w:tmpl w:val="9D264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3F03154"/>
    <w:multiLevelType w:val="hybridMultilevel"/>
    <w:tmpl w:val="3B966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4026703"/>
    <w:multiLevelType w:val="hybridMultilevel"/>
    <w:tmpl w:val="7BAAC3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6B213CF"/>
    <w:multiLevelType w:val="hybridMultilevel"/>
    <w:tmpl w:val="3B8E3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6D83F71"/>
    <w:multiLevelType w:val="hybridMultilevel"/>
    <w:tmpl w:val="12080E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6EA004C"/>
    <w:multiLevelType w:val="hybridMultilevel"/>
    <w:tmpl w:val="3056A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8B9626F"/>
    <w:multiLevelType w:val="hybridMultilevel"/>
    <w:tmpl w:val="2760D6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A520EC7"/>
    <w:multiLevelType w:val="hybridMultilevel"/>
    <w:tmpl w:val="C6FE8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D966E2A"/>
    <w:multiLevelType w:val="hybridMultilevel"/>
    <w:tmpl w:val="FAB210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05E192F"/>
    <w:multiLevelType w:val="hybridMultilevel"/>
    <w:tmpl w:val="B33E0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0AD790C"/>
    <w:multiLevelType w:val="hybridMultilevel"/>
    <w:tmpl w:val="0DE8EF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1BF05AF"/>
    <w:multiLevelType w:val="hybridMultilevel"/>
    <w:tmpl w:val="EC307258"/>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16">
    <w:nsid w:val="11D43367"/>
    <w:multiLevelType w:val="hybridMultilevel"/>
    <w:tmpl w:val="6EF88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2A02AC0"/>
    <w:multiLevelType w:val="hybridMultilevel"/>
    <w:tmpl w:val="B0648AB2"/>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nsid w:val="13530044"/>
    <w:multiLevelType w:val="hybridMultilevel"/>
    <w:tmpl w:val="C5FE3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39F6335"/>
    <w:multiLevelType w:val="hybridMultilevel"/>
    <w:tmpl w:val="77461614"/>
    <w:lvl w:ilvl="0" w:tplc="3A34414E">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nsid w:val="139F6DDA"/>
    <w:multiLevelType w:val="hybridMultilevel"/>
    <w:tmpl w:val="25CA3A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63809BA"/>
    <w:multiLevelType w:val="hybridMultilevel"/>
    <w:tmpl w:val="BB8A2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18A6421E"/>
    <w:multiLevelType w:val="hybridMultilevel"/>
    <w:tmpl w:val="150E0518"/>
    <w:lvl w:ilvl="0" w:tplc="040C0003">
      <w:start w:val="1"/>
      <w:numFmt w:val="bullet"/>
      <w:lvlText w:val="o"/>
      <w:lvlJc w:val="left"/>
      <w:pPr>
        <w:ind w:left="644" w:hanging="360"/>
      </w:pPr>
      <w:rPr>
        <w:rFonts w:ascii="Courier New" w:hAnsi="Courier New" w:cs="Courier New"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3">
    <w:nsid w:val="1AA723A3"/>
    <w:multiLevelType w:val="hybridMultilevel"/>
    <w:tmpl w:val="AE963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1B152449"/>
    <w:multiLevelType w:val="hybridMultilevel"/>
    <w:tmpl w:val="9648E9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1C082019"/>
    <w:multiLevelType w:val="hybridMultilevel"/>
    <w:tmpl w:val="49FA5D60"/>
    <w:lvl w:ilvl="0" w:tplc="3A34414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1D8F37EF"/>
    <w:multiLevelType w:val="hybridMultilevel"/>
    <w:tmpl w:val="26FCE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3D30B42"/>
    <w:multiLevelType w:val="hybridMultilevel"/>
    <w:tmpl w:val="4CBAE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5D16BB1"/>
    <w:multiLevelType w:val="hybridMultilevel"/>
    <w:tmpl w:val="6D7466B4"/>
    <w:lvl w:ilvl="0" w:tplc="3A34414E">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nsid w:val="27B450F4"/>
    <w:multiLevelType w:val="hybridMultilevel"/>
    <w:tmpl w:val="79B2348A"/>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nsid w:val="27DA1801"/>
    <w:multiLevelType w:val="hybridMultilevel"/>
    <w:tmpl w:val="C942A50A"/>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1">
    <w:nsid w:val="2BBE414C"/>
    <w:multiLevelType w:val="hybridMultilevel"/>
    <w:tmpl w:val="70EEF7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2C4F7C39"/>
    <w:multiLevelType w:val="hybridMultilevel"/>
    <w:tmpl w:val="D5B042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2C685AAA"/>
    <w:multiLevelType w:val="hybridMultilevel"/>
    <w:tmpl w:val="D862CD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303E6782"/>
    <w:multiLevelType w:val="hybridMultilevel"/>
    <w:tmpl w:val="6EC26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30D63A41"/>
    <w:multiLevelType w:val="hybridMultilevel"/>
    <w:tmpl w:val="1FA6A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32CA32F2"/>
    <w:multiLevelType w:val="hybridMultilevel"/>
    <w:tmpl w:val="65FE2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33B560D5"/>
    <w:multiLevelType w:val="hybridMultilevel"/>
    <w:tmpl w:val="112067FC"/>
    <w:lvl w:ilvl="0" w:tplc="3A34414E">
      <w:numFmt w:val="bullet"/>
      <w:lvlText w:val="-"/>
      <w:lvlJc w:val="left"/>
      <w:pPr>
        <w:ind w:left="1423" w:hanging="360"/>
      </w:pPr>
      <w:rPr>
        <w:rFonts w:ascii="Times New Roman" w:eastAsiaTheme="minorHAnsi" w:hAnsi="Times New Roman" w:cs="Times New Roman"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38">
    <w:nsid w:val="351404D3"/>
    <w:multiLevelType w:val="hybridMultilevel"/>
    <w:tmpl w:val="9B407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356B0495"/>
    <w:multiLevelType w:val="hybridMultilevel"/>
    <w:tmpl w:val="E7C89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37FA3783"/>
    <w:multiLevelType w:val="hybridMultilevel"/>
    <w:tmpl w:val="C89CB2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39024F06"/>
    <w:multiLevelType w:val="hybridMultilevel"/>
    <w:tmpl w:val="B6741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3AFB79B8"/>
    <w:multiLevelType w:val="hybridMultilevel"/>
    <w:tmpl w:val="98CC76D8"/>
    <w:lvl w:ilvl="0" w:tplc="3A34414E">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nsid w:val="3B061A73"/>
    <w:multiLevelType w:val="hybridMultilevel"/>
    <w:tmpl w:val="DD8E1AEC"/>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44">
    <w:nsid w:val="3C1124C1"/>
    <w:multiLevelType w:val="hybridMultilevel"/>
    <w:tmpl w:val="468A67C6"/>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45">
    <w:nsid w:val="3CF547A6"/>
    <w:multiLevelType w:val="hybridMultilevel"/>
    <w:tmpl w:val="DB886EBE"/>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6">
    <w:nsid w:val="3DB75816"/>
    <w:multiLevelType w:val="hybridMultilevel"/>
    <w:tmpl w:val="36D869A2"/>
    <w:lvl w:ilvl="0" w:tplc="3A34414E">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nsid w:val="3ED64748"/>
    <w:multiLevelType w:val="hybridMultilevel"/>
    <w:tmpl w:val="E2F4456E"/>
    <w:lvl w:ilvl="0" w:tplc="040C000D">
      <w:start w:val="1"/>
      <w:numFmt w:val="bullet"/>
      <w:lvlText w:val=""/>
      <w:lvlJc w:val="left"/>
      <w:pPr>
        <w:ind w:left="2143" w:hanging="360"/>
      </w:pPr>
      <w:rPr>
        <w:rFonts w:ascii="Wingdings" w:hAnsi="Wingdings" w:hint="default"/>
      </w:rPr>
    </w:lvl>
    <w:lvl w:ilvl="1" w:tplc="040C0003" w:tentative="1">
      <w:start w:val="1"/>
      <w:numFmt w:val="bullet"/>
      <w:lvlText w:val="o"/>
      <w:lvlJc w:val="left"/>
      <w:pPr>
        <w:ind w:left="2863" w:hanging="360"/>
      </w:pPr>
      <w:rPr>
        <w:rFonts w:ascii="Courier New" w:hAnsi="Courier New" w:cs="Courier New" w:hint="default"/>
      </w:rPr>
    </w:lvl>
    <w:lvl w:ilvl="2" w:tplc="040C0005" w:tentative="1">
      <w:start w:val="1"/>
      <w:numFmt w:val="bullet"/>
      <w:lvlText w:val=""/>
      <w:lvlJc w:val="left"/>
      <w:pPr>
        <w:ind w:left="3583" w:hanging="360"/>
      </w:pPr>
      <w:rPr>
        <w:rFonts w:ascii="Wingdings" w:hAnsi="Wingdings" w:hint="default"/>
      </w:rPr>
    </w:lvl>
    <w:lvl w:ilvl="3" w:tplc="040C0001" w:tentative="1">
      <w:start w:val="1"/>
      <w:numFmt w:val="bullet"/>
      <w:lvlText w:val=""/>
      <w:lvlJc w:val="left"/>
      <w:pPr>
        <w:ind w:left="4303" w:hanging="360"/>
      </w:pPr>
      <w:rPr>
        <w:rFonts w:ascii="Symbol" w:hAnsi="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hint="default"/>
      </w:rPr>
    </w:lvl>
    <w:lvl w:ilvl="6" w:tplc="040C0001" w:tentative="1">
      <w:start w:val="1"/>
      <w:numFmt w:val="bullet"/>
      <w:lvlText w:val=""/>
      <w:lvlJc w:val="left"/>
      <w:pPr>
        <w:ind w:left="6463" w:hanging="360"/>
      </w:pPr>
      <w:rPr>
        <w:rFonts w:ascii="Symbol" w:hAnsi="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hint="default"/>
      </w:rPr>
    </w:lvl>
  </w:abstractNum>
  <w:abstractNum w:abstractNumId="48">
    <w:nsid w:val="44B937A4"/>
    <w:multiLevelType w:val="hybridMultilevel"/>
    <w:tmpl w:val="EAC66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4566228E"/>
    <w:multiLevelType w:val="hybridMultilevel"/>
    <w:tmpl w:val="C35C5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46090D42"/>
    <w:multiLevelType w:val="hybridMultilevel"/>
    <w:tmpl w:val="A0BA7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4672441A"/>
    <w:multiLevelType w:val="hybridMultilevel"/>
    <w:tmpl w:val="B598FB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4C633769"/>
    <w:multiLevelType w:val="hybridMultilevel"/>
    <w:tmpl w:val="E708D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4D25450B"/>
    <w:multiLevelType w:val="hybridMultilevel"/>
    <w:tmpl w:val="A970C3E4"/>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4">
    <w:nsid w:val="510752F1"/>
    <w:multiLevelType w:val="hybridMultilevel"/>
    <w:tmpl w:val="55B8D5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52485E36"/>
    <w:multiLevelType w:val="hybridMultilevel"/>
    <w:tmpl w:val="2662D1AE"/>
    <w:lvl w:ilvl="0" w:tplc="3A34414E">
      <w:numFmt w:val="bullet"/>
      <w:lvlText w:val="-"/>
      <w:lvlJc w:val="left"/>
      <w:pPr>
        <w:ind w:left="1423" w:hanging="360"/>
      </w:pPr>
      <w:rPr>
        <w:rFonts w:ascii="Times New Roman" w:eastAsiaTheme="minorHAnsi" w:hAnsi="Times New Roman" w:cs="Times New Roman"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56">
    <w:nsid w:val="526941CB"/>
    <w:multiLevelType w:val="hybridMultilevel"/>
    <w:tmpl w:val="61A6B3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529D2AF4"/>
    <w:multiLevelType w:val="hybridMultilevel"/>
    <w:tmpl w:val="3A52A632"/>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58">
    <w:nsid w:val="52FE2B47"/>
    <w:multiLevelType w:val="hybridMultilevel"/>
    <w:tmpl w:val="D756A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53134128"/>
    <w:multiLevelType w:val="hybridMultilevel"/>
    <w:tmpl w:val="DB3E84CA"/>
    <w:lvl w:ilvl="0" w:tplc="3A34414E">
      <w:numFmt w:val="bullet"/>
      <w:lvlText w:val="-"/>
      <w:lvlJc w:val="left"/>
      <w:pPr>
        <w:ind w:left="1423" w:hanging="360"/>
      </w:pPr>
      <w:rPr>
        <w:rFonts w:ascii="Times New Roman" w:eastAsiaTheme="minorHAnsi" w:hAnsi="Times New Roman" w:cs="Times New Roman"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60">
    <w:nsid w:val="54627C77"/>
    <w:multiLevelType w:val="hybridMultilevel"/>
    <w:tmpl w:val="7BD04EF8"/>
    <w:lvl w:ilvl="0" w:tplc="3A34414E">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1">
    <w:nsid w:val="56A36AD7"/>
    <w:multiLevelType w:val="hybridMultilevel"/>
    <w:tmpl w:val="4B1C0620"/>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62">
    <w:nsid w:val="5C7C4CF8"/>
    <w:multiLevelType w:val="hybridMultilevel"/>
    <w:tmpl w:val="0C34AB7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3">
    <w:nsid w:val="5E901526"/>
    <w:multiLevelType w:val="hybridMultilevel"/>
    <w:tmpl w:val="27880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5EAE0EE1"/>
    <w:multiLevelType w:val="hybridMultilevel"/>
    <w:tmpl w:val="95C29878"/>
    <w:lvl w:ilvl="0" w:tplc="81B458E4">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5F092800"/>
    <w:multiLevelType w:val="hybridMultilevel"/>
    <w:tmpl w:val="8DF68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60347459"/>
    <w:multiLevelType w:val="hybridMultilevel"/>
    <w:tmpl w:val="B82E5158"/>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67">
    <w:nsid w:val="614C789D"/>
    <w:multiLevelType w:val="hybridMultilevel"/>
    <w:tmpl w:val="02EC8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61F25F69"/>
    <w:multiLevelType w:val="hybridMultilevel"/>
    <w:tmpl w:val="27646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62F4049D"/>
    <w:multiLevelType w:val="hybridMultilevel"/>
    <w:tmpl w:val="388CB9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658C663A"/>
    <w:multiLevelType w:val="hybridMultilevel"/>
    <w:tmpl w:val="240646D2"/>
    <w:lvl w:ilvl="0" w:tplc="3A34414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676131CD"/>
    <w:multiLevelType w:val="hybridMultilevel"/>
    <w:tmpl w:val="74AEC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681239C7"/>
    <w:multiLevelType w:val="hybridMultilevel"/>
    <w:tmpl w:val="B0845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6A3D002B"/>
    <w:multiLevelType w:val="hybridMultilevel"/>
    <w:tmpl w:val="4FBAFA60"/>
    <w:lvl w:ilvl="0" w:tplc="3A34414E">
      <w:numFmt w:val="bullet"/>
      <w:lvlText w:val="-"/>
      <w:lvlJc w:val="left"/>
      <w:pPr>
        <w:ind w:left="2143" w:hanging="360"/>
      </w:pPr>
      <w:rPr>
        <w:rFonts w:ascii="Times New Roman" w:eastAsiaTheme="minorHAnsi" w:hAnsi="Times New Roman" w:cs="Times New Roman" w:hint="default"/>
      </w:rPr>
    </w:lvl>
    <w:lvl w:ilvl="1" w:tplc="040C0003" w:tentative="1">
      <w:start w:val="1"/>
      <w:numFmt w:val="bullet"/>
      <w:lvlText w:val="o"/>
      <w:lvlJc w:val="left"/>
      <w:pPr>
        <w:ind w:left="2863" w:hanging="360"/>
      </w:pPr>
      <w:rPr>
        <w:rFonts w:ascii="Courier New" w:hAnsi="Courier New" w:cs="Courier New" w:hint="default"/>
      </w:rPr>
    </w:lvl>
    <w:lvl w:ilvl="2" w:tplc="040C0005" w:tentative="1">
      <w:start w:val="1"/>
      <w:numFmt w:val="bullet"/>
      <w:lvlText w:val=""/>
      <w:lvlJc w:val="left"/>
      <w:pPr>
        <w:ind w:left="3583" w:hanging="360"/>
      </w:pPr>
      <w:rPr>
        <w:rFonts w:ascii="Wingdings" w:hAnsi="Wingdings" w:hint="default"/>
      </w:rPr>
    </w:lvl>
    <w:lvl w:ilvl="3" w:tplc="040C0001" w:tentative="1">
      <w:start w:val="1"/>
      <w:numFmt w:val="bullet"/>
      <w:lvlText w:val=""/>
      <w:lvlJc w:val="left"/>
      <w:pPr>
        <w:ind w:left="4303" w:hanging="360"/>
      </w:pPr>
      <w:rPr>
        <w:rFonts w:ascii="Symbol" w:hAnsi="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hint="default"/>
      </w:rPr>
    </w:lvl>
    <w:lvl w:ilvl="6" w:tplc="040C0001" w:tentative="1">
      <w:start w:val="1"/>
      <w:numFmt w:val="bullet"/>
      <w:lvlText w:val=""/>
      <w:lvlJc w:val="left"/>
      <w:pPr>
        <w:ind w:left="6463" w:hanging="360"/>
      </w:pPr>
      <w:rPr>
        <w:rFonts w:ascii="Symbol" w:hAnsi="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hint="default"/>
      </w:rPr>
    </w:lvl>
  </w:abstractNum>
  <w:abstractNum w:abstractNumId="74">
    <w:nsid w:val="6A674F44"/>
    <w:multiLevelType w:val="hybridMultilevel"/>
    <w:tmpl w:val="43962F3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6A6F67A7"/>
    <w:multiLevelType w:val="hybridMultilevel"/>
    <w:tmpl w:val="4C68C372"/>
    <w:lvl w:ilvl="0" w:tplc="7A323DE8">
      <w:start w:val="1"/>
      <w:numFmt w:val="decimal"/>
      <w:lvlText w:val="%1."/>
      <w:lvlJc w:val="left"/>
      <w:pPr>
        <w:ind w:left="360" w:hanging="360"/>
      </w:pPr>
      <w:rPr>
        <w:rFonts w:ascii="Times New Roman" w:hAnsi="Times New Roman" w:cs="Times New Roman" w:hint="default"/>
        <w:b w:val="0"/>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6">
    <w:nsid w:val="6AF747F0"/>
    <w:multiLevelType w:val="hybridMultilevel"/>
    <w:tmpl w:val="F4C2638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7">
    <w:nsid w:val="6D220346"/>
    <w:multiLevelType w:val="hybridMultilevel"/>
    <w:tmpl w:val="93F210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nsid w:val="6D896E31"/>
    <w:multiLevelType w:val="hybridMultilevel"/>
    <w:tmpl w:val="32065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6E1F6693"/>
    <w:multiLevelType w:val="hybridMultilevel"/>
    <w:tmpl w:val="7B84FD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nsid w:val="6F544C3B"/>
    <w:multiLevelType w:val="hybridMultilevel"/>
    <w:tmpl w:val="947E2D86"/>
    <w:lvl w:ilvl="0" w:tplc="3A34414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nsid w:val="706C38F2"/>
    <w:multiLevelType w:val="hybridMultilevel"/>
    <w:tmpl w:val="C994C7A0"/>
    <w:lvl w:ilvl="0" w:tplc="3A34414E">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2">
    <w:nsid w:val="710237AC"/>
    <w:multiLevelType w:val="hybridMultilevel"/>
    <w:tmpl w:val="E9A0599E"/>
    <w:lvl w:ilvl="0" w:tplc="3A34414E">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3">
    <w:nsid w:val="71A75B52"/>
    <w:multiLevelType w:val="hybridMultilevel"/>
    <w:tmpl w:val="58CA9C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nsid w:val="723C30E3"/>
    <w:multiLevelType w:val="hybridMultilevel"/>
    <w:tmpl w:val="63D6A8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nsid w:val="75B626FD"/>
    <w:multiLevelType w:val="hybridMultilevel"/>
    <w:tmpl w:val="3C2A7C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nsid w:val="760C0644"/>
    <w:multiLevelType w:val="hybridMultilevel"/>
    <w:tmpl w:val="214CB4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nsid w:val="763F2426"/>
    <w:multiLevelType w:val="hybridMultilevel"/>
    <w:tmpl w:val="11EE35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nsid w:val="766F41E0"/>
    <w:multiLevelType w:val="hybridMultilevel"/>
    <w:tmpl w:val="DF706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nsid w:val="76F67FA1"/>
    <w:multiLevelType w:val="hybridMultilevel"/>
    <w:tmpl w:val="14404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nsid w:val="77E26C65"/>
    <w:multiLevelType w:val="hybridMultilevel"/>
    <w:tmpl w:val="5DCA6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nsid w:val="7BAA048D"/>
    <w:multiLevelType w:val="hybridMultilevel"/>
    <w:tmpl w:val="7936757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2">
    <w:nsid w:val="7BEC657B"/>
    <w:multiLevelType w:val="hybridMultilevel"/>
    <w:tmpl w:val="D9181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nsid w:val="7C1F0DFC"/>
    <w:multiLevelType w:val="hybridMultilevel"/>
    <w:tmpl w:val="4C44218A"/>
    <w:lvl w:ilvl="0" w:tplc="3A34414E">
      <w:numFmt w:val="bullet"/>
      <w:lvlText w:val="-"/>
      <w:lvlJc w:val="left"/>
      <w:pPr>
        <w:ind w:left="1423" w:hanging="360"/>
      </w:pPr>
      <w:rPr>
        <w:rFonts w:ascii="Times New Roman" w:eastAsiaTheme="minorHAnsi" w:hAnsi="Times New Roman" w:cs="Times New Roman"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num w:numId="1">
    <w:abstractNumId w:val="76"/>
  </w:num>
  <w:num w:numId="2">
    <w:abstractNumId w:val="79"/>
  </w:num>
  <w:num w:numId="3">
    <w:abstractNumId w:val="85"/>
  </w:num>
  <w:num w:numId="4">
    <w:abstractNumId w:val="56"/>
  </w:num>
  <w:num w:numId="5">
    <w:abstractNumId w:val="44"/>
  </w:num>
  <w:num w:numId="6">
    <w:abstractNumId w:val="74"/>
  </w:num>
  <w:num w:numId="7">
    <w:abstractNumId w:val="91"/>
  </w:num>
  <w:num w:numId="8">
    <w:abstractNumId w:val="5"/>
  </w:num>
  <w:num w:numId="9">
    <w:abstractNumId w:val="43"/>
  </w:num>
  <w:num w:numId="10">
    <w:abstractNumId w:val="66"/>
  </w:num>
  <w:num w:numId="11">
    <w:abstractNumId w:val="73"/>
  </w:num>
  <w:num w:numId="12">
    <w:abstractNumId w:val="62"/>
  </w:num>
  <w:num w:numId="13">
    <w:abstractNumId w:val="57"/>
  </w:num>
  <w:num w:numId="14">
    <w:abstractNumId w:val="6"/>
  </w:num>
  <w:num w:numId="15">
    <w:abstractNumId w:val="64"/>
  </w:num>
  <w:num w:numId="16">
    <w:abstractNumId w:val="22"/>
  </w:num>
  <w:num w:numId="17">
    <w:abstractNumId w:val="51"/>
  </w:num>
  <w:num w:numId="18">
    <w:abstractNumId w:val="29"/>
  </w:num>
  <w:num w:numId="19">
    <w:abstractNumId w:val="45"/>
  </w:num>
  <w:num w:numId="20">
    <w:abstractNumId w:val="3"/>
  </w:num>
  <w:num w:numId="21">
    <w:abstractNumId w:val="13"/>
  </w:num>
  <w:num w:numId="22">
    <w:abstractNumId w:val="47"/>
  </w:num>
  <w:num w:numId="23">
    <w:abstractNumId w:val="26"/>
  </w:num>
  <w:num w:numId="24">
    <w:abstractNumId w:val="34"/>
  </w:num>
  <w:num w:numId="25">
    <w:abstractNumId w:val="69"/>
  </w:num>
  <w:num w:numId="26">
    <w:abstractNumId w:val="41"/>
  </w:num>
  <w:num w:numId="27">
    <w:abstractNumId w:val="83"/>
  </w:num>
  <w:num w:numId="28">
    <w:abstractNumId w:val="72"/>
  </w:num>
  <w:num w:numId="29">
    <w:abstractNumId w:val="77"/>
  </w:num>
  <w:num w:numId="30">
    <w:abstractNumId w:val="70"/>
  </w:num>
  <w:num w:numId="31">
    <w:abstractNumId w:val="80"/>
  </w:num>
  <w:num w:numId="32">
    <w:abstractNumId w:val="25"/>
  </w:num>
  <w:num w:numId="33">
    <w:abstractNumId w:val="87"/>
  </w:num>
  <w:num w:numId="34">
    <w:abstractNumId w:val="68"/>
  </w:num>
  <w:num w:numId="35">
    <w:abstractNumId w:val="55"/>
  </w:num>
  <w:num w:numId="36">
    <w:abstractNumId w:val="42"/>
  </w:num>
  <w:num w:numId="37">
    <w:abstractNumId w:val="1"/>
  </w:num>
  <w:num w:numId="38">
    <w:abstractNumId w:val="90"/>
  </w:num>
  <w:num w:numId="39">
    <w:abstractNumId w:val="24"/>
  </w:num>
  <w:num w:numId="40">
    <w:abstractNumId w:val="4"/>
  </w:num>
  <w:num w:numId="41">
    <w:abstractNumId w:val="18"/>
  </w:num>
  <w:num w:numId="42">
    <w:abstractNumId w:val="35"/>
  </w:num>
  <w:num w:numId="43">
    <w:abstractNumId w:val="10"/>
  </w:num>
  <w:num w:numId="44">
    <w:abstractNumId w:val="50"/>
  </w:num>
  <w:num w:numId="45">
    <w:abstractNumId w:val="27"/>
  </w:num>
  <w:num w:numId="46">
    <w:abstractNumId w:val="32"/>
  </w:num>
  <w:num w:numId="47">
    <w:abstractNumId w:val="88"/>
  </w:num>
  <w:num w:numId="48">
    <w:abstractNumId w:val="60"/>
  </w:num>
  <w:num w:numId="49">
    <w:abstractNumId w:val="11"/>
  </w:num>
  <w:num w:numId="50">
    <w:abstractNumId w:val="82"/>
  </w:num>
  <w:num w:numId="51">
    <w:abstractNumId w:val="19"/>
  </w:num>
  <w:num w:numId="52">
    <w:abstractNumId w:val="28"/>
  </w:num>
  <w:num w:numId="53">
    <w:abstractNumId w:val="46"/>
  </w:num>
  <w:num w:numId="54">
    <w:abstractNumId w:val="93"/>
  </w:num>
  <w:num w:numId="55">
    <w:abstractNumId w:val="0"/>
  </w:num>
  <w:num w:numId="56">
    <w:abstractNumId w:val="58"/>
  </w:num>
  <w:num w:numId="57">
    <w:abstractNumId w:val="16"/>
  </w:num>
  <w:num w:numId="58">
    <w:abstractNumId w:val="31"/>
  </w:num>
  <w:num w:numId="59">
    <w:abstractNumId w:val="71"/>
  </w:num>
  <w:num w:numId="60">
    <w:abstractNumId w:val="7"/>
  </w:num>
  <w:num w:numId="61">
    <w:abstractNumId w:val="67"/>
  </w:num>
  <w:num w:numId="62">
    <w:abstractNumId w:val="2"/>
  </w:num>
  <w:num w:numId="63">
    <w:abstractNumId w:val="15"/>
  </w:num>
  <w:num w:numId="64">
    <w:abstractNumId w:val="54"/>
  </w:num>
  <w:num w:numId="65">
    <w:abstractNumId w:val="61"/>
  </w:num>
  <w:num w:numId="66">
    <w:abstractNumId w:val="37"/>
  </w:num>
  <w:num w:numId="67">
    <w:abstractNumId w:val="33"/>
  </w:num>
  <w:num w:numId="68">
    <w:abstractNumId w:val="49"/>
  </w:num>
  <w:num w:numId="69">
    <w:abstractNumId w:val="14"/>
  </w:num>
  <w:num w:numId="70">
    <w:abstractNumId w:val="92"/>
  </w:num>
  <w:num w:numId="71">
    <w:abstractNumId w:val="23"/>
  </w:num>
  <w:num w:numId="72">
    <w:abstractNumId w:val="52"/>
  </w:num>
  <w:num w:numId="73">
    <w:abstractNumId w:val="78"/>
  </w:num>
  <w:num w:numId="74">
    <w:abstractNumId w:val="8"/>
  </w:num>
  <w:num w:numId="75">
    <w:abstractNumId w:val="65"/>
  </w:num>
  <w:num w:numId="76">
    <w:abstractNumId w:val="59"/>
  </w:num>
  <w:num w:numId="77">
    <w:abstractNumId w:val="84"/>
  </w:num>
  <w:num w:numId="78">
    <w:abstractNumId w:val="81"/>
  </w:num>
  <w:num w:numId="79">
    <w:abstractNumId w:val="48"/>
  </w:num>
  <w:num w:numId="80">
    <w:abstractNumId w:val="39"/>
  </w:num>
  <w:num w:numId="8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3"/>
  </w:num>
  <w:num w:numId="83">
    <w:abstractNumId w:val="20"/>
  </w:num>
  <w:num w:numId="84">
    <w:abstractNumId w:val="63"/>
  </w:num>
  <w:num w:numId="85">
    <w:abstractNumId w:val="9"/>
  </w:num>
  <w:num w:numId="86">
    <w:abstractNumId w:val="21"/>
  </w:num>
  <w:num w:numId="87">
    <w:abstractNumId w:val="38"/>
  </w:num>
  <w:num w:numId="88">
    <w:abstractNumId w:val="89"/>
  </w:num>
  <w:num w:numId="89">
    <w:abstractNumId w:val="36"/>
  </w:num>
  <w:num w:numId="90">
    <w:abstractNumId w:val="17"/>
  </w:num>
  <w:num w:numId="91">
    <w:abstractNumId w:val="12"/>
  </w:num>
  <w:num w:numId="92">
    <w:abstractNumId w:val="40"/>
  </w:num>
  <w:num w:numId="93">
    <w:abstractNumId w:val="86"/>
  </w:num>
  <w:num w:numId="94">
    <w:abstractNumId w:val="7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340"/>
    <w:rsid w:val="00103C63"/>
    <w:rsid w:val="006E1855"/>
    <w:rsid w:val="00942340"/>
    <w:rsid w:val="00AF53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3EB"/>
  </w:style>
  <w:style w:type="paragraph" w:styleId="Titre1">
    <w:name w:val="heading 1"/>
    <w:basedOn w:val="Normal"/>
    <w:link w:val="Titre1Car"/>
    <w:uiPriority w:val="9"/>
    <w:qFormat/>
    <w:rsid w:val="00AF53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F53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F53EB"/>
    <w:pPr>
      <w:autoSpaceDE w:val="0"/>
      <w:autoSpaceDN w:val="0"/>
      <w:adjustRightInd w:val="0"/>
      <w:spacing w:after="0" w:line="240" w:lineRule="auto"/>
    </w:pPr>
    <w:rPr>
      <w:rFonts w:ascii="Candara" w:hAnsi="Candara" w:cs="Candara"/>
      <w:color w:val="000000"/>
      <w:sz w:val="24"/>
      <w:szCs w:val="24"/>
    </w:rPr>
  </w:style>
  <w:style w:type="paragraph" w:styleId="Paragraphedeliste">
    <w:name w:val="List Paragraph"/>
    <w:basedOn w:val="Normal"/>
    <w:uiPriority w:val="34"/>
    <w:qFormat/>
    <w:rsid w:val="00AF53EB"/>
    <w:pPr>
      <w:ind w:left="720"/>
      <w:contextualSpacing/>
    </w:pPr>
  </w:style>
  <w:style w:type="paragraph" w:styleId="Notedebasdepage">
    <w:name w:val="footnote text"/>
    <w:basedOn w:val="Normal"/>
    <w:link w:val="NotedebasdepageCar"/>
    <w:uiPriority w:val="99"/>
    <w:unhideWhenUsed/>
    <w:rsid w:val="00AF53EB"/>
    <w:pPr>
      <w:spacing w:after="0" w:line="240" w:lineRule="auto"/>
      <w:jc w:val="both"/>
    </w:pPr>
    <w:rPr>
      <w:sz w:val="20"/>
      <w:szCs w:val="20"/>
    </w:rPr>
  </w:style>
  <w:style w:type="character" w:customStyle="1" w:styleId="NotedebasdepageCar">
    <w:name w:val="Note de bas de page Car"/>
    <w:basedOn w:val="Policepardfaut"/>
    <w:link w:val="Notedebasdepage"/>
    <w:uiPriority w:val="99"/>
    <w:rsid w:val="00AF53EB"/>
    <w:rPr>
      <w:sz w:val="20"/>
      <w:szCs w:val="20"/>
    </w:rPr>
  </w:style>
  <w:style w:type="character" w:styleId="Appelnotedebasdep">
    <w:name w:val="footnote reference"/>
    <w:basedOn w:val="Policepardfaut"/>
    <w:uiPriority w:val="99"/>
    <w:semiHidden/>
    <w:unhideWhenUsed/>
    <w:rsid w:val="00AF53EB"/>
    <w:rPr>
      <w:vertAlign w:val="superscript"/>
    </w:rPr>
  </w:style>
  <w:style w:type="paragraph" w:styleId="Textedebulles">
    <w:name w:val="Balloon Text"/>
    <w:basedOn w:val="Normal"/>
    <w:link w:val="TextedebullesCar"/>
    <w:uiPriority w:val="99"/>
    <w:semiHidden/>
    <w:unhideWhenUsed/>
    <w:rsid w:val="00AF53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53EB"/>
    <w:rPr>
      <w:rFonts w:ascii="Tahoma" w:hAnsi="Tahoma" w:cs="Tahoma"/>
      <w:sz w:val="16"/>
      <w:szCs w:val="16"/>
    </w:rPr>
  </w:style>
  <w:style w:type="character" w:customStyle="1" w:styleId="Titre1Car">
    <w:name w:val="Titre 1 Car"/>
    <w:basedOn w:val="Policepardfaut"/>
    <w:link w:val="Titre1"/>
    <w:uiPriority w:val="9"/>
    <w:rsid w:val="00AF53EB"/>
    <w:rPr>
      <w:rFonts w:ascii="Times New Roman" w:eastAsia="Times New Roman" w:hAnsi="Times New Roman" w:cs="Times New Roman"/>
      <w:b/>
      <w:bCs/>
      <w:kern w:val="36"/>
      <w:sz w:val="48"/>
      <w:szCs w:val="48"/>
      <w:lang w:eastAsia="fr-FR"/>
    </w:rPr>
  </w:style>
  <w:style w:type="paragraph" w:styleId="En-tte">
    <w:name w:val="header"/>
    <w:basedOn w:val="Normal"/>
    <w:link w:val="En-tteCar"/>
    <w:uiPriority w:val="99"/>
    <w:unhideWhenUsed/>
    <w:rsid w:val="00AF53EB"/>
    <w:pPr>
      <w:tabs>
        <w:tab w:val="center" w:pos="4536"/>
        <w:tab w:val="right" w:pos="9072"/>
      </w:tabs>
      <w:spacing w:after="0" w:line="240" w:lineRule="auto"/>
      <w:jc w:val="both"/>
    </w:pPr>
  </w:style>
  <w:style w:type="character" w:customStyle="1" w:styleId="En-tteCar">
    <w:name w:val="En-tête Car"/>
    <w:basedOn w:val="Policepardfaut"/>
    <w:link w:val="En-tte"/>
    <w:uiPriority w:val="99"/>
    <w:rsid w:val="00AF53EB"/>
  </w:style>
  <w:style w:type="paragraph" w:styleId="Pieddepage">
    <w:name w:val="footer"/>
    <w:basedOn w:val="Normal"/>
    <w:link w:val="PieddepageCar"/>
    <w:uiPriority w:val="99"/>
    <w:unhideWhenUsed/>
    <w:rsid w:val="00AF53EB"/>
    <w:pPr>
      <w:tabs>
        <w:tab w:val="center" w:pos="4536"/>
        <w:tab w:val="right" w:pos="9072"/>
      </w:tabs>
      <w:spacing w:after="0" w:line="240" w:lineRule="auto"/>
      <w:jc w:val="both"/>
    </w:pPr>
  </w:style>
  <w:style w:type="character" w:customStyle="1" w:styleId="PieddepageCar">
    <w:name w:val="Pied de page Car"/>
    <w:basedOn w:val="Policepardfaut"/>
    <w:link w:val="Pieddepage"/>
    <w:uiPriority w:val="99"/>
    <w:rsid w:val="00AF53EB"/>
  </w:style>
  <w:style w:type="character" w:styleId="Lienhypertexte">
    <w:name w:val="Hyperlink"/>
    <w:basedOn w:val="Policepardfaut"/>
    <w:uiPriority w:val="99"/>
    <w:unhideWhenUsed/>
    <w:rsid w:val="00AF53EB"/>
    <w:rPr>
      <w:color w:val="0000FF" w:themeColor="hyperlink"/>
      <w:u w:val="single"/>
    </w:rPr>
  </w:style>
  <w:style w:type="table" w:customStyle="1" w:styleId="Grilledutableau1">
    <w:name w:val="Grille du tableau1"/>
    <w:basedOn w:val="TableauNormal"/>
    <w:next w:val="Grilledutableau"/>
    <w:uiPriority w:val="59"/>
    <w:rsid w:val="00AF53E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3EB"/>
  </w:style>
  <w:style w:type="paragraph" w:styleId="Titre1">
    <w:name w:val="heading 1"/>
    <w:basedOn w:val="Normal"/>
    <w:link w:val="Titre1Car"/>
    <w:uiPriority w:val="9"/>
    <w:qFormat/>
    <w:rsid w:val="00AF53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F53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F53EB"/>
    <w:pPr>
      <w:autoSpaceDE w:val="0"/>
      <w:autoSpaceDN w:val="0"/>
      <w:adjustRightInd w:val="0"/>
      <w:spacing w:after="0" w:line="240" w:lineRule="auto"/>
    </w:pPr>
    <w:rPr>
      <w:rFonts w:ascii="Candara" w:hAnsi="Candara" w:cs="Candara"/>
      <w:color w:val="000000"/>
      <w:sz w:val="24"/>
      <w:szCs w:val="24"/>
    </w:rPr>
  </w:style>
  <w:style w:type="paragraph" w:styleId="Paragraphedeliste">
    <w:name w:val="List Paragraph"/>
    <w:basedOn w:val="Normal"/>
    <w:uiPriority w:val="34"/>
    <w:qFormat/>
    <w:rsid w:val="00AF53EB"/>
    <w:pPr>
      <w:ind w:left="720"/>
      <w:contextualSpacing/>
    </w:pPr>
  </w:style>
  <w:style w:type="paragraph" w:styleId="Notedebasdepage">
    <w:name w:val="footnote text"/>
    <w:basedOn w:val="Normal"/>
    <w:link w:val="NotedebasdepageCar"/>
    <w:uiPriority w:val="99"/>
    <w:unhideWhenUsed/>
    <w:rsid w:val="00AF53EB"/>
    <w:pPr>
      <w:spacing w:after="0" w:line="240" w:lineRule="auto"/>
      <w:jc w:val="both"/>
    </w:pPr>
    <w:rPr>
      <w:sz w:val="20"/>
      <w:szCs w:val="20"/>
    </w:rPr>
  </w:style>
  <w:style w:type="character" w:customStyle="1" w:styleId="NotedebasdepageCar">
    <w:name w:val="Note de bas de page Car"/>
    <w:basedOn w:val="Policepardfaut"/>
    <w:link w:val="Notedebasdepage"/>
    <w:uiPriority w:val="99"/>
    <w:rsid w:val="00AF53EB"/>
    <w:rPr>
      <w:sz w:val="20"/>
      <w:szCs w:val="20"/>
    </w:rPr>
  </w:style>
  <w:style w:type="character" w:styleId="Appelnotedebasdep">
    <w:name w:val="footnote reference"/>
    <w:basedOn w:val="Policepardfaut"/>
    <w:uiPriority w:val="99"/>
    <w:semiHidden/>
    <w:unhideWhenUsed/>
    <w:rsid w:val="00AF53EB"/>
    <w:rPr>
      <w:vertAlign w:val="superscript"/>
    </w:rPr>
  </w:style>
  <w:style w:type="paragraph" w:styleId="Textedebulles">
    <w:name w:val="Balloon Text"/>
    <w:basedOn w:val="Normal"/>
    <w:link w:val="TextedebullesCar"/>
    <w:uiPriority w:val="99"/>
    <w:semiHidden/>
    <w:unhideWhenUsed/>
    <w:rsid w:val="00AF53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53EB"/>
    <w:rPr>
      <w:rFonts w:ascii="Tahoma" w:hAnsi="Tahoma" w:cs="Tahoma"/>
      <w:sz w:val="16"/>
      <w:szCs w:val="16"/>
    </w:rPr>
  </w:style>
  <w:style w:type="character" w:customStyle="1" w:styleId="Titre1Car">
    <w:name w:val="Titre 1 Car"/>
    <w:basedOn w:val="Policepardfaut"/>
    <w:link w:val="Titre1"/>
    <w:uiPriority w:val="9"/>
    <w:rsid w:val="00AF53EB"/>
    <w:rPr>
      <w:rFonts w:ascii="Times New Roman" w:eastAsia="Times New Roman" w:hAnsi="Times New Roman" w:cs="Times New Roman"/>
      <w:b/>
      <w:bCs/>
      <w:kern w:val="36"/>
      <w:sz w:val="48"/>
      <w:szCs w:val="48"/>
      <w:lang w:eastAsia="fr-FR"/>
    </w:rPr>
  </w:style>
  <w:style w:type="paragraph" w:styleId="En-tte">
    <w:name w:val="header"/>
    <w:basedOn w:val="Normal"/>
    <w:link w:val="En-tteCar"/>
    <w:uiPriority w:val="99"/>
    <w:unhideWhenUsed/>
    <w:rsid w:val="00AF53EB"/>
    <w:pPr>
      <w:tabs>
        <w:tab w:val="center" w:pos="4536"/>
        <w:tab w:val="right" w:pos="9072"/>
      </w:tabs>
      <w:spacing w:after="0" w:line="240" w:lineRule="auto"/>
      <w:jc w:val="both"/>
    </w:pPr>
  </w:style>
  <w:style w:type="character" w:customStyle="1" w:styleId="En-tteCar">
    <w:name w:val="En-tête Car"/>
    <w:basedOn w:val="Policepardfaut"/>
    <w:link w:val="En-tte"/>
    <w:uiPriority w:val="99"/>
    <w:rsid w:val="00AF53EB"/>
  </w:style>
  <w:style w:type="paragraph" w:styleId="Pieddepage">
    <w:name w:val="footer"/>
    <w:basedOn w:val="Normal"/>
    <w:link w:val="PieddepageCar"/>
    <w:uiPriority w:val="99"/>
    <w:unhideWhenUsed/>
    <w:rsid w:val="00AF53EB"/>
    <w:pPr>
      <w:tabs>
        <w:tab w:val="center" w:pos="4536"/>
        <w:tab w:val="right" w:pos="9072"/>
      </w:tabs>
      <w:spacing w:after="0" w:line="240" w:lineRule="auto"/>
      <w:jc w:val="both"/>
    </w:pPr>
  </w:style>
  <w:style w:type="character" w:customStyle="1" w:styleId="PieddepageCar">
    <w:name w:val="Pied de page Car"/>
    <w:basedOn w:val="Policepardfaut"/>
    <w:link w:val="Pieddepage"/>
    <w:uiPriority w:val="99"/>
    <w:rsid w:val="00AF53EB"/>
  </w:style>
  <w:style w:type="character" w:styleId="Lienhypertexte">
    <w:name w:val="Hyperlink"/>
    <w:basedOn w:val="Policepardfaut"/>
    <w:uiPriority w:val="99"/>
    <w:unhideWhenUsed/>
    <w:rsid w:val="00AF53EB"/>
    <w:rPr>
      <w:color w:val="0000FF" w:themeColor="hyperlink"/>
      <w:u w:val="single"/>
    </w:rPr>
  </w:style>
  <w:style w:type="table" w:customStyle="1" w:styleId="Grilledutableau1">
    <w:name w:val="Grille du tableau1"/>
    <w:basedOn w:val="TableauNormal"/>
    <w:next w:val="Grilledutableau"/>
    <w:uiPriority w:val="59"/>
    <w:rsid w:val="00AF53E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jpeg"/><Relationship Id="rId18" Type="http://schemas.openxmlformats.org/officeDocument/2006/relationships/hyperlink" Target="http://www.cours-de-droit.net/cours-de-droit-des-obligations-contractuelles/cours-de-droit-des-obligations-contractuelles,r424776.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fr.wrs.yahoo.com/_ylt=A0WTf2iYBpdMI0UAYlVlAQx.;_ylu=X3oDMTBqNzNhb3I1BHBvcwMyMQRzZWMDc3IEdnRpZAM-/SIG=1mbe7mscf/EXP=1285052440/**http:/fr.images.search.yahoo.com/images/view?back=http://fr.images.search.yahoo.com/search/images?p=banque+populaire&amp;b=21&amp;ni=20&amp;ei=UTF-8&amp;xargs=0&amp;pstart=1&amp;fr=yfp-t-703&amp;fr2=tab-web&amp;w=591&amp;h=597&amp;imgurl=www.commerce-pontarlier.com/UserFiles/Image/logo-Banque-Populaire.jpg&amp;rurl=http://www.commerce-pontarlier.com/Le-mot-de-la-pr%C3%A9sidence_commerce-pontarlier-centre-theme-78.html&amp;size=21k&amp;name=logo+Banque+Popu...&amp;p=banque+populaire&amp;oid=05d264abaa003a62&amp;fr2=tab-web&amp;no=21&amp;tt=19041&amp;sigr=138tco1ef&amp;sigi=125n7ltb6&amp;sigb=140tp532r&amp;type=JPG" TargetMode="Externa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s>
</file>

<file path=word/charts/_rels/chart1.xml.rels><?xml version="1.0" encoding="UTF-8" standalone="yes"?>
<Relationships xmlns="http://schemas.openxmlformats.org/package/2006/relationships"><Relationship Id="rId2" Type="http://schemas.openxmlformats.org/officeDocument/2006/relationships/package" Target="../embeddings/Feuille_de_calcul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de_calcul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de_calcul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Feuille_de_calcul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0.16355387868183138"/>
          <c:y val="5.5555555555555455E-2"/>
          <c:w val="0.55092592592592549"/>
          <c:h val="0.94444444444444464"/>
        </c:manualLayout>
      </c:layout>
      <c:pie3DChart>
        <c:varyColors val="1"/>
        <c:ser>
          <c:idx val="0"/>
          <c:order val="0"/>
          <c:tx>
            <c:strRef>
              <c:f>Feuil1!$B$1</c:f>
              <c:strCache>
                <c:ptCount val="1"/>
                <c:pt idx="0">
                  <c:v>Colonne1</c:v>
                </c:pt>
              </c:strCache>
            </c:strRef>
          </c:tx>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dLbl>
              <c:idx val="4"/>
              <c:showLegendKey val="0"/>
              <c:showVal val="1"/>
              <c:showCatName val="0"/>
              <c:showSerName val="0"/>
              <c:showPercent val="0"/>
              <c:showBubbleSize val="0"/>
            </c:dLbl>
            <c:showLegendKey val="0"/>
            <c:showVal val="0"/>
            <c:showCatName val="0"/>
            <c:showSerName val="0"/>
            <c:showPercent val="0"/>
            <c:showBubbleSize val="0"/>
          </c:dLbls>
          <c:cat>
            <c:strRef>
              <c:f>Feuil1!$A$2:$A$6</c:f>
              <c:strCache>
                <c:ptCount val="5"/>
                <c:pt idx="0">
                  <c:v>USA.</c:v>
                </c:pt>
                <c:pt idx="1">
                  <c:v>Reste du monde </c:v>
                </c:pt>
                <c:pt idx="2">
                  <c:v>Europe</c:v>
                </c:pt>
                <c:pt idx="3">
                  <c:v>Japon</c:v>
                </c:pt>
                <c:pt idx="4">
                  <c:v>Australie</c:v>
                </c:pt>
              </c:strCache>
            </c:strRef>
          </c:cat>
          <c:val>
            <c:numRef>
              <c:f>Feuil1!$B$2:$B$6</c:f>
              <c:numCache>
                <c:formatCode>General</c:formatCode>
                <c:ptCount val="5"/>
                <c:pt idx="0">
                  <c:v>37</c:v>
                </c:pt>
                <c:pt idx="1">
                  <c:v>18</c:v>
                </c:pt>
                <c:pt idx="2">
                  <c:v>24</c:v>
                </c:pt>
                <c:pt idx="3">
                  <c:v>20</c:v>
                </c:pt>
                <c:pt idx="4">
                  <c:v>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1583981221735316"/>
          <c:y val="0.29321184891045482"/>
          <c:w val="0.17883153667147941"/>
          <c:h val="0.27819644325072634"/>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latin typeface="Times New Roman" pitchFamily="18" charset="0"/>
                <a:cs typeface="Times New Roman" pitchFamily="18" charset="0"/>
              </a:rPr>
              <a:t>part du marché de production de leasing au</a:t>
            </a:r>
            <a:r>
              <a:rPr lang="en-US" sz="1400" baseline="0">
                <a:latin typeface="Times New Roman" pitchFamily="18" charset="0"/>
                <a:cs typeface="Times New Roman" pitchFamily="18" charset="0"/>
              </a:rPr>
              <a:t> niveau de NATIXIS Algérie</a:t>
            </a:r>
            <a:endParaRPr lang="en-US" sz="1400">
              <a:latin typeface="Times New Roman" pitchFamily="18" charset="0"/>
              <a:cs typeface="Times New Roman" pitchFamily="18" charset="0"/>
            </a:endParaRPr>
          </a:p>
        </c:rich>
      </c:tx>
      <c:overlay val="0"/>
    </c:title>
    <c:autoTitleDeleted val="0"/>
    <c:plotArea>
      <c:layout/>
      <c:pieChart>
        <c:varyColors val="1"/>
        <c:ser>
          <c:idx val="0"/>
          <c:order val="0"/>
          <c:tx>
            <c:strRef>
              <c:f>Feuil1!$B$1</c:f>
              <c:strCache>
                <c:ptCount val="1"/>
                <c:pt idx="0">
                  <c:v>Ventes</c:v>
                </c:pt>
              </c:strCache>
            </c:strRef>
          </c:tx>
          <c:explosion val="11"/>
          <c:dLbls>
            <c:showLegendKey val="0"/>
            <c:showVal val="1"/>
            <c:showCatName val="0"/>
            <c:showSerName val="0"/>
            <c:showPercent val="0"/>
            <c:showBubbleSize val="0"/>
            <c:showLeaderLines val="1"/>
          </c:dLbls>
          <c:cat>
            <c:numRef>
              <c:f>Feuil1!$A$2:$A$5</c:f>
              <c:numCache>
                <c:formatCode>General</c:formatCode>
                <c:ptCount val="4"/>
                <c:pt idx="0">
                  <c:v>2009</c:v>
                </c:pt>
                <c:pt idx="1">
                  <c:v>2010</c:v>
                </c:pt>
                <c:pt idx="2">
                  <c:v>2011</c:v>
                </c:pt>
                <c:pt idx="3">
                  <c:v>2012</c:v>
                </c:pt>
              </c:numCache>
            </c:numRef>
          </c:cat>
          <c:val>
            <c:numRef>
              <c:f>Feuil1!$B$2:$B$5</c:f>
              <c:numCache>
                <c:formatCode>0.00%</c:formatCode>
                <c:ptCount val="4"/>
                <c:pt idx="0">
                  <c:v>3.6400000000000002E-2</c:v>
                </c:pt>
                <c:pt idx="1">
                  <c:v>5.4199999999999998E-2</c:v>
                </c:pt>
                <c:pt idx="2">
                  <c:v>0.11600000000000001</c:v>
                </c:pt>
                <c:pt idx="3">
                  <c:v>9.5100000000000004E-2</c:v>
                </c:pt>
              </c:numCache>
            </c:numRef>
          </c:val>
        </c:ser>
        <c:dLbls>
          <c:showLegendKey val="0"/>
          <c:showVal val="0"/>
          <c:showCatName val="0"/>
          <c:showSerName val="0"/>
          <c:showPercent val="0"/>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Feuil1!$B$1</c:f>
              <c:strCache>
                <c:ptCount val="1"/>
                <c:pt idx="0">
                  <c:v>RNE</c:v>
                </c:pt>
              </c:strCache>
            </c:strRef>
          </c:tx>
          <c:invertIfNegative val="0"/>
          <c:cat>
            <c:numRef>
              <c:f>Feuil1!$A$2:$A$5</c:f>
              <c:numCache>
                <c:formatCode>General</c:formatCode>
                <c:ptCount val="4"/>
                <c:pt idx="0">
                  <c:v>2012</c:v>
                </c:pt>
                <c:pt idx="1">
                  <c:v>2013</c:v>
                </c:pt>
                <c:pt idx="2">
                  <c:v>2014</c:v>
                </c:pt>
                <c:pt idx="3">
                  <c:v>2015</c:v>
                </c:pt>
              </c:numCache>
            </c:numRef>
          </c:cat>
          <c:val>
            <c:numRef>
              <c:f>Feuil1!$B$2:$B$5</c:f>
              <c:numCache>
                <c:formatCode>General</c:formatCode>
                <c:ptCount val="4"/>
                <c:pt idx="0">
                  <c:v>45</c:v>
                </c:pt>
                <c:pt idx="1">
                  <c:v>50</c:v>
                </c:pt>
                <c:pt idx="2">
                  <c:v>75</c:v>
                </c:pt>
                <c:pt idx="3">
                  <c:v>101</c:v>
                </c:pt>
              </c:numCache>
            </c:numRef>
          </c:val>
        </c:ser>
        <c:ser>
          <c:idx val="1"/>
          <c:order val="1"/>
          <c:tx>
            <c:strRef>
              <c:f>Feuil1!$C$1</c:f>
              <c:strCache>
                <c:ptCount val="1"/>
                <c:pt idx="0">
                  <c:v>cash-flow</c:v>
                </c:pt>
              </c:strCache>
            </c:strRef>
          </c:tx>
          <c:invertIfNegative val="0"/>
          <c:cat>
            <c:numRef>
              <c:f>Feuil1!$A$2:$A$5</c:f>
              <c:numCache>
                <c:formatCode>General</c:formatCode>
                <c:ptCount val="4"/>
                <c:pt idx="0">
                  <c:v>2012</c:v>
                </c:pt>
                <c:pt idx="1">
                  <c:v>2013</c:v>
                </c:pt>
                <c:pt idx="2">
                  <c:v>2014</c:v>
                </c:pt>
                <c:pt idx="3">
                  <c:v>2015</c:v>
                </c:pt>
              </c:numCache>
            </c:numRef>
          </c:cat>
          <c:val>
            <c:numRef>
              <c:f>Feuil1!$C$2:$C$5</c:f>
              <c:numCache>
                <c:formatCode>General</c:formatCode>
                <c:ptCount val="4"/>
                <c:pt idx="0">
                  <c:v>201</c:v>
                </c:pt>
                <c:pt idx="1">
                  <c:v>207</c:v>
                </c:pt>
                <c:pt idx="2">
                  <c:v>231</c:v>
                </c:pt>
                <c:pt idx="3">
                  <c:v>257</c:v>
                </c:pt>
              </c:numCache>
            </c:numRef>
          </c:val>
        </c:ser>
        <c:dLbls>
          <c:showLegendKey val="0"/>
          <c:showVal val="0"/>
          <c:showCatName val="0"/>
          <c:showSerName val="0"/>
          <c:showPercent val="0"/>
          <c:showBubbleSize val="0"/>
        </c:dLbls>
        <c:gapWidth val="150"/>
        <c:shape val="box"/>
        <c:axId val="251695104"/>
        <c:axId val="232851136"/>
        <c:axId val="0"/>
      </c:bar3DChart>
      <c:catAx>
        <c:axId val="251695104"/>
        <c:scaling>
          <c:orientation val="minMax"/>
        </c:scaling>
        <c:delete val="0"/>
        <c:axPos val="b"/>
        <c:numFmt formatCode="General" sourceLinked="1"/>
        <c:majorTickMark val="out"/>
        <c:minorTickMark val="none"/>
        <c:tickLblPos val="nextTo"/>
        <c:crossAx val="232851136"/>
        <c:crosses val="autoZero"/>
        <c:auto val="1"/>
        <c:lblAlgn val="ctr"/>
        <c:lblOffset val="100"/>
        <c:noMultiLvlLbl val="0"/>
      </c:catAx>
      <c:valAx>
        <c:axId val="232851136"/>
        <c:scaling>
          <c:orientation val="minMax"/>
        </c:scaling>
        <c:delete val="0"/>
        <c:axPos val="l"/>
        <c:majorGridlines/>
        <c:numFmt formatCode="General" sourceLinked="1"/>
        <c:majorTickMark val="out"/>
        <c:minorTickMark val="none"/>
        <c:tickLblPos val="nextTo"/>
        <c:crossAx val="25169510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col"/>
        <c:grouping val="clustered"/>
        <c:varyColors val="0"/>
        <c:ser>
          <c:idx val="0"/>
          <c:order val="0"/>
          <c:tx>
            <c:strRef>
              <c:f>Feuil1!$B$1</c:f>
              <c:strCache>
                <c:ptCount val="1"/>
                <c:pt idx="0">
                  <c:v>CDP</c:v>
                </c:pt>
              </c:strCache>
            </c:strRef>
          </c:tx>
          <c:invertIfNegative val="0"/>
          <c:cat>
            <c:numRef>
              <c:f>Feuil1!$A$2:$A$6</c:f>
              <c:numCache>
                <c:formatCode>General</c:formatCode>
                <c:ptCount val="5"/>
                <c:pt idx="0">
                  <c:v>2012</c:v>
                </c:pt>
                <c:pt idx="1">
                  <c:v>2013</c:v>
                </c:pt>
                <c:pt idx="2">
                  <c:v>2014</c:v>
                </c:pt>
                <c:pt idx="3">
                  <c:v>2015</c:v>
                </c:pt>
                <c:pt idx="4">
                  <c:v>2016</c:v>
                </c:pt>
              </c:numCache>
            </c:numRef>
          </c:cat>
          <c:val>
            <c:numRef>
              <c:f>Feuil1!$B$2:$B$6</c:f>
              <c:numCache>
                <c:formatCode>General</c:formatCode>
                <c:ptCount val="5"/>
                <c:pt idx="0">
                  <c:v>157500000</c:v>
                </c:pt>
                <c:pt idx="1">
                  <c:v>127235053</c:v>
                </c:pt>
                <c:pt idx="2">
                  <c:v>96364806</c:v>
                </c:pt>
                <c:pt idx="3">
                  <c:v>64877156</c:v>
                </c:pt>
                <c:pt idx="4">
                  <c:v>32759752</c:v>
                </c:pt>
              </c:numCache>
            </c:numRef>
          </c:val>
        </c:ser>
        <c:ser>
          <c:idx val="1"/>
          <c:order val="1"/>
          <c:tx>
            <c:strRef>
              <c:f>Feuil1!$C$1</c:f>
              <c:strCache>
                <c:ptCount val="1"/>
                <c:pt idx="0">
                  <c:v>Intérét</c:v>
                </c:pt>
              </c:strCache>
            </c:strRef>
          </c:tx>
          <c:invertIfNegative val="0"/>
          <c:cat>
            <c:numRef>
              <c:f>Feuil1!$A$2:$A$6</c:f>
              <c:numCache>
                <c:formatCode>General</c:formatCode>
                <c:ptCount val="5"/>
                <c:pt idx="0">
                  <c:v>2012</c:v>
                </c:pt>
                <c:pt idx="1">
                  <c:v>2013</c:v>
                </c:pt>
                <c:pt idx="2">
                  <c:v>2014</c:v>
                </c:pt>
                <c:pt idx="3">
                  <c:v>2015</c:v>
                </c:pt>
                <c:pt idx="4">
                  <c:v>2016</c:v>
                </c:pt>
              </c:numCache>
            </c:numRef>
          </c:cat>
          <c:val>
            <c:numRef>
              <c:f>Feuil1!$C$2:$C$6</c:f>
              <c:numCache>
                <c:formatCode>General</c:formatCode>
                <c:ptCount val="5"/>
                <c:pt idx="0">
                  <c:v>3150000</c:v>
                </c:pt>
                <c:pt idx="1">
                  <c:v>2544701</c:v>
                </c:pt>
                <c:pt idx="2">
                  <c:v>1927296</c:v>
                </c:pt>
                <c:pt idx="3">
                  <c:v>1297543</c:v>
                </c:pt>
                <c:pt idx="4">
                  <c:v>655195</c:v>
                </c:pt>
              </c:numCache>
            </c:numRef>
          </c:val>
        </c:ser>
        <c:ser>
          <c:idx val="2"/>
          <c:order val="2"/>
          <c:tx>
            <c:strRef>
              <c:f>Feuil1!$D$1</c:f>
              <c:strCache>
                <c:ptCount val="1"/>
                <c:pt idx="0">
                  <c:v>Principal</c:v>
                </c:pt>
              </c:strCache>
            </c:strRef>
          </c:tx>
          <c:invertIfNegative val="0"/>
          <c:cat>
            <c:numRef>
              <c:f>Feuil1!$A$2:$A$6</c:f>
              <c:numCache>
                <c:formatCode>General</c:formatCode>
                <c:ptCount val="5"/>
                <c:pt idx="0">
                  <c:v>2012</c:v>
                </c:pt>
                <c:pt idx="1">
                  <c:v>2013</c:v>
                </c:pt>
                <c:pt idx="2">
                  <c:v>2014</c:v>
                </c:pt>
                <c:pt idx="3">
                  <c:v>2015</c:v>
                </c:pt>
                <c:pt idx="4">
                  <c:v>2016</c:v>
                </c:pt>
              </c:numCache>
            </c:numRef>
          </c:cat>
          <c:val>
            <c:numRef>
              <c:f>Feuil1!$D$2:$D$6</c:f>
              <c:numCache>
                <c:formatCode>General</c:formatCode>
                <c:ptCount val="5"/>
                <c:pt idx="0">
                  <c:v>30264947</c:v>
                </c:pt>
                <c:pt idx="1">
                  <c:v>30870246</c:v>
                </c:pt>
                <c:pt idx="2">
                  <c:v>31487650</c:v>
                </c:pt>
                <c:pt idx="3">
                  <c:v>32117403</c:v>
                </c:pt>
                <c:pt idx="4">
                  <c:v>32759752</c:v>
                </c:pt>
              </c:numCache>
            </c:numRef>
          </c:val>
        </c:ser>
        <c:ser>
          <c:idx val="3"/>
          <c:order val="3"/>
          <c:tx>
            <c:strRef>
              <c:f>Feuil1!$E$1</c:f>
              <c:strCache>
                <c:ptCount val="1"/>
                <c:pt idx="0">
                  <c:v>Annuité</c:v>
                </c:pt>
              </c:strCache>
            </c:strRef>
          </c:tx>
          <c:invertIfNegative val="0"/>
          <c:cat>
            <c:numRef>
              <c:f>Feuil1!$A$2:$A$6</c:f>
              <c:numCache>
                <c:formatCode>General</c:formatCode>
                <c:ptCount val="5"/>
                <c:pt idx="0">
                  <c:v>2012</c:v>
                </c:pt>
                <c:pt idx="1">
                  <c:v>2013</c:v>
                </c:pt>
                <c:pt idx="2">
                  <c:v>2014</c:v>
                </c:pt>
                <c:pt idx="3">
                  <c:v>2015</c:v>
                </c:pt>
                <c:pt idx="4">
                  <c:v>2016</c:v>
                </c:pt>
              </c:numCache>
            </c:numRef>
          </c:cat>
          <c:val>
            <c:numRef>
              <c:f>Feuil1!$E$2:$E$6</c:f>
              <c:numCache>
                <c:formatCode>General</c:formatCode>
                <c:ptCount val="5"/>
                <c:pt idx="0">
                  <c:v>33414947</c:v>
                </c:pt>
                <c:pt idx="1">
                  <c:v>33414947</c:v>
                </c:pt>
                <c:pt idx="2">
                  <c:v>33414947</c:v>
                </c:pt>
                <c:pt idx="3">
                  <c:v>33414947</c:v>
                </c:pt>
                <c:pt idx="4">
                  <c:v>33414947</c:v>
                </c:pt>
              </c:numCache>
            </c:numRef>
          </c:val>
        </c:ser>
        <c:ser>
          <c:idx val="4"/>
          <c:order val="4"/>
          <c:tx>
            <c:strRef>
              <c:f>Feuil1!$F$1</c:f>
              <c:strCache>
                <c:ptCount val="1"/>
                <c:pt idx="0">
                  <c:v>CFP</c:v>
                </c:pt>
              </c:strCache>
            </c:strRef>
          </c:tx>
          <c:invertIfNegative val="0"/>
          <c:cat>
            <c:numRef>
              <c:f>Feuil1!$A$2:$A$6</c:f>
              <c:numCache>
                <c:formatCode>General</c:formatCode>
                <c:ptCount val="5"/>
                <c:pt idx="0">
                  <c:v>2012</c:v>
                </c:pt>
                <c:pt idx="1">
                  <c:v>2013</c:v>
                </c:pt>
                <c:pt idx="2">
                  <c:v>2014</c:v>
                </c:pt>
                <c:pt idx="3">
                  <c:v>2015</c:v>
                </c:pt>
                <c:pt idx="4">
                  <c:v>2016</c:v>
                </c:pt>
              </c:numCache>
            </c:numRef>
          </c:cat>
          <c:val>
            <c:numRef>
              <c:f>Feuil1!$F$2:$F$6</c:f>
              <c:numCache>
                <c:formatCode>General</c:formatCode>
                <c:ptCount val="5"/>
                <c:pt idx="0">
                  <c:v>127235052</c:v>
                </c:pt>
                <c:pt idx="1">
                  <c:v>96364806</c:v>
                </c:pt>
                <c:pt idx="2">
                  <c:v>64877155</c:v>
                </c:pt>
                <c:pt idx="3">
                  <c:v>32759752</c:v>
                </c:pt>
                <c:pt idx="4">
                  <c:v>0</c:v>
                </c:pt>
              </c:numCache>
            </c:numRef>
          </c:val>
        </c:ser>
        <c:ser>
          <c:idx val="5"/>
          <c:order val="5"/>
          <c:tx>
            <c:strRef>
              <c:f>Feuil1!$G$1</c:f>
              <c:strCache>
                <c:ptCount val="1"/>
                <c:pt idx="0">
                  <c:v>TVA</c:v>
                </c:pt>
              </c:strCache>
            </c:strRef>
          </c:tx>
          <c:invertIfNegative val="0"/>
          <c:cat>
            <c:numRef>
              <c:f>Feuil1!$A$2:$A$6</c:f>
              <c:numCache>
                <c:formatCode>General</c:formatCode>
                <c:ptCount val="5"/>
                <c:pt idx="0">
                  <c:v>2012</c:v>
                </c:pt>
                <c:pt idx="1">
                  <c:v>2013</c:v>
                </c:pt>
                <c:pt idx="2">
                  <c:v>2014</c:v>
                </c:pt>
                <c:pt idx="3">
                  <c:v>2015</c:v>
                </c:pt>
                <c:pt idx="4">
                  <c:v>2016</c:v>
                </c:pt>
              </c:numCache>
            </c:numRef>
          </c:cat>
          <c:val>
            <c:numRef>
              <c:f>Feuil1!$G$2:$G$6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150"/>
        <c:axId val="200646656"/>
        <c:axId val="232852288"/>
      </c:barChart>
      <c:catAx>
        <c:axId val="200646656"/>
        <c:scaling>
          <c:orientation val="minMax"/>
        </c:scaling>
        <c:delete val="0"/>
        <c:axPos val="b"/>
        <c:numFmt formatCode="General" sourceLinked="1"/>
        <c:majorTickMark val="out"/>
        <c:minorTickMark val="none"/>
        <c:tickLblPos val="nextTo"/>
        <c:crossAx val="232852288"/>
        <c:crosses val="autoZero"/>
        <c:auto val="1"/>
        <c:lblAlgn val="ctr"/>
        <c:lblOffset val="100"/>
        <c:noMultiLvlLbl val="0"/>
      </c:catAx>
      <c:valAx>
        <c:axId val="232852288"/>
        <c:scaling>
          <c:orientation val="minMax"/>
        </c:scaling>
        <c:delete val="0"/>
        <c:axPos val="l"/>
        <c:majorGridlines/>
        <c:numFmt formatCode="General" sourceLinked="1"/>
        <c:majorTickMark val="out"/>
        <c:minorTickMark val="none"/>
        <c:tickLblPos val="nextTo"/>
        <c:crossAx val="20064665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107</Pages>
  <Words>25551</Words>
  <Characters>140535</Characters>
  <Application>Microsoft Office Word</Application>
  <DocSecurity>0</DocSecurity>
  <Lines>1171</Lines>
  <Paragraphs>331</Paragraphs>
  <ScaleCrop>false</ScaleCrop>
  <Company/>
  <LinksUpToDate>false</LinksUpToDate>
  <CharactersWithSpaces>165755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Azak</dc:creator>
  <cp:keywords/>
  <dc:description/>
  <cp:lastModifiedBy>Azak</cp:lastModifiedBy>
  <cp:revision>2</cp:revision>
  <dcterms:created xsi:type="dcterms:W3CDTF">2014-10-15T12:57:00Z</dcterms:created>
  <dcterms:modified xsi:type="dcterms:W3CDTF">2014-10-15T13:02:00Z</dcterms:modified>
</cp:coreProperties>
</file>